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5C" w:rsidRPr="00031191" w:rsidRDefault="00031191" w:rsidP="00031191">
      <w:pPr>
        <w:jc w:val="center"/>
        <w:rPr>
          <w:b/>
          <w:sz w:val="52"/>
          <w:szCs w:val="52"/>
        </w:rPr>
      </w:pPr>
      <w:r w:rsidRPr="00031191">
        <w:rPr>
          <w:b/>
          <w:sz w:val="52"/>
          <w:szCs w:val="52"/>
        </w:rPr>
        <w:t>SPECIES DATA SHEET</w:t>
      </w:r>
    </w:p>
    <w:p w:rsidR="00031191" w:rsidRDefault="00031191" w:rsidP="00031191">
      <w:pPr>
        <w:jc w:val="center"/>
        <w:rPr>
          <w:b/>
          <w:bCs/>
          <w:color w:val="000000"/>
          <w:shd w:val="clear" w:color="auto" w:fill="FFFFFF"/>
        </w:rPr>
      </w:pPr>
      <w:proofErr w:type="spellStart"/>
      <w:r w:rsidRPr="00031191">
        <w:rPr>
          <w:b/>
          <w:sz w:val="44"/>
          <w:szCs w:val="44"/>
        </w:rPr>
        <w:t>Paphiopedilum</w:t>
      </w:r>
      <w:proofErr w:type="spellEnd"/>
      <w:r w:rsidRPr="00031191">
        <w:rPr>
          <w:b/>
          <w:sz w:val="44"/>
          <w:szCs w:val="44"/>
        </w:rPr>
        <w:t xml:space="preserve"> </w:t>
      </w:r>
      <w:proofErr w:type="spellStart"/>
      <w:r w:rsidRPr="00031191">
        <w:rPr>
          <w:b/>
          <w:i/>
          <w:sz w:val="44"/>
          <w:szCs w:val="44"/>
        </w:rPr>
        <w:t>supardii</w:t>
      </w:r>
      <w:proofErr w:type="spellEnd"/>
      <w:r>
        <w:rPr>
          <w:sz w:val="52"/>
          <w:szCs w:val="52"/>
        </w:rPr>
        <w:t xml:space="preserve"> </w:t>
      </w:r>
      <w:proofErr w:type="spellStart"/>
      <w:r>
        <w:rPr>
          <w:b/>
          <w:bCs/>
          <w:color w:val="000000"/>
          <w:shd w:val="clear" w:color="auto" w:fill="FFFFFF"/>
        </w:rPr>
        <w:t>Braem</w:t>
      </w:r>
      <w:proofErr w:type="spellEnd"/>
      <w:r>
        <w:rPr>
          <w:b/>
          <w:bCs/>
          <w:color w:val="000000"/>
          <w:shd w:val="clear" w:color="auto" w:fill="FFFFFF"/>
        </w:rPr>
        <w:t xml:space="preserve"> &amp; Lob 1985</w:t>
      </w:r>
    </w:p>
    <w:p w:rsidR="006222E6" w:rsidRDefault="006222E6" w:rsidP="006222E6">
      <w:pPr>
        <w:pStyle w:val="NormalWeb"/>
        <w:rPr>
          <w:color w:val="000000"/>
        </w:rPr>
      </w:pPr>
      <w:r>
        <w:rPr>
          <w:b/>
          <w:bCs/>
          <w:color w:val="FFA500"/>
        </w:rPr>
        <w:t>Common Name</w:t>
      </w:r>
      <w:r>
        <w:rPr>
          <w:b/>
          <w:bCs/>
          <w:color w:val="000000"/>
        </w:rPr>
        <w:t xml:space="preserve"> </w:t>
      </w:r>
      <w:proofErr w:type="spellStart"/>
      <w:r>
        <w:rPr>
          <w:b/>
          <w:bCs/>
          <w:color w:val="000000"/>
        </w:rPr>
        <w:t>Supard's</w:t>
      </w:r>
      <w:proofErr w:type="spellEnd"/>
      <w:r>
        <w:rPr>
          <w:b/>
          <w:bCs/>
          <w:color w:val="000000"/>
        </w:rPr>
        <w:t xml:space="preserve"> </w:t>
      </w:r>
      <w:proofErr w:type="spellStart"/>
      <w:r>
        <w:rPr>
          <w:b/>
          <w:bCs/>
          <w:color w:val="000000"/>
        </w:rPr>
        <w:t>Paphiopedilum</w:t>
      </w:r>
      <w:proofErr w:type="spellEnd"/>
      <w:r>
        <w:rPr>
          <w:b/>
          <w:bCs/>
          <w:color w:val="000000"/>
        </w:rPr>
        <w:t xml:space="preserve"> [Indonesian Orchid Collector current] </w:t>
      </w:r>
    </w:p>
    <w:p w:rsidR="006222E6" w:rsidRDefault="005117D1" w:rsidP="006222E6">
      <w:pPr>
        <w:pStyle w:val="NormalWeb"/>
        <w:rPr>
          <w:b/>
          <w:bCs/>
          <w:color w:val="000000"/>
        </w:rPr>
      </w:pPr>
      <w:r>
        <w:rPr>
          <w:noProof/>
        </w:rPr>
        <w:drawing>
          <wp:anchor distT="0" distB="0" distL="114300" distR="114300" simplePos="0" relativeHeight="251658240" behindDoc="0" locked="0" layoutInCell="1" allowOverlap="1">
            <wp:simplePos x="0" y="0"/>
            <wp:positionH relativeFrom="margin">
              <wp:posOffset>2971800</wp:posOffset>
            </wp:positionH>
            <wp:positionV relativeFrom="margin">
              <wp:posOffset>1571625</wp:posOffset>
            </wp:positionV>
            <wp:extent cx="3676650" cy="3667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 r="38140" b="6326"/>
                    <a:stretch/>
                  </pic:blipFill>
                  <pic:spPr bwMode="auto">
                    <a:xfrm>
                      <a:off x="0" y="0"/>
                      <a:ext cx="3676650" cy="3667125"/>
                    </a:xfrm>
                    <a:prstGeom prst="rect">
                      <a:avLst/>
                    </a:prstGeom>
                    <a:ln>
                      <a:noFill/>
                    </a:ln>
                    <a:extLst>
                      <a:ext uri="{53640926-AAD7-44D8-BBD7-CCE9431645EC}">
                        <a14:shadowObscured xmlns:a14="http://schemas.microsoft.com/office/drawing/2010/main"/>
                      </a:ext>
                    </a:extLst>
                  </pic:spPr>
                </pic:pic>
              </a:graphicData>
            </a:graphic>
          </wp:anchor>
        </w:drawing>
      </w:r>
      <w:r w:rsidR="006222E6">
        <w:rPr>
          <w:b/>
          <w:bCs/>
          <w:color w:val="CA00E0"/>
        </w:rPr>
        <w:t>Flower Size</w:t>
      </w:r>
      <w:r w:rsidR="006222E6">
        <w:rPr>
          <w:b/>
          <w:bCs/>
          <w:color w:val="000000"/>
        </w:rPr>
        <w:t xml:space="preserve"> 4" [10 cm] </w:t>
      </w:r>
    </w:p>
    <w:p w:rsidR="0059686C" w:rsidRDefault="0059686C" w:rsidP="006222E6">
      <w:pPr>
        <w:pStyle w:val="NormalWeb"/>
        <w:rPr>
          <w:b/>
          <w:bCs/>
          <w:color w:val="000000"/>
        </w:rPr>
      </w:pPr>
      <w:r>
        <w:rPr>
          <w:b/>
          <w:bCs/>
          <w:color w:val="000000"/>
        </w:rPr>
        <w:t>Characteristics:</w:t>
      </w:r>
    </w:p>
    <w:p w:rsidR="005117D1" w:rsidRPr="00233436" w:rsidRDefault="00151B03" w:rsidP="006222E6">
      <w:pPr>
        <w:pStyle w:val="NormalWeb"/>
        <w:rPr>
          <w:rFonts w:ascii="Tahoma" w:hAnsi="Tahoma" w:cs="Tahoma"/>
          <w:b/>
          <w:sz w:val="20"/>
          <w:szCs w:val="20"/>
        </w:rPr>
      </w:pPr>
      <w:r w:rsidRPr="00233436">
        <w:rPr>
          <w:rFonts w:ascii="Tahoma" w:hAnsi="Tahoma" w:cs="Tahoma"/>
          <w:b/>
          <w:sz w:val="20"/>
          <w:szCs w:val="20"/>
        </w:rPr>
        <w:t>D</w:t>
      </w:r>
      <w:r w:rsidR="005117D1" w:rsidRPr="00233436">
        <w:rPr>
          <w:rFonts w:ascii="Tahoma" w:hAnsi="Tahoma" w:cs="Tahoma"/>
          <w:b/>
          <w:sz w:val="20"/>
          <w:szCs w:val="20"/>
        </w:rPr>
        <w:t>rooping, ribbon-shaped petals are twisted on the apical part, taper to sharply pointed tips, and are 3.1</w:t>
      </w:r>
    </w:p>
    <w:p w:rsidR="005117D1" w:rsidRPr="00233436" w:rsidRDefault="00151B03" w:rsidP="006222E6">
      <w:pPr>
        <w:pStyle w:val="NormalWeb"/>
        <w:rPr>
          <w:rFonts w:ascii="Tahoma" w:hAnsi="Tahoma" w:cs="Tahoma"/>
          <w:b/>
          <w:sz w:val="20"/>
          <w:szCs w:val="20"/>
        </w:rPr>
      </w:pPr>
      <w:r w:rsidRPr="00233436">
        <w:rPr>
          <w:rFonts w:ascii="Tahoma" w:hAnsi="Tahoma" w:cs="Tahoma"/>
          <w:b/>
          <w:sz w:val="20"/>
          <w:szCs w:val="20"/>
        </w:rPr>
        <w:t>E</w:t>
      </w:r>
      <w:r w:rsidR="005117D1" w:rsidRPr="00233436">
        <w:rPr>
          <w:rFonts w:ascii="Tahoma" w:hAnsi="Tahoma" w:cs="Tahoma"/>
          <w:b/>
          <w:sz w:val="20"/>
          <w:szCs w:val="20"/>
        </w:rPr>
        <w:t>gg-shaped, sharply pointed dorsal sepal is somewhat concave, keeled on the back</w:t>
      </w:r>
    </w:p>
    <w:p w:rsidR="005117D1" w:rsidRPr="00233436" w:rsidRDefault="005117D1" w:rsidP="006222E6">
      <w:pPr>
        <w:pStyle w:val="NormalWeb"/>
        <w:rPr>
          <w:rFonts w:ascii="Tahoma" w:hAnsi="Tahoma" w:cs="Tahoma"/>
          <w:b/>
          <w:sz w:val="20"/>
          <w:szCs w:val="20"/>
        </w:rPr>
      </w:pPr>
      <w:r w:rsidRPr="00233436">
        <w:rPr>
          <w:rFonts w:ascii="Tahoma" w:hAnsi="Tahoma" w:cs="Tahoma"/>
          <w:b/>
          <w:sz w:val="20"/>
          <w:szCs w:val="20"/>
        </w:rPr>
        <w:t xml:space="preserve">The </w:t>
      </w:r>
      <w:proofErr w:type="spellStart"/>
      <w:r w:rsidRPr="00233436">
        <w:rPr>
          <w:rFonts w:ascii="Tahoma" w:hAnsi="Tahoma" w:cs="Tahoma"/>
          <w:b/>
          <w:sz w:val="20"/>
          <w:szCs w:val="20"/>
        </w:rPr>
        <w:t>staminode</w:t>
      </w:r>
      <w:proofErr w:type="spellEnd"/>
      <w:r w:rsidRPr="00233436">
        <w:rPr>
          <w:rFonts w:ascii="Tahoma" w:hAnsi="Tahoma" w:cs="Tahoma"/>
          <w:b/>
          <w:sz w:val="20"/>
          <w:szCs w:val="20"/>
        </w:rPr>
        <w:t xml:space="preserve"> is knee-shaped</w:t>
      </w:r>
    </w:p>
    <w:p w:rsidR="00D02971" w:rsidRPr="00233436" w:rsidRDefault="00D02971" w:rsidP="006222E6">
      <w:pPr>
        <w:pStyle w:val="NormalWeb"/>
        <w:rPr>
          <w:b/>
          <w:bCs/>
          <w:color w:val="000000"/>
        </w:rPr>
      </w:pPr>
      <w:proofErr w:type="spellStart"/>
      <w:r w:rsidRPr="00233436">
        <w:rPr>
          <w:rFonts w:ascii="Tahoma" w:hAnsi="Tahoma" w:cs="Tahoma"/>
          <w:b/>
          <w:sz w:val="20"/>
          <w:szCs w:val="20"/>
        </w:rPr>
        <w:t>Saccate</w:t>
      </w:r>
      <w:proofErr w:type="spellEnd"/>
      <w:r w:rsidRPr="00233436">
        <w:rPr>
          <w:rFonts w:ascii="Tahoma" w:hAnsi="Tahoma" w:cs="Tahoma"/>
          <w:b/>
          <w:sz w:val="20"/>
          <w:szCs w:val="20"/>
        </w:rPr>
        <w:t xml:space="preserve"> lip</w:t>
      </w:r>
    </w:p>
    <w:p w:rsidR="006222E6" w:rsidRDefault="006222E6"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t>ORIGIN/HABITAT: Borneo. This species is found only in southeast Kalimantan, where it grows along the Kapuas River at 1950-3150 ft. (600-960 m). It is usually found on limestone rocks in hollows filled with leaf-mold in locations exposed to morning sun but in shade the rest of the day.</w:t>
      </w:r>
    </w:p>
    <w:p w:rsidR="006222E6" w:rsidRDefault="006222E6" w:rsidP="006222E6">
      <w:pPr>
        <w:autoSpaceDE w:val="0"/>
        <w:autoSpaceDN w:val="0"/>
        <w:adjustRightInd w:val="0"/>
        <w:spacing w:after="0" w:line="240" w:lineRule="auto"/>
        <w:rPr>
          <w:rFonts w:ascii="Tahoma" w:hAnsi="Tahoma" w:cs="Tahoma"/>
          <w:sz w:val="20"/>
          <w:szCs w:val="20"/>
        </w:rPr>
      </w:pPr>
    </w:p>
    <w:p w:rsidR="006222E6" w:rsidRDefault="006222E6"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PLANT SIZE AND TYPE: An erect </w:t>
      </w:r>
      <w:proofErr w:type="spellStart"/>
      <w:r>
        <w:rPr>
          <w:rFonts w:ascii="Tahoma" w:hAnsi="Tahoma" w:cs="Tahoma"/>
          <w:sz w:val="20"/>
          <w:szCs w:val="20"/>
        </w:rPr>
        <w:t>lithophytic</w:t>
      </w:r>
      <w:proofErr w:type="spellEnd"/>
      <w:r>
        <w:rPr>
          <w:rFonts w:ascii="Tahoma" w:hAnsi="Tahoma" w:cs="Tahoma"/>
          <w:sz w:val="20"/>
          <w:szCs w:val="20"/>
        </w:rPr>
        <w:t xml:space="preserve"> plant.</w:t>
      </w:r>
    </w:p>
    <w:p w:rsidR="006222E6" w:rsidRDefault="006222E6" w:rsidP="006222E6">
      <w:pPr>
        <w:autoSpaceDE w:val="0"/>
        <w:autoSpaceDN w:val="0"/>
        <w:adjustRightInd w:val="0"/>
        <w:spacing w:after="0" w:line="240" w:lineRule="auto"/>
        <w:rPr>
          <w:rFonts w:ascii="Tahoma" w:hAnsi="Tahoma" w:cs="Tahoma"/>
          <w:sz w:val="20"/>
          <w:szCs w:val="20"/>
        </w:rPr>
      </w:pPr>
    </w:p>
    <w:p w:rsidR="006222E6" w:rsidRDefault="006222E6"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t>PSEUDOBULB/STEM: The short stem is enclosed by the closely spaced, distichous, overlapping, longitudinally folded leaf bases.</w:t>
      </w:r>
    </w:p>
    <w:p w:rsidR="006222E6" w:rsidRDefault="006222E6" w:rsidP="006222E6">
      <w:pPr>
        <w:autoSpaceDE w:val="0"/>
        <w:autoSpaceDN w:val="0"/>
        <w:adjustRightInd w:val="0"/>
        <w:spacing w:after="0" w:line="240" w:lineRule="auto"/>
        <w:rPr>
          <w:rFonts w:ascii="Tahoma" w:hAnsi="Tahoma" w:cs="Tahoma"/>
          <w:sz w:val="20"/>
          <w:szCs w:val="20"/>
        </w:rPr>
      </w:pPr>
    </w:p>
    <w:p w:rsidR="006222E6" w:rsidRDefault="006222E6"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LEAVES: 9-22 in. (22-55 cm) long by 1.4-2.2 in. (3.5-5.5 cm) wide. Seven to nine strap-shaped leaves are distichously arranged into a fanlike growth. They are leathery, </w:t>
      </w:r>
      <w:proofErr w:type="spellStart"/>
      <w:r>
        <w:rPr>
          <w:rFonts w:ascii="Tahoma" w:hAnsi="Tahoma" w:cs="Tahoma"/>
          <w:sz w:val="20"/>
          <w:szCs w:val="20"/>
        </w:rPr>
        <w:t>suberect</w:t>
      </w:r>
      <w:proofErr w:type="spellEnd"/>
      <w:r>
        <w:rPr>
          <w:rFonts w:ascii="Tahoma" w:hAnsi="Tahoma" w:cs="Tahoma"/>
          <w:sz w:val="20"/>
          <w:szCs w:val="20"/>
        </w:rPr>
        <w:t xml:space="preserve">, rounded to unequally </w:t>
      </w:r>
      <w:proofErr w:type="spellStart"/>
      <w:r>
        <w:rPr>
          <w:rFonts w:ascii="Tahoma" w:hAnsi="Tahoma" w:cs="Tahoma"/>
          <w:sz w:val="20"/>
          <w:szCs w:val="20"/>
        </w:rPr>
        <w:t>bilobed</w:t>
      </w:r>
      <w:proofErr w:type="spellEnd"/>
      <w:r>
        <w:rPr>
          <w:rFonts w:ascii="Tahoma" w:hAnsi="Tahoma" w:cs="Tahoma"/>
          <w:sz w:val="20"/>
          <w:szCs w:val="20"/>
        </w:rPr>
        <w:t xml:space="preserve"> at the apex, channeled on the upper surface with a corresponding keel on the lower side, and become increasingly folded longitudinally toward the base.</w:t>
      </w:r>
    </w:p>
    <w:p w:rsidR="006222E6" w:rsidRDefault="006222E6" w:rsidP="006222E6">
      <w:pPr>
        <w:autoSpaceDE w:val="0"/>
        <w:autoSpaceDN w:val="0"/>
        <w:adjustRightInd w:val="0"/>
        <w:spacing w:after="0" w:line="240" w:lineRule="auto"/>
        <w:rPr>
          <w:rFonts w:ascii="Tahoma" w:hAnsi="Tahoma" w:cs="Tahoma"/>
          <w:sz w:val="20"/>
          <w:szCs w:val="20"/>
        </w:rPr>
      </w:pPr>
    </w:p>
    <w:p w:rsidR="006222E6" w:rsidRDefault="006222E6"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t>INFLORESCENCE: 12-18 in. (30-45 cm) long, including the 8-12 in (20-30 cm) long peduncle. The erect to arching peduncle emerges from the center of the growth. Flowers are carried in a raceme toward the apex of the spike, each one with an elliptic floral bract that is sharply pointed, is pale yellow-green with purple longitudinal lines, and measures up to 2.1 in. (5.2 cm) long, which is about the same length or slightly longer than the ovary.</w:t>
      </w:r>
    </w:p>
    <w:p w:rsidR="006222E6" w:rsidRDefault="006222E6" w:rsidP="006222E6">
      <w:pPr>
        <w:autoSpaceDE w:val="0"/>
        <w:autoSpaceDN w:val="0"/>
        <w:adjustRightInd w:val="0"/>
        <w:spacing w:after="0" w:line="240" w:lineRule="auto"/>
        <w:rPr>
          <w:rFonts w:ascii="Tahoma" w:hAnsi="Tahoma" w:cs="Tahoma"/>
          <w:sz w:val="20"/>
          <w:szCs w:val="20"/>
        </w:rPr>
      </w:pPr>
    </w:p>
    <w:p w:rsidR="00233436" w:rsidRDefault="006222E6"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t>FLOWERS: 3-7 per inflorescence. The dorsal sepal and the synsepal are white with pale green margins and are distinctly striped with numerous longitudinal dark brown lines. The stripes on the synsepal are considerably narrower, however. Petals have the same pale color as the sepals but are marked with dark brown-maroon spots, bars and wart</w:t>
      </w:r>
      <w:r w:rsidR="000B4ACA">
        <w:rPr>
          <w:rFonts w:ascii="Tahoma" w:hAnsi="Tahoma" w:cs="Tahoma"/>
          <w:sz w:val="20"/>
          <w:szCs w:val="20"/>
        </w:rPr>
        <w:t>-</w:t>
      </w:r>
      <w:r>
        <w:rPr>
          <w:rFonts w:ascii="Tahoma" w:hAnsi="Tahoma" w:cs="Tahoma"/>
          <w:sz w:val="20"/>
          <w:szCs w:val="20"/>
        </w:rPr>
        <w:t xml:space="preserve">like structures. The lip is pale to dark brown with darker brown reticulations, and the inwardly folded lateral lobes have white margins. The </w:t>
      </w:r>
      <w:proofErr w:type="spellStart"/>
      <w:r>
        <w:rPr>
          <w:rFonts w:ascii="Tahoma" w:hAnsi="Tahoma" w:cs="Tahoma"/>
          <w:sz w:val="20"/>
          <w:szCs w:val="20"/>
        </w:rPr>
        <w:t>staminode</w:t>
      </w:r>
      <w:proofErr w:type="spellEnd"/>
      <w:r>
        <w:rPr>
          <w:rFonts w:ascii="Tahoma" w:hAnsi="Tahoma" w:cs="Tahoma"/>
          <w:sz w:val="20"/>
          <w:szCs w:val="20"/>
        </w:rPr>
        <w:t xml:space="preserve"> has a yellow shield and has dark brown hairs covering the margins of the platform. The egg</w:t>
      </w:r>
      <w:r w:rsidR="000B4ACA">
        <w:rPr>
          <w:rFonts w:ascii="Tahoma" w:hAnsi="Tahoma" w:cs="Tahoma"/>
          <w:sz w:val="20"/>
          <w:szCs w:val="20"/>
        </w:rPr>
        <w:t>-shaped, sharply pointed dorsal</w:t>
      </w:r>
      <w:r>
        <w:rPr>
          <w:rFonts w:ascii="Tahoma" w:hAnsi="Tahoma" w:cs="Tahoma"/>
          <w:sz w:val="20"/>
          <w:szCs w:val="20"/>
        </w:rPr>
        <w:t xml:space="preserve">, and 1.0-2.2 in. (2.5-5.5 cm) long by 0.9-1.0 in. (2.4-2.6 cm) wide. The synsepal is similar to the dorsal sepal but narrower. </w:t>
      </w:r>
    </w:p>
    <w:p w:rsidR="00233436" w:rsidRDefault="00233436" w:rsidP="006222E6">
      <w:pPr>
        <w:autoSpaceDE w:val="0"/>
        <w:autoSpaceDN w:val="0"/>
        <w:adjustRightInd w:val="0"/>
        <w:spacing w:after="0" w:line="240" w:lineRule="auto"/>
        <w:rPr>
          <w:rFonts w:ascii="Tahoma" w:hAnsi="Tahoma" w:cs="Tahoma"/>
          <w:sz w:val="20"/>
          <w:szCs w:val="20"/>
        </w:rPr>
      </w:pPr>
    </w:p>
    <w:p w:rsidR="00233436" w:rsidRDefault="00631888"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t>B</w:t>
      </w:r>
      <w:r w:rsidR="00233436">
        <w:rPr>
          <w:rFonts w:ascii="Tahoma" w:hAnsi="Tahoma" w:cs="Tahoma"/>
          <w:sz w:val="20"/>
          <w:szCs w:val="20"/>
        </w:rPr>
        <w:t xml:space="preserve">arbara McNamee </w:t>
      </w:r>
      <w:r w:rsidR="00233436">
        <w:rPr>
          <w:rFonts w:ascii="Tahoma" w:hAnsi="Tahoma" w:cs="Tahoma"/>
          <w:sz w:val="20"/>
          <w:szCs w:val="20"/>
        </w:rPr>
        <w:tab/>
      </w:r>
      <w:r w:rsidR="00233436">
        <w:rPr>
          <w:rFonts w:ascii="Tahoma" w:hAnsi="Tahoma" w:cs="Tahoma"/>
          <w:sz w:val="20"/>
          <w:szCs w:val="20"/>
        </w:rPr>
        <w:tab/>
      </w:r>
      <w:r w:rsidR="00233436">
        <w:rPr>
          <w:rFonts w:ascii="Tahoma" w:hAnsi="Tahoma" w:cs="Tahoma"/>
          <w:sz w:val="20"/>
          <w:szCs w:val="20"/>
        </w:rPr>
        <w:tab/>
        <w:t>Page 1 of 2</w:t>
      </w:r>
      <w:r w:rsidR="00233436">
        <w:rPr>
          <w:rFonts w:ascii="Tahoma" w:hAnsi="Tahoma" w:cs="Tahoma"/>
          <w:sz w:val="20"/>
          <w:szCs w:val="20"/>
        </w:rPr>
        <w:tab/>
      </w:r>
      <w:r w:rsidR="00233436">
        <w:rPr>
          <w:rFonts w:ascii="Tahoma" w:hAnsi="Tahoma" w:cs="Tahoma"/>
          <w:sz w:val="20"/>
          <w:szCs w:val="20"/>
        </w:rPr>
        <w:tab/>
      </w:r>
      <w:r w:rsidR="00233436">
        <w:rPr>
          <w:rFonts w:ascii="Tahoma" w:hAnsi="Tahoma" w:cs="Tahoma"/>
          <w:sz w:val="20"/>
          <w:szCs w:val="20"/>
        </w:rPr>
        <w:tab/>
      </w:r>
      <w:r w:rsidR="00233436">
        <w:rPr>
          <w:rFonts w:ascii="Tahoma" w:hAnsi="Tahoma" w:cs="Tahoma"/>
          <w:sz w:val="20"/>
          <w:szCs w:val="20"/>
        </w:rPr>
        <w:tab/>
        <w:t>6/8/19</w:t>
      </w:r>
      <w:r w:rsidR="00233436">
        <w:rPr>
          <w:rFonts w:ascii="Tahoma" w:hAnsi="Tahoma" w:cs="Tahoma"/>
          <w:sz w:val="20"/>
          <w:szCs w:val="20"/>
        </w:rPr>
        <w:tab/>
      </w:r>
    </w:p>
    <w:p w:rsidR="006222E6" w:rsidRDefault="006222E6" w:rsidP="006222E6">
      <w:pPr>
        <w:autoSpaceDE w:val="0"/>
        <w:autoSpaceDN w:val="0"/>
        <w:adjustRightInd w:val="0"/>
        <w:spacing w:after="0" w:line="240" w:lineRule="auto"/>
        <w:rPr>
          <w:rFonts w:ascii="Tahoma" w:hAnsi="Tahoma" w:cs="Tahoma"/>
          <w:sz w:val="20"/>
          <w:szCs w:val="20"/>
        </w:rPr>
      </w:pPr>
      <w:r>
        <w:rPr>
          <w:rFonts w:ascii="Tahoma" w:hAnsi="Tahoma" w:cs="Tahoma"/>
          <w:sz w:val="20"/>
          <w:szCs w:val="20"/>
        </w:rPr>
        <w:lastRenderedPageBreak/>
        <w:t xml:space="preserve">The drooping, ribbon-shaped petals are twisted on the apical part, taper to sharply pointed tips, and are 3.1-3.5 in. (8-9 cm) long by 0.3-0.4 in. (0.7-0.9 cm) wide. The clearly </w:t>
      </w:r>
      <w:proofErr w:type="spellStart"/>
      <w:r>
        <w:rPr>
          <w:rFonts w:ascii="Tahoma" w:hAnsi="Tahoma" w:cs="Tahoma"/>
          <w:sz w:val="20"/>
          <w:szCs w:val="20"/>
        </w:rPr>
        <w:t>saccate</w:t>
      </w:r>
      <w:proofErr w:type="spellEnd"/>
      <w:r>
        <w:rPr>
          <w:rFonts w:ascii="Tahoma" w:hAnsi="Tahoma" w:cs="Tahoma"/>
          <w:sz w:val="20"/>
          <w:szCs w:val="20"/>
        </w:rPr>
        <w:t xml:space="preserve"> lip is about 1.8 in. (4.5 cm) long by 0.6-0.7 in. (1.5-1.8 cm) wide. The </w:t>
      </w:r>
      <w:proofErr w:type="spellStart"/>
      <w:r>
        <w:rPr>
          <w:rFonts w:ascii="Tahoma" w:hAnsi="Tahoma" w:cs="Tahoma"/>
          <w:sz w:val="20"/>
          <w:szCs w:val="20"/>
        </w:rPr>
        <w:t>staminode</w:t>
      </w:r>
      <w:proofErr w:type="spellEnd"/>
      <w:r>
        <w:rPr>
          <w:rFonts w:ascii="Tahoma" w:hAnsi="Tahoma" w:cs="Tahoma"/>
          <w:sz w:val="20"/>
          <w:szCs w:val="20"/>
        </w:rPr>
        <w:t xml:space="preserve"> is knee-shaped and is about 0.3 in. (0.8 cm) long by 0.3-0.4 in. (0.8-0.9 cm) wide.</w:t>
      </w:r>
    </w:p>
    <w:p w:rsidR="006222E6" w:rsidRDefault="006222E6" w:rsidP="006222E6">
      <w:pPr>
        <w:autoSpaceDE w:val="0"/>
        <w:autoSpaceDN w:val="0"/>
        <w:adjustRightInd w:val="0"/>
        <w:spacing w:after="0" w:line="240" w:lineRule="auto"/>
        <w:rPr>
          <w:rFonts w:ascii="Tahoma" w:hAnsi="Tahoma" w:cs="Tahoma"/>
          <w:sz w:val="20"/>
          <w:szCs w:val="20"/>
        </w:rPr>
      </w:pPr>
    </w:p>
    <w:p w:rsidR="00933D61" w:rsidRPr="008A7D9E" w:rsidRDefault="00933D61" w:rsidP="00933D61">
      <w:pPr>
        <w:rPr>
          <w:b/>
          <w:sz w:val="32"/>
          <w:szCs w:val="32"/>
        </w:rPr>
      </w:pPr>
      <w:r w:rsidRPr="008A7D9E">
        <w:rPr>
          <w:b/>
          <w:sz w:val="32"/>
          <w:szCs w:val="32"/>
        </w:rPr>
        <w:t>Botanic</w:t>
      </w:r>
      <w:r>
        <w:rPr>
          <w:b/>
          <w:sz w:val="32"/>
          <w:szCs w:val="32"/>
        </w:rPr>
        <w:t>a</w:t>
      </w:r>
      <w:r w:rsidRPr="008A7D9E">
        <w:rPr>
          <w:b/>
          <w:sz w:val="32"/>
          <w:szCs w:val="32"/>
        </w:rPr>
        <w:t>l Vari</w:t>
      </w:r>
      <w:r>
        <w:rPr>
          <w:b/>
          <w:sz w:val="32"/>
          <w:szCs w:val="32"/>
        </w:rPr>
        <w:t>e</w:t>
      </w:r>
      <w:r w:rsidRPr="008A7D9E">
        <w:rPr>
          <w:b/>
          <w:sz w:val="32"/>
          <w:szCs w:val="32"/>
        </w:rPr>
        <w:t xml:space="preserve">ties:  </w:t>
      </w:r>
      <w:r w:rsidRPr="009466BA">
        <w:t>none</w:t>
      </w:r>
    </w:p>
    <w:p w:rsidR="00933D61" w:rsidRDefault="00933D61" w:rsidP="00933D61">
      <w:pPr>
        <w:rPr>
          <w:b/>
          <w:bCs/>
          <w:sz w:val="32"/>
          <w:szCs w:val="32"/>
        </w:rPr>
      </w:pPr>
      <w:r>
        <w:rPr>
          <w:b/>
          <w:bCs/>
          <w:sz w:val="32"/>
          <w:szCs w:val="32"/>
        </w:rPr>
        <w:t>Synonyms:</w:t>
      </w:r>
    </w:p>
    <w:p w:rsidR="004E4250" w:rsidRDefault="004E4250" w:rsidP="004E4250">
      <w:pPr>
        <w:pStyle w:val="NoSpacing"/>
        <w:rPr>
          <w:shd w:val="clear" w:color="auto" w:fill="FFFFFF"/>
        </w:rPr>
      </w:pPr>
      <w:proofErr w:type="spellStart"/>
      <w:r w:rsidRPr="001453D8">
        <w:rPr>
          <w:i/>
          <w:shd w:val="clear" w:color="auto" w:fill="FFFFFF"/>
        </w:rPr>
        <w:t>Paphiopedilum</w:t>
      </w:r>
      <w:proofErr w:type="spellEnd"/>
      <w:r w:rsidRPr="001453D8">
        <w:rPr>
          <w:i/>
          <w:shd w:val="clear" w:color="auto" w:fill="FFFFFF"/>
        </w:rPr>
        <w:t xml:space="preserve"> "</w:t>
      </w:r>
      <w:proofErr w:type="spellStart"/>
      <w:r w:rsidRPr="001453D8">
        <w:rPr>
          <w:i/>
          <w:shd w:val="clear" w:color="auto" w:fill="FFFFFF"/>
        </w:rPr>
        <w:t>victoria</w:t>
      </w:r>
      <w:proofErr w:type="spellEnd"/>
      <w:r w:rsidRPr="001453D8">
        <w:rPr>
          <w:i/>
          <w:shd w:val="clear" w:color="auto" w:fill="FFFFFF"/>
        </w:rPr>
        <w:t xml:space="preserve">" </w:t>
      </w:r>
      <w:proofErr w:type="spellStart"/>
      <w:r w:rsidRPr="001453D8">
        <w:rPr>
          <w:i/>
          <w:shd w:val="clear" w:color="auto" w:fill="FFFFFF"/>
        </w:rPr>
        <w:t>devogeli</w:t>
      </w:r>
      <w:proofErr w:type="spellEnd"/>
      <w:r>
        <w:rPr>
          <w:shd w:val="clear" w:color="auto" w:fill="FFFFFF"/>
        </w:rPr>
        <w:t xml:space="preserve"> </w:t>
      </w:r>
      <w:proofErr w:type="spellStart"/>
      <w:r>
        <w:rPr>
          <w:shd w:val="clear" w:color="auto" w:fill="FFFFFF"/>
        </w:rPr>
        <w:t>Schoser</w:t>
      </w:r>
      <w:proofErr w:type="spellEnd"/>
      <w:r>
        <w:rPr>
          <w:shd w:val="clear" w:color="auto" w:fill="FFFFFF"/>
        </w:rPr>
        <w:t xml:space="preserve"> &amp; Van Deed 1978</w:t>
      </w:r>
    </w:p>
    <w:p w:rsidR="004E4250" w:rsidRDefault="004E4250" w:rsidP="004E4250">
      <w:pPr>
        <w:pStyle w:val="NoSpacing"/>
        <w:rPr>
          <w:shd w:val="clear" w:color="auto" w:fill="FFFFFF"/>
        </w:rPr>
      </w:pPr>
      <w:proofErr w:type="spellStart"/>
      <w:r w:rsidRPr="001453D8">
        <w:rPr>
          <w:i/>
          <w:shd w:val="clear" w:color="auto" w:fill="FFFFFF"/>
        </w:rPr>
        <w:t>Paphiopedilum</w:t>
      </w:r>
      <w:proofErr w:type="spellEnd"/>
      <w:r w:rsidRPr="001453D8">
        <w:rPr>
          <w:i/>
          <w:shd w:val="clear" w:color="auto" w:fill="FFFFFF"/>
        </w:rPr>
        <w:t xml:space="preserve"> </w:t>
      </w:r>
      <w:proofErr w:type="spellStart"/>
      <w:r w:rsidRPr="001453D8">
        <w:rPr>
          <w:i/>
          <w:shd w:val="clear" w:color="auto" w:fill="FFFFFF"/>
        </w:rPr>
        <w:t>praestans</w:t>
      </w:r>
      <w:proofErr w:type="spellEnd"/>
      <w:r w:rsidRPr="001453D8">
        <w:rPr>
          <w:i/>
          <w:shd w:val="clear" w:color="auto" w:fill="FFFFFF"/>
        </w:rPr>
        <w:t xml:space="preserve"> </w:t>
      </w:r>
      <w:proofErr w:type="spellStart"/>
      <w:r w:rsidRPr="001453D8">
        <w:rPr>
          <w:i/>
          <w:shd w:val="clear" w:color="auto" w:fill="FFFFFF"/>
        </w:rPr>
        <w:t>sensu</w:t>
      </w:r>
      <w:proofErr w:type="spellEnd"/>
      <w:r>
        <w:rPr>
          <w:shd w:val="clear" w:color="auto" w:fill="FFFFFF"/>
        </w:rPr>
        <w:t xml:space="preserve"> Van </w:t>
      </w:r>
      <w:proofErr w:type="spellStart"/>
      <w:r>
        <w:rPr>
          <w:shd w:val="clear" w:color="auto" w:fill="FFFFFF"/>
        </w:rPr>
        <w:t>Vloten</w:t>
      </w:r>
      <w:proofErr w:type="spellEnd"/>
      <w:r>
        <w:rPr>
          <w:shd w:val="clear" w:color="auto" w:fill="FFFFFF"/>
        </w:rPr>
        <w:t xml:space="preserve"> 1933</w:t>
      </w:r>
    </w:p>
    <w:p w:rsidR="004E4250" w:rsidRDefault="004E4250" w:rsidP="004E4250">
      <w:pPr>
        <w:pStyle w:val="NoSpacing"/>
        <w:rPr>
          <w:shd w:val="clear" w:color="auto" w:fill="FFFFFF"/>
        </w:rPr>
      </w:pPr>
      <w:proofErr w:type="spellStart"/>
      <w:r w:rsidRPr="001453D8">
        <w:rPr>
          <w:i/>
          <w:shd w:val="clear" w:color="auto" w:fill="FFFFFF"/>
        </w:rPr>
        <w:t>Paphiopedilum</w:t>
      </w:r>
      <w:proofErr w:type="spellEnd"/>
      <w:r w:rsidRPr="001453D8">
        <w:rPr>
          <w:i/>
          <w:shd w:val="clear" w:color="auto" w:fill="FFFFFF"/>
        </w:rPr>
        <w:t xml:space="preserve"> </w:t>
      </w:r>
      <w:proofErr w:type="spellStart"/>
      <w:r w:rsidRPr="001453D8">
        <w:rPr>
          <w:i/>
          <w:shd w:val="clear" w:color="auto" w:fill="FFFFFF"/>
        </w:rPr>
        <w:t>praestans</w:t>
      </w:r>
      <w:proofErr w:type="spellEnd"/>
      <w:r>
        <w:rPr>
          <w:shd w:val="clear" w:color="auto" w:fill="FFFFFF"/>
        </w:rPr>
        <w:t xml:space="preserve"> Van Hell 1938</w:t>
      </w:r>
    </w:p>
    <w:p w:rsidR="004E4250" w:rsidRDefault="004E4250" w:rsidP="004E4250">
      <w:pPr>
        <w:pStyle w:val="NoSpacing"/>
        <w:rPr>
          <w:shd w:val="clear" w:color="auto" w:fill="FFFFFF"/>
        </w:rPr>
      </w:pPr>
      <w:proofErr w:type="spellStart"/>
      <w:r w:rsidRPr="001453D8">
        <w:rPr>
          <w:i/>
          <w:shd w:val="clear" w:color="auto" w:fill="FFFFFF"/>
        </w:rPr>
        <w:t>Paphiopedilum</w:t>
      </w:r>
      <w:proofErr w:type="spellEnd"/>
      <w:r w:rsidRPr="001453D8">
        <w:rPr>
          <w:i/>
          <w:shd w:val="clear" w:color="auto" w:fill="FFFFFF"/>
        </w:rPr>
        <w:t xml:space="preserve"> "</w:t>
      </w:r>
      <w:proofErr w:type="spellStart"/>
      <w:r w:rsidRPr="001453D8">
        <w:rPr>
          <w:i/>
          <w:shd w:val="clear" w:color="auto" w:fill="FFFFFF"/>
        </w:rPr>
        <w:t>victoria</w:t>
      </w:r>
      <w:proofErr w:type="spellEnd"/>
      <w:r w:rsidRPr="001453D8">
        <w:rPr>
          <w:i/>
          <w:shd w:val="clear" w:color="auto" w:fill="FFFFFF"/>
        </w:rPr>
        <w:t>'</w:t>
      </w:r>
      <w:r>
        <w:rPr>
          <w:shd w:val="clear" w:color="auto" w:fill="FFFFFF"/>
        </w:rPr>
        <w:t xml:space="preserve"> de Vogel 1975</w:t>
      </w:r>
    </w:p>
    <w:p w:rsidR="004E4250" w:rsidRPr="008A7D9E" w:rsidRDefault="004E4250" w:rsidP="004E4250">
      <w:pPr>
        <w:pStyle w:val="NoSpacing"/>
        <w:rPr>
          <w:sz w:val="32"/>
          <w:szCs w:val="32"/>
        </w:rPr>
      </w:pPr>
    </w:p>
    <w:p w:rsidR="00933D61" w:rsidRPr="00846859" w:rsidRDefault="00933D61" w:rsidP="00933D61">
      <w:pPr>
        <w:rPr>
          <w:b/>
          <w:sz w:val="32"/>
          <w:szCs w:val="32"/>
        </w:rPr>
      </w:pPr>
      <w:r w:rsidRPr="00846859">
        <w:rPr>
          <w:b/>
          <w:sz w:val="32"/>
          <w:szCs w:val="32"/>
        </w:rPr>
        <w:t>Awards:</w:t>
      </w:r>
    </w:p>
    <w:tbl>
      <w:tblPr>
        <w:tblStyle w:val="TableGrid"/>
        <w:tblW w:w="0" w:type="auto"/>
        <w:tblLook w:val="04A0" w:firstRow="1" w:lastRow="0" w:firstColumn="1" w:lastColumn="0" w:noHBand="0" w:noVBand="1"/>
      </w:tblPr>
      <w:tblGrid>
        <w:gridCol w:w="1335"/>
        <w:gridCol w:w="1335"/>
        <w:gridCol w:w="1336"/>
        <w:gridCol w:w="1336"/>
        <w:gridCol w:w="1336"/>
        <w:gridCol w:w="1336"/>
      </w:tblGrid>
      <w:tr w:rsidR="00ED21EC" w:rsidTr="00612E51">
        <w:tc>
          <w:tcPr>
            <w:tcW w:w="1335" w:type="dxa"/>
          </w:tcPr>
          <w:p w:rsidR="00ED21EC" w:rsidRDefault="00ED21EC" w:rsidP="00612E51">
            <w:pPr>
              <w:rPr>
                <w:b/>
                <w:sz w:val="24"/>
                <w:szCs w:val="24"/>
              </w:rPr>
            </w:pPr>
            <w:r>
              <w:rPr>
                <w:b/>
                <w:sz w:val="24"/>
                <w:szCs w:val="24"/>
              </w:rPr>
              <w:t>ORIGIN</w:t>
            </w:r>
          </w:p>
        </w:tc>
        <w:tc>
          <w:tcPr>
            <w:tcW w:w="1335" w:type="dxa"/>
          </w:tcPr>
          <w:p w:rsidR="00ED21EC" w:rsidRDefault="00ED21EC" w:rsidP="00612E51">
            <w:pPr>
              <w:rPr>
                <w:b/>
                <w:sz w:val="24"/>
                <w:szCs w:val="24"/>
              </w:rPr>
            </w:pPr>
            <w:r>
              <w:rPr>
                <w:b/>
                <w:sz w:val="24"/>
                <w:szCs w:val="24"/>
              </w:rPr>
              <w:t>AM</w:t>
            </w:r>
          </w:p>
        </w:tc>
        <w:tc>
          <w:tcPr>
            <w:tcW w:w="1336" w:type="dxa"/>
          </w:tcPr>
          <w:p w:rsidR="00ED21EC" w:rsidRDefault="00ED21EC" w:rsidP="00612E51">
            <w:pPr>
              <w:rPr>
                <w:b/>
                <w:sz w:val="24"/>
                <w:szCs w:val="24"/>
              </w:rPr>
            </w:pPr>
            <w:r>
              <w:rPr>
                <w:b/>
                <w:sz w:val="24"/>
                <w:szCs w:val="24"/>
              </w:rPr>
              <w:t>CCM</w:t>
            </w:r>
          </w:p>
        </w:tc>
        <w:tc>
          <w:tcPr>
            <w:tcW w:w="1336" w:type="dxa"/>
          </w:tcPr>
          <w:p w:rsidR="00ED21EC" w:rsidRDefault="00ED21EC" w:rsidP="00612E51">
            <w:pPr>
              <w:rPr>
                <w:b/>
                <w:sz w:val="24"/>
                <w:szCs w:val="24"/>
              </w:rPr>
            </w:pPr>
            <w:r>
              <w:rPr>
                <w:b/>
                <w:sz w:val="24"/>
                <w:szCs w:val="24"/>
              </w:rPr>
              <w:t>CHM</w:t>
            </w:r>
          </w:p>
        </w:tc>
        <w:tc>
          <w:tcPr>
            <w:tcW w:w="1336" w:type="dxa"/>
          </w:tcPr>
          <w:p w:rsidR="00ED21EC" w:rsidRDefault="00ED21EC" w:rsidP="00612E51">
            <w:pPr>
              <w:rPr>
                <w:b/>
                <w:sz w:val="24"/>
                <w:szCs w:val="24"/>
              </w:rPr>
            </w:pPr>
            <w:r>
              <w:rPr>
                <w:b/>
                <w:sz w:val="24"/>
                <w:szCs w:val="24"/>
              </w:rPr>
              <w:t>HCC</w:t>
            </w:r>
          </w:p>
        </w:tc>
        <w:tc>
          <w:tcPr>
            <w:tcW w:w="1336" w:type="dxa"/>
          </w:tcPr>
          <w:p w:rsidR="00ED21EC" w:rsidRDefault="00ED21EC" w:rsidP="00612E51">
            <w:pPr>
              <w:rPr>
                <w:b/>
                <w:sz w:val="24"/>
                <w:szCs w:val="24"/>
              </w:rPr>
            </w:pPr>
            <w:r>
              <w:rPr>
                <w:b/>
                <w:sz w:val="24"/>
                <w:szCs w:val="24"/>
              </w:rPr>
              <w:t>TOTAL</w:t>
            </w:r>
          </w:p>
        </w:tc>
      </w:tr>
      <w:tr w:rsidR="00ED21EC" w:rsidTr="00612E51">
        <w:tc>
          <w:tcPr>
            <w:tcW w:w="1335" w:type="dxa"/>
          </w:tcPr>
          <w:p w:rsidR="00ED21EC" w:rsidRDefault="00ED21EC" w:rsidP="00612E51">
            <w:pPr>
              <w:rPr>
                <w:b/>
                <w:sz w:val="24"/>
                <w:szCs w:val="24"/>
              </w:rPr>
            </w:pPr>
            <w:r>
              <w:rPr>
                <w:b/>
                <w:sz w:val="24"/>
                <w:szCs w:val="24"/>
              </w:rPr>
              <w:t>AOS</w:t>
            </w:r>
          </w:p>
        </w:tc>
        <w:tc>
          <w:tcPr>
            <w:tcW w:w="1335" w:type="dxa"/>
          </w:tcPr>
          <w:p w:rsidR="00ED21EC" w:rsidRDefault="00ED21EC" w:rsidP="00612E51">
            <w:pPr>
              <w:rPr>
                <w:b/>
                <w:sz w:val="24"/>
                <w:szCs w:val="24"/>
              </w:rPr>
            </w:pPr>
            <w:r>
              <w:rPr>
                <w:b/>
                <w:sz w:val="24"/>
                <w:szCs w:val="24"/>
              </w:rPr>
              <w:t>1</w:t>
            </w:r>
          </w:p>
        </w:tc>
        <w:tc>
          <w:tcPr>
            <w:tcW w:w="1336" w:type="dxa"/>
          </w:tcPr>
          <w:p w:rsidR="00ED21EC" w:rsidRDefault="00ED21EC" w:rsidP="00612E51">
            <w:pPr>
              <w:rPr>
                <w:b/>
                <w:sz w:val="24"/>
                <w:szCs w:val="24"/>
              </w:rPr>
            </w:pPr>
            <w:r>
              <w:rPr>
                <w:b/>
                <w:sz w:val="24"/>
                <w:szCs w:val="24"/>
              </w:rPr>
              <w:t>1</w:t>
            </w:r>
          </w:p>
        </w:tc>
        <w:tc>
          <w:tcPr>
            <w:tcW w:w="1336" w:type="dxa"/>
          </w:tcPr>
          <w:p w:rsidR="00ED21EC" w:rsidRDefault="00ED21EC" w:rsidP="00612E51">
            <w:pPr>
              <w:rPr>
                <w:b/>
                <w:sz w:val="24"/>
                <w:szCs w:val="24"/>
              </w:rPr>
            </w:pPr>
            <w:r>
              <w:rPr>
                <w:b/>
                <w:sz w:val="24"/>
                <w:szCs w:val="24"/>
              </w:rPr>
              <w:t>1</w:t>
            </w:r>
          </w:p>
        </w:tc>
        <w:tc>
          <w:tcPr>
            <w:tcW w:w="1336" w:type="dxa"/>
          </w:tcPr>
          <w:p w:rsidR="00ED21EC" w:rsidRDefault="00ED21EC" w:rsidP="00612E51">
            <w:pPr>
              <w:rPr>
                <w:b/>
                <w:sz w:val="24"/>
                <w:szCs w:val="24"/>
              </w:rPr>
            </w:pPr>
            <w:r>
              <w:rPr>
                <w:b/>
                <w:sz w:val="24"/>
                <w:szCs w:val="24"/>
              </w:rPr>
              <w:t>5</w:t>
            </w:r>
          </w:p>
        </w:tc>
        <w:tc>
          <w:tcPr>
            <w:tcW w:w="1336" w:type="dxa"/>
          </w:tcPr>
          <w:p w:rsidR="00ED21EC" w:rsidRDefault="00ED21EC" w:rsidP="00612E51">
            <w:pPr>
              <w:rPr>
                <w:b/>
                <w:sz w:val="24"/>
                <w:szCs w:val="24"/>
              </w:rPr>
            </w:pPr>
            <w:r>
              <w:rPr>
                <w:b/>
                <w:sz w:val="24"/>
                <w:szCs w:val="24"/>
              </w:rPr>
              <w:t>8</w:t>
            </w:r>
          </w:p>
        </w:tc>
      </w:tr>
    </w:tbl>
    <w:p w:rsidR="00933D61" w:rsidRDefault="00933D61" w:rsidP="00933D61">
      <w:pPr>
        <w:rPr>
          <w:b/>
          <w:sz w:val="24"/>
          <w:szCs w:val="24"/>
        </w:rPr>
      </w:pPr>
    </w:p>
    <w:p w:rsidR="00933D61" w:rsidRPr="006F6E80" w:rsidRDefault="00933D61" w:rsidP="00933D61">
      <w:pPr>
        <w:rPr>
          <w:b/>
          <w:sz w:val="32"/>
          <w:szCs w:val="32"/>
        </w:rPr>
      </w:pPr>
      <w:r w:rsidRPr="006F6E80">
        <w:rPr>
          <w:b/>
          <w:sz w:val="32"/>
          <w:szCs w:val="32"/>
        </w:rPr>
        <w:t>Hybrids:</w:t>
      </w:r>
    </w:p>
    <w:p w:rsidR="00031191" w:rsidRPr="00383FC3" w:rsidRDefault="000C778C" w:rsidP="00031191">
      <w:r>
        <w:t>Th</w:t>
      </w:r>
      <w:r w:rsidR="00BC2854">
        <w:t xml:space="preserve">ere are 28 hybrids registered to </w:t>
      </w:r>
      <w:proofErr w:type="spellStart"/>
      <w:r w:rsidR="00BC2854" w:rsidRPr="001453D8">
        <w:rPr>
          <w:i/>
        </w:rPr>
        <w:t>Paph</w:t>
      </w:r>
      <w:proofErr w:type="spellEnd"/>
      <w:r w:rsidR="00BC2854" w:rsidRPr="001453D8">
        <w:rPr>
          <w:i/>
        </w:rPr>
        <w:t xml:space="preserve">. </w:t>
      </w:r>
      <w:proofErr w:type="spellStart"/>
      <w:proofErr w:type="gramStart"/>
      <w:r w:rsidRPr="001453D8">
        <w:rPr>
          <w:i/>
        </w:rPr>
        <w:t>s</w:t>
      </w:r>
      <w:r w:rsidR="00BC2854" w:rsidRPr="001453D8">
        <w:rPr>
          <w:i/>
        </w:rPr>
        <w:t>upardii</w:t>
      </w:r>
      <w:proofErr w:type="spellEnd"/>
      <w:proofErr w:type="gramEnd"/>
      <w:r w:rsidR="0006366E">
        <w:t xml:space="preserve"> in only two</w:t>
      </w:r>
      <w:r>
        <w:t xml:space="preserve"> generation</w:t>
      </w:r>
      <w:r w:rsidR="0006366E">
        <w:t>s from 1991 - 2017</w:t>
      </w:r>
      <w:r w:rsidR="00BC2854">
        <w:t>, 3 have offspring o</w:t>
      </w:r>
      <w:r>
        <w:t xml:space="preserve">f their own and six have a total of 12 awards.  </w:t>
      </w:r>
      <w:proofErr w:type="spellStart"/>
      <w:r w:rsidRPr="001453D8">
        <w:rPr>
          <w:i/>
        </w:rPr>
        <w:t>Paph</w:t>
      </w:r>
      <w:proofErr w:type="spellEnd"/>
      <w:r w:rsidRPr="001453D8">
        <w:rPr>
          <w:i/>
        </w:rPr>
        <w:t>.</w:t>
      </w:r>
      <w:r>
        <w:t xml:space="preserve"> David </w:t>
      </w:r>
      <w:proofErr w:type="spellStart"/>
      <w:r>
        <w:t>Ott</w:t>
      </w:r>
      <w:proofErr w:type="spellEnd"/>
      <w:r>
        <w:t xml:space="preserve"> would be the most successful progeny with 3 AM’s and one HCC</w:t>
      </w:r>
    </w:p>
    <w:p w:rsidR="000B4ACA" w:rsidRDefault="00631888" w:rsidP="00031191">
      <w:pPr>
        <w:rPr>
          <w:sz w:val="52"/>
          <w:szCs w:val="52"/>
        </w:rPr>
      </w:pPr>
      <w:r>
        <w:rPr>
          <w:noProof/>
        </w:rPr>
        <w:drawing>
          <wp:anchor distT="0" distB="0" distL="114300" distR="114300" simplePos="0" relativeHeight="251660288" behindDoc="0" locked="0" layoutInCell="1" allowOverlap="1">
            <wp:simplePos x="0" y="0"/>
            <wp:positionH relativeFrom="margin">
              <wp:posOffset>3495040</wp:posOffset>
            </wp:positionH>
            <wp:positionV relativeFrom="margin">
              <wp:posOffset>4586605</wp:posOffset>
            </wp:positionV>
            <wp:extent cx="2085975" cy="2781300"/>
            <wp:effectExtent l="0" t="0" r="9525" b="0"/>
            <wp:wrapSquare wrapText="bothSides"/>
            <wp:docPr id="3" name="ctl00_cphAQPlus_AwardImageViewer_imgOrchid" descr="https://secure.aos.org/aqplus/ImageThumbnail.aspx?n=20040957&amp;p=AQI_012&amp;size=480&amp;c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AQPlus_AwardImageViewer_imgOrchid" descr="https://secure.aos.org/aqplus/ImageThumbnail.aspx?n=20040957&amp;p=AQI_012&amp;size=480&amp;c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66675</wp:posOffset>
            </wp:positionH>
            <wp:positionV relativeFrom="margin">
              <wp:posOffset>4591050</wp:posOffset>
            </wp:positionV>
            <wp:extent cx="1895475" cy="2773680"/>
            <wp:effectExtent l="0" t="0" r="9525" b="7620"/>
            <wp:wrapSquare wrapText="bothSides"/>
            <wp:docPr id="2" name="ctl00_cphAQPlus_AwardImageViewer_imgOrchid" descr="https://secure.aos.org/aqplus/ImageThumbnail.aspx?n=20115244&amp;p=AQI_028&amp;size=480&amp;c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AQPlus_AwardImageViewer_imgOrchid" descr="https://secure.aos.org/aqplus/ImageThumbnail.aspx?n=20115244&amp;p=AQI_028&amp;size=480&amp;cp=fa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2773680"/>
                    </a:xfrm>
                    <a:prstGeom prst="rect">
                      <a:avLst/>
                    </a:prstGeom>
                    <a:noFill/>
                    <a:ln>
                      <a:noFill/>
                    </a:ln>
                  </pic:spPr>
                </pic:pic>
              </a:graphicData>
            </a:graphic>
          </wp:anchor>
        </w:drawing>
      </w:r>
    </w:p>
    <w:p w:rsidR="000B4ACA" w:rsidRDefault="000B4ACA" w:rsidP="00031191">
      <w:pPr>
        <w:rPr>
          <w:sz w:val="52"/>
          <w:szCs w:val="52"/>
        </w:rPr>
      </w:pPr>
    </w:p>
    <w:p w:rsidR="000B4ACA" w:rsidRDefault="000B4ACA" w:rsidP="00031191">
      <w:pPr>
        <w:rPr>
          <w:sz w:val="52"/>
          <w:szCs w:val="52"/>
        </w:rPr>
      </w:pPr>
    </w:p>
    <w:p w:rsidR="000B4ACA" w:rsidRDefault="000B4ACA" w:rsidP="00031191">
      <w:pPr>
        <w:rPr>
          <w:sz w:val="52"/>
          <w:szCs w:val="52"/>
        </w:rPr>
      </w:pPr>
    </w:p>
    <w:p w:rsidR="000B4ACA" w:rsidRDefault="000B4ACA" w:rsidP="00031191">
      <w:pPr>
        <w:rPr>
          <w:sz w:val="52"/>
          <w:szCs w:val="52"/>
        </w:rPr>
      </w:pPr>
    </w:p>
    <w:p w:rsidR="00233436" w:rsidRDefault="00233436" w:rsidP="000B4ACA">
      <w:pPr>
        <w:pStyle w:val="NoSpacing"/>
      </w:pPr>
    </w:p>
    <w:p w:rsidR="000B4ACA" w:rsidRDefault="000B4ACA" w:rsidP="000B4ACA">
      <w:pPr>
        <w:pStyle w:val="NoSpacing"/>
      </w:pPr>
      <w:proofErr w:type="spellStart"/>
      <w:r w:rsidRPr="001453D8">
        <w:rPr>
          <w:i/>
        </w:rPr>
        <w:t>Paph</w:t>
      </w:r>
      <w:proofErr w:type="spellEnd"/>
      <w:r w:rsidRPr="001453D8">
        <w:rPr>
          <w:i/>
        </w:rPr>
        <w:t>.</w:t>
      </w:r>
      <w:r>
        <w:t xml:space="preserve"> David </w:t>
      </w:r>
      <w:proofErr w:type="spellStart"/>
      <w:r>
        <w:t>Ott</w:t>
      </w:r>
      <w:proofErr w:type="spellEnd"/>
      <w:r>
        <w:t xml:space="preserve"> ‘Elektra’ AM/AOS 88 pts.</w:t>
      </w:r>
      <w:r>
        <w:tab/>
      </w:r>
      <w:r>
        <w:tab/>
      </w:r>
      <w:proofErr w:type="spellStart"/>
      <w:r w:rsidRPr="001453D8">
        <w:rPr>
          <w:i/>
        </w:rPr>
        <w:t>Paph</w:t>
      </w:r>
      <w:proofErr w:type="spellEnd"/>
      <w:r w:rsidRPr="001453D8">
        <w:rPr>
          <w:i/>
        </w:rPr>
        <w:t>.</w:t>
      </w:r>
      <w:r>
        <w:t xml:space="preserve"> David </w:t>
      </w:r>
      <w:proofErr w:type="spellStart"/>
      <w:r>
        <w:t>Ott</w:t>
      </w:r>
      <w:proofErr w:type="spellEnd"/>
      <w:r>
        <w:t xml:space="preserve"> ‘Candor Talon’ AM/AOS 87 pts</w:t>
      </w:r>
    </w:p>
    <w:p w:rsidR="000B4ACA" w:rsidRDefault="00D508B0" w:rsidP="000B4ACA">
      <w:pPr>
        <w:pStyle w:val="NoSpacing"/>
      </w:pPr>
      <w:r>
        <w:t xml:space="preserve">5 flowers, 1 bud on 1 inflorescence, </w:t>
      </w:r>
      <w:r w:rsidR="000F0788">
        <w:t>NS 11 cm</w:t>
      </w:r>
      <w:r w:rsidR="000F0788">
        <w:tab/>
      </w:r>
      <w:r w:rsidR="000F0788">
        <w:tab/>
      </w:r>
      <w:r w:rsidR="000B4ACA">
        <w:t>4 flowers, 1 bu</w:t>
      </w:r>
      <w:r w:rsidR="000F0788">
        <w:t>d on 1 inflorescence, NS 15.5 c</w:t>
      </w:r>
    </w:p>
    <w:p w:rsidR="00233436" w:rsidRDefault="00233436" w:rsidP="000B4ACA">
      <w:pPr>
        <w:pStyle w:val="NoSpacing"/>
      </w:pPr>
    </w:p>
    <w:p w:rsidR="00233436" w:rsidRPr="00631888" w:rsidRDefault="00631888" w:rsidP="000B4ACA">
      <w:pPr>
        <w:pStyle w:val="NoSpacing"/>
        <w:rPr>
          <w:b/>
        </w:rPr>
      </w:pPr>
      <w:r w:rsidRPr="00631888">
        <w:rPr>
          <w:b/>
        </w:rPr>
        <w:t>References:</w:t>
      </w:r>
    </w:p>
    <w:p w:rsidR="00631888" w:rsidRDefault="00631888" w:rsidP="000B4ACA">
      <w:pPr>
        <w:pStyle w:val="NoSpacing"/>
      </w:pPr>
      <w:r>
        <w:t>AOS.org</w:t>
      </w:r>
      <w:r>
        <w:tab/>
      </w:r>
      <w:r>
        <w:tab/>
      </w:r>
      <w:r>
        <w:tab/>
      </w:r>
    </w:p>
    <w:p w:rsidR="00631888" w:rsidRDefault="00631888" w:rsidP="000B4ACA">
      <w:pPr>
        <w:pStyle w:val="NoSpacing"/>
      </w:pPr>
      <w:proofErr w:type="spellStart"/>
      <w:r>
        <w:t>OrchidWiz</w:t>
      </w:r>
      <w:proofErr w:type="spellEnd"/>
      <w:r>
        <w:t xml:space="preserve"> Database X5.2</w:t>
      </w:r>
      <w:r>
        <w:tab/>
      </w:r>
      <w:bookmarkStart w:id="0" w:name="_GoBack"/>
      <w:bookmarkEnd w:id="0"/>
    </w:p>
    <w:p w:rsidR="00233436" w:rsidRDefault="00631888" w:rsidP="000B4ACA">
      <w:pPr>
        <w:pStyle w:val="NoSpacing"/>
      </w:pPr>
      <w:r>
        <w:t>Orchidspecies.com</w:t>
      </w:r>
    </w:p>
    <w:p w:rsidR="00631888" w:rsidRDefault="00631888" w:rsidP="000B4ACA">
      <w:pPr>
        <w:pStyle w:val="NoSpacing"/>
      </w:pPr>
    </w:p>
    <w:p w:rsidR="00631888" w:rsidRDefault="00631888" w:rsidP="000B4ACA">
      <w:pPr>
        <w:pStyle w:val="NoSpacing"/>
      </w:pPr>
    </w:p>
    <w:p w:rsidR="000B4ACA" w:rsidRPr="00233436" w:rsidRDefault="00233436" w:rsidP="000B4ACA">
      <w:pPr>
        <w:pStyle w:val="NoSpacing"/>
      </w:pPr>
      <w:r>
        <w:t>Barbara McNamee</w:t>
      </w:r>
      <w:r>
        <w:tab/>
      </w:r>
      <w:r>
        <w:tab/>
      </w:r>
      <w:r>
        <w:tab/>
      </w:r>
      <w:r>
        <w:tab/>
        <w:t>Page 2 of 2</w:t>
      </w:r>
      <w:r>
        <w:tab/>
      </w:r>
      <w:r>
        <w:tab/>
      </w:r>
      <w:r>
        <w:tab/>
      </w:r>
      <w:r>
        <w:tab/>
      </w:r>
      <w:r>
        <w:tab/>
        <w:t>6/8/19</w:t>
      </w:r>
    </w:p>
    <w:sectPr w:rsidR="000B4ACA" w:rsidRPr="00233436" w:rsidSect="000B4AC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91"/>
    <w:rsid w:val="00031191"/>
    <w:rsid w:val="0006366E"/>
    <w:rsid w:val="000B4ACA"/>
    <w:rsid w:val="000C778C"/>
    <w:rsid w:val="000F0788"/>
    <w:rsid w:val="001453D8"/>
    <w:rsid w:val="00151B03"/>
    <w:rsid w:val="00233436"/>
    <w:rsid w:val="0032551E"/>
    <w:rsid w:val="00383FC3"/>
    <w:rsid w:val="003E5881"/>
    <w:rsid w:val="00432E53"/>
    <w:rsid w:val="004E4250"/>
    <w:rsid w:val="005117D1"/>
    <w:rsid w:val="00563F76"/>
    <w:rsid w:val="0059686C"/>
    <w:rsid w:val="006222E6"/>
    <w:rsid w:val="00631888"/>
    <w:rsid w:val="00933D61"/>
    <w:rsid w:val="00BC2854"/>
    <w:rsid w:val="00D02971"/>
    <w:rsid w:val="00D508B0"/>
    <w:rsid w:val="00ED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25DA-670B-4124-B74D-BBF69F42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2E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33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E4250"/>
    <w:pPr>
      <w:spacing w:after="0" w:line="240" w:lineRule="auto"/>
    </w:pPr>
  </w:style>
  <w:style w:type="paragraph" w:styleId="BalloonText">
    <w:name w:val="Balloon Text"/>
    <w:basedOn w:val="Normal"/>
    <w:link w:val="BalloonTextChar"/>
    <w:uiPriority w:val="99"/>
    <w:semiHidden/>
    <w:unhideWhenUsed/>
    <w:rsid w:val="0056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15</cp:revision>
  <cp:lastPrinted>2019-06-08T04:29:00Z</cp:lastPrinted>
  <dcterms:created xsi:type="dcterms:W3CDTF">2019-05-28T04:11:00Z</dcterms:created>
  <dcterms:modified xsi:type="dcterms:W3CDTF">2019-08-09T21:28:00Z</dcterms:modified>
</cp:coreProperties>
</file>