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42" w:rsidRDefault="00753FE2">
      <w:r>
        <w:t xml:space="preserve"> </w:t>
      </w:r>
      <w:r w:rsidR="00F348A3">
        <w:t xml:space="preserve"> </w:t>
      </w:r>
      <w:r w:rsidR="00D129CC">
        <w:t xml:space="preserve"> </w:t>
      </w:r>
      <w:r w:rsidR="00BE1E50">
        <w:t xml:space="preserve"> </w:t>
      </w:r>
    </w:p>
    <w:p w:rsidR="00D71F8C" w:rsidRPr="00CA11E5" w:rsidRDefault="00877A08" w:rsidP="00D71F8C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Genus </w:t>
      </w:r>
      <w:proofErr w:type="spellStart"/>
      <w:r>
        <w:rPr>
          <w:b/>
          <w:sz w:val="36"/>
          <w:szCs w:val="36"/>
        </w:rPr>
        <w:t>Selen</w:t>
      </w:r>
      <w:r w:rsidR="00AB276F">
        <w:rPr>
          <w:b/>
          <w:sz w:val="36"/>
          <w:szCs w:val="36"/>
        </w:rPr>
        <w:t>ipedium</w:t>
      </w:r>
      <w:proofErr w:type="spellEnd"/>
    </w:p>
    <w:p w:rsidR="00D71F8C" w:rsidRPr="00D71F8C" w:rsidRDefault="00877A08" w:rsidP="00D71F8C">
      <w:pPr>
        <w:pStyle w:val="NoSpacing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Reichenbach</w:t>
      </w:r>
      <w:proofErr w:type="spellEnd"/>
      <w:r>
        <w:rPr>
          <w:sz w:val="28"/>
          <w:szCs w:val="28"/>
        </w:rPr>
        <w:t xml:space="preserve"> f. 1854</w:t>
      </w:r>
    </w:p>
    <w:p w:rsidR="00D71F8C" w:rsidRPr="00CA11E5" w:rsidRDefault="00D71F8C" w:rsidP="00214D71">
      <w:pPr>
        <w:pStyle w:val="NoSpacing"/>
        <w:jc w:val="center"/>
      </w:pPr>
      <w:r w:rsidRPr="00CA11E5">
        <w:t>Type:</w:t>
      </w:r>
      <w:r w:rsidR="00877A08">
        <w:t xml:space="preserve">  </w:t>
      </w:r>
      <w:proofErr w:type="spellStart"/>
      <w:r w:rsidR="00877A08">
        <w:t>Selenipedium</w:t>
      </w:r>
      <w:proofErr w:type="spellEnd"/>
      <w:r w:rsidR="00877A08">
        <w:t xml:space="preserve"> </w:t>
      </w:r>
      <w:proofErr w:type="spellStart"/>
      <w:r w:rsidR="00877A08">
        <w:t>chica</w:t>
      </w:r>
      <w:proofErr w:type="spellEnd"/>
    </w:p>
    <w:p w:rsidR="00214D71" w:rsidRDefault="009F38C3" w:rsidP="00214D71">
      <w:pPr>
        <w:pStyle w:val="NoSpacing"/>
        <w:jc w:val="center"/>
      </w:pPr>
      <w:proofErr w:type="gramStart"/>
      <w:r>
        <w:t>s</w:t>
      </w:r>
      <w:r w:rsidR="00877A08">
        <w:t>e-l</w:t>
      </w:r>
      <w:r w:rsidR="00AB276F">
        <w:t>ee-</w:t>
      </w:r>
      <w:proofErr w:type="spellStart"/>
      <w:r w:rsidR="00877A08">
        <w:t>ni</w:t>
      </w:r>
      <w:proofErr w:type="spellEnd"/>
      <w:r w:rsidR="00877A08">
        <w:t>-</w:t>
      </w:r>
      <w:r w:rsidR="00AB276F">
        <w:t>PEE-dee-um</w:t>
      </w:r>
      <w:proofErr w:type="gramEnd"/>
    </w:p>
    <w:p w:rsidR="00391450" w:rsidRDefault="00877A08" w:rsidP="00214D71">
      <w:pPr>
        <w:pStyle w:val="NoSpacing"/>
        <w:jc w:val="center"/>
      </w:pPr>
      <w:r>
        <w:t xml:space="preserve">Common Name: Moon Slipper </w:t>
      </w:r>
    </w:p>
    <w:p w:rsidR="00D705B4" w:rsidRDefault="00D705B4" w:rsidP="00214D71">
      <w:pPr>
        <w:pStyle w:val="NoSpacing"/>
        <w:jc w:val="center"/>
      </w:pPr>
      <w:r>
        <w:t xml:space="preserve">Etymology:  Greek </w:t>
      </w:r>
      <w:r w:rsidR="006712FC">
        <w:t>for moon or crescent and sandal or shoe</w:t>
      </w:r>
      <w:r>
        <w:t xml:space="preserve"> </w:t>
      </w:r>
    </w:p>
    <w:p w:rsidR="00D705B4" w:rsidRDefault="00E003DC" w:rsidP="00214D71">
      <w:pPr>
        <w:pStyle w:val="NoSpacing"/>
        <w:jc w:val="center"/>
      </w:pPr>
      <w:r>
        <w:t xml:space="preserve"> </w:t>
      </w:r>
      <w:r w:rsidR="006712FC">
        <w:t>Referring to the lunar-crescent shape of the curled over edge of the lip</w:t>
      </w:r>
    </w:p>
    <w:p w:rsidR="00391450" w:rsidRDefault="00391450" w:rsidP="00214D71">
      <w:pPr>
        <w:pStyle w:val="NoSpacing"/>
        <w:jc w:val="center"/>
      </w:pPr>
    </w:p>
    <w:p w:rsidR="00416179" w:rsidRDefault="00416179" w:rsidP="00325F3C">
      <w:r>
        <w:t xml:space="preserve">The genus </w:t>
      </w:r>
      <w:proofErr w:type="spellStart"/>
      <w:r>
        <w:t>Selen</w:t>
      </w:r>
      <w:r w:rsidR="004E6081">
        <w:t>iped</w:t>
      </w:r>
      <w:r>
        <w:t>ium</w:t>
      </w:r>
      <w:proofErr w:type="spellEnd"/>
      <w:r>
        <w:t xml:space="preserve"> consists of approximately five sympodial epiphytes found in low to mid elevation, hill to montane forests and grassy slopes from Panama to Peru, Venezuela, northern Brazil, the Guianas and Trinidad.  </w:t>
      </w:r>
    </w:p>
    <w:p w:rsidR="00325F3C" w:rsidRDefault="00325F3C" w:rsidP="00325F3C">
      <w:r>
        <w:t>Characte</w:t>
      </w:r>
      <w:r w:rsidR="00D705B4">
        <w:t xml:space="preserve">ristics:  </w:t>
      </w:r>
      <w:r w:rsidR="006712FC">
        <w:t>tall growing, bamboo-like; has grass-like leaves</w:t>
      </w:r>
    </w:p>
    <w:p w:rsidR="00416179" w:rsidRDefault="00416179" w:rsidP="009E6E59">
      <w:r>
        <w:t>These tall, ere</w:t>
      </w:r>
      <w:r w:rsidR="003C3EE3">
        <w:t>c</w:t>
      </w:r>
      <w:r>
        <w:t xml:space="preserve">t plants have often branching, rather woody, clustered or well-spaced, hairy stems, subtended by sheathing bracts below, each with numerous, broad to narrow, veined, pleated, sparsely hairy leaves,  The terminal, erect or branching, few-flowered inflorescences has small, yellow to red flowers covered with spots.  The dorsal sepal is erect to hooded over the lip; the lateral sepals are joined for two-thirds of their length, and the narrow petals have wavy margins.  The pale yellow, tri-lobed lip has </w:t>
      </w:r>
      <w:r w:rsidR="003C3EE3">
        <w:t>obscure but entire side lobes.  The slipper-shaped mid-lobe is incurved on the front margin and is hairy within.</w:t>
      </w:r>
    </w:p>
    <w:p w:rsidR="00416179" w:rsidRDefault="00416179" w:rsidP="009E6E59"/>
    <w:p w:rsidR="00185B2A" w:rsidRPr="009E6E59" w:rsidRDefault="00185B2A" w:rsidP="009E6E59">
      <w:r>
        <w:t>NOTE</w:t>
      </w:r>
      <w:r w:rsidR="003C3EE3">
        <w:t xml:space="preserve">:  In the past </w:t>
      </w:r>
      <w:proofErr w:type="spellStart"/>
      <w:r w:rsidR="003C3EE3">
        <w:t>Selenipedium</w:t>
      </w:r>
      <w:proofErr w:type="spellEnd"/>
      <w:r w:rsidR="003C3EE3">
        <w:t xml:space="preserve">, closely related to the other slipper type orchid genera, </w:t>
      </w:r>
      <w:proofErr w:type="spellStart"/>
      <w:r w:rsidR="003C3EE3">
        <w:t>Paphiopedilum</w:t>
      </w:r>
      <w:proofErr w:type="spellEnd"/>
      <w:r w:rsidR="003C3EE3">
        <w:t xml:space="preserve"> and </w:t>
      </w:r>
      <w:proofErr w:type="spellStart"/>
      <w:r w:rsidR="003C3EE3">
        <w:t>Phragmip</w:t>
      </w:r>
      <w:r w:rsidR="00990925">
        <w:t>ed</w:t>
      </w:r>
      <w:r w:rsidR="003C3EE3">
        <w:t>i</w:t>
      </w:r>
      <w:r w:rsidR="00990925">
        <w:t>u</w:t>
      </w:r>
      <w:r w:rsidR="003C3EE3">
        <w:t>m</w:t>
      </w:r>
      <w:proofErr w:type="spellEnd"/>
      <w:r w:rsidR="003C3EE3">
        <w:t>, have usually all been treated in the one genus Cypripedium.</w:t>
      </w:r>
    </w:p>
    <w:p w:rsidR="00214D71" w:rsidRDefault="00214D71"/>
    <w:p w:rsidR="00D71F8C" w:rsidRDefault="00D71F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751"/>
        <w:gridCol w:w="1760"/>
        <w:gridCol w:w="1752"/>
        <w:gridCol w:w="2035"/>
        <w:gridCol w:w="1739"/>
      </w:tblGrid>
      <w:tr w:rsidR="00067426" w:rsidTr="006712FC">
        <w:tc>
          <w:tcPr>
            <w:tcW w:w="1753" w:type="dxa"/>
          </w:tcPr>
          <w:p w:rsidR="00875F2E" w:rsidRDefault="00875F2E">
            <w:r>
              <w:t>Species</w:t>
            </w:r>
          </w:p>
        </w:tc>
        <w:tc>
          <w:tcPr>
            <w:tcW w:w="1751" w:type="dxa"/>
          </w:tcPr>
          <w:p w:rsidR="00875F2E" w:rsidRDefault="00875F2E">
            <w:r>
              <w:t>Season</w:t>
            </w:r>
          </w:p>
        </w:tc>
        <w:tc>
          <w:tcPr>
            <w:tcW w:w="1760" w:type="dxa"/>
          </w:tcPr>
          <w:p w:rsidR="00875F2E" w:rsidRDefault="00875F2E">
            <w:r>
              <w:t>Progeny/</w:t>
            </w:r>
          </w:p>
          <w:p w:rsidR="00875F2E" w:rsidRDefault="00875F2E">
            <w:r>
              <w:t>Awards</w:t>
            </w:r>
          </w:p>
        </w:tc>
        <w:tc>
          <w:tcPr>
            <w:tcW w:w="1752" w:type="dxa"/>
          </w:tcPr>
          <w:p w:rsidR="00875F2E" w:rsidRDefault="00875F2E">
            <w:r>
              <w:t>Awards</w:t>
            </w:r>
          </w:p>
        </w:tc>
        <w:tc>
          <w:tcPr>
            <w:tcW w:w="2035" w:type="dxa"/>
          </w:tcPr>
          <w:p w:rsidR="00875F2E" w:rsidRDefault="00067426">
            <w:r>
              <w:t>Plant size</w:t>
            </w:r>
            <w:r w:rsidR="00832F73">
              <w:t xml:space="preserve">, temp, </w:t>
            </w:r>
            <w:proofErr w:type="spellStart"/>
            <w:r w:rsidR="00832F73">
              <w:t>flr</w:t>
            </w:r>
            <w:proofErr w:type="spellEnd"/>
            <w:r w:rsidR="00832F73">
              <w:t xml:space="preserve"> size,</w:t>
            </w:r>
          </w:p>
        </w:tc>
        <w:tc>
          <w:tcPr>
            <w:tcW w:w="1739" w:type="dxa"/>
          </w:tcPr>
          <w:p w:rsidR="00875F2E" w:rsidRDefault="003175AD">
            <w:proofErr w:type="spellStart"/>
            <w:r>
              <w:t>Inflr</w:t>
            </w:r>
            <w:proofErr w:type="spellEnd"/>
            <w:r>
              <w:t xml:space="preserve"> size, #</w:t>
            </w:r>
            <w:proofErr w:type="spellStart"/>
            <w:r>
              <w:t>flrs</w:t>
            </w:r>
            <w:proofErr w:type="spellEnd"/>
          </w:p>
        </w:tc>
      </w:tr>
      <w:tr w:rsidR="00067426" w:rsidTr="006712FC">
        <w:tc>
          <w:tcPr>
            <w:tcW w:w="1753" w:type="dxa"/>
          </w:tcPr>
          <w:p w:rsidR="00DB1818" w:rsidRPr="00875F2E" w:rsidRDefault="002430FF" w:rsidP="00DB1818">
            <w:pPr>
              <w:rPr>
                <w:i/>
              </w:rPr>
            </w:pPr>
            <w:proofErr w:type="spellStart"/>
            <w:r>
              <w:rPr>
                <w:i/>
              </w:rPr>
              <w:t>aequinoctiale</w:t>
            </w:r>
            <w:proofErr w:type="spellEnd"/>
          </w:p>
        </w:tc>
        <w:tc>
          <w:tcPr>
            <w:tcW w:w="1751" w:type="dxa"/>
          </w:tcPr>
          <w:p w:rsidR="00875F2E" w:rsidRDefault="00FF26AC">
            <w:r>
              <w:t>S &amp; S</w:t>
            </w:r>
          </w:p>
        </w:tc>
        <w:tc>
          <w:tcPr>
            <w:tcW w:w="1760" w:type="dxa"/>
          </w:tcPr>
          <w:p w:rsidR="00875F2E" w:rsidRDefault="00FF26AC">
            <w:r>
              <w:t>0/1</w:t>
            </w:r>
          </w:p>
        </w:tc>
        <w:tc>
          <w:tcPr>
            <w:tcW w:w="1752" w:type="dxa"/>
          </w:tcPr>
          <w:p w:rsidR="00067426" w:rsidRDefault="00FF26AC">
            <w:r>
              <w:t>CBR</w:t>
            </w:r>
          </w:p>
        </w:tc>
        <w:tc>
          <w:tcPr>
            <w:tcW w:w="2035" w:type="dxa"/>
          </w:tcPr>
          <w:p w:rsidR="00875F2E" w:rsidRDefault="00FF26AC">
            <w:r>
              <w:t>M-</w:t>
            </w:r>
            <w:proofErr w:type="spellStart"/>
            <w:r>
              <w:t>Lg</w:t>
            </w:r>
            <w:proofErr w:type="spellEnd"/>
            <w:r>
              <w:t>, H-W, 1 3/5”</w:t>
            </w:r>
          </w:p>
        </w:tc>
        <w:tc>
          <w:tcPr>
            <w:tcW w:w="1739" w:type="dxa"/>
          </w:tcPr>
          <w:p w:rsidR="00875F2E" w:rsidRDefault="00FF26AC">
            <w:r>
              <w:t xml:space="preserve">Short, </w:t>
            </w:r>
            <w:proofErr w:type="spellStart"/>
            <w:r>
              <w:t>sev</w:t>
            </w:r>
            <w:proofErr w:type="spellEnd"/>
            <w:r>
              <w:t xml:space="preserve"> to 10</w:t>
            </w:r>
          </w:p>
        </w:tc>
      </w:tr>
      <w:tr w:rsidR="00067426" w:rsidTr="0045397C">
        <w:trPr>
          <w:trHeight w:val="325"/>
        </w:trPr>
        <w:tc>
          <w:tcPr>
            <w:tcW w:w="1753" w:type="dxa"/>
          </w:tcPr>
          <w:p w:rsidR="000A54A9" w:rsidRDefault="002430FF">
            <w:pPr>
              <w:rPr>
                <w:i/>
              </w:rPr>
            </w:pPr>
            <w:proofErr w:type="spellStart"/>
            <w:r>
              <w:rPr>
                <w:i/>
              </w:rPr>
              <w:t>chica</w:t>
            </w:r>
            <w:proofErr w:type="spellEnd"/>
          </w:p>
        </w:tc>
        <w:tc>
          <w:tcPr>
            <w:tcW w:w="1751" w:type="dxa"/>
          </w:tcPr>
          <w:p w:rsidR="000A54A9" w:rsidRDefault="0045397C">
            <w:r>
              <w:t>Fall</w:t>
            </w:r>
          </w:p>
        </w:tc>
        <w:tc>
          <w:tcPr>
            <w:tcW w:w="1760" w:type="dxa"/>
          </w:tcPr>
          <w:p w:rsidR="000A54A9" w:rsidRDefault="0045397C">
            <w:r>
              <w:t>0/1</w:t>
            </w:r>
          </w:p>
        </w:tc>
        <w:tc>
          <w:tcPr>
            <w:tcW w:w="1752" w:type="dxa"/>
          </w:tcPr>
          <w:p w:rsidR="000A54A9" w:rsidRDefault="0045397C">
            <w:r>
              <w:t>AM</w:t>
            </w:r>
          </w:p>
        </w:tc>
        <w:tc>
          <w:tcPr>
            <w:tcW w:w="2035" w:type="dxa"/>
          </w:tcPr>
          <w:p w:rsidR="000A54A9" w:rsidRDefault="0045397C">
            <w:proofErr w:type="spellStart"/>
            <w:r>
              <w:t>Lg</w:t>
            </w:r>
            <w:proofErr w:type="spellEnd"/>
            <w:r>
              <w:t xml:space="preserve"> to giant, hot, 1”</w:t>
            </w:r>
          </w:p>
        </w:tc>
        <w:tc>
          <w:tcPr>
            <w:tcW w:w="1739" w:type="dxa"/>
          </w:tcPr>
          <w:p w:rsidR="000A54A9" w:rsidRDefault="0045397C">
            <w:r>
              <w:t xml:space="preserve">Many </w:t>
            </w:r>
            <w:proofErr w:type="spellStart"/>
            <w:r>
              <w:t>flrs</w:t>
            </w:r>
            <w:proofErr w:type="spellEnd"/>
          </w:p>
        </w:tc>
      </w:tr>
      <w:tr w:rsidR="00067426" w:rsidTr="006712FC">
        <w:tc>
          <w:tcPr>
            <w:tcW w:w="1753" w:type="dxa"/>
          </w:tcPr>
          <w:p w:rsidR="000A2E2E" w:rsidRDefault="002430FF">
            <w:pPr>
              <w:rPr>
                <w:i/>
              </w:rPr>
            </w:pPr>
            <w:proofErr w:type="spellStart"/>
            <w:r>
              <w:rPr>
                <w:i/>
              </w:rPr>
              <w:t>isabelianum</w:t>
            </w:r>
            <w:proofErr w:type="spellEnd"/>
          </w:p>
        </w:tc>
        <w:tc>
          <w:tcPr>
            <w:tcW w:w="1751" w:type="dxa"/>
          </w:tcPr>
          <w:p w:rsidR="000A2E2E" w:rsidRDefault="0045397C">
            <w:r>
              <w:t>Summer</w:t>
            </w:r>
          </w:p>
        </w:tc>
        <w:tc>
          <w:tcPr>
            <w:tcW w:w="1760" w:type="dxa"/>
          </w:tcPr>
          <w:p w:rsidR="000A2E2E" w:rsidRDefault="0045397C">
            <w:r>
              <w:t>0/0</w:t>
            </w:r>
          </w:p>
        </w:tc>
        <w:tc>
          <w:tcPr>
            <w:tcW w:w="1752" w:type="dxa"/>
          </w:tcPr>
          <w:p w:rsidR="00D656C0" w:rsidRDefault="00D656C0" w:rsidP="00D656C0"/>
        </w:tc>
        <w:tc>
          <w:tcPr>
            <w:tcW w:w="2035" w:type="dxa"/>
          </w:tcPr>
          <w:p w:rsidR="000A2E2E" w:rsidRDefault="000A2E2E"/>
        </w:tc>
        <w:tc>
          <w:tcPr>
            <w:tcW w:w="1739" w:type="dxa"/>
          </w:tcPr>
          <w:p w:rsidR="000A2E2E" w:rsidRDefault="0045397C">
            <w:r>
              <w:t xml:space="preserve">Successive 1-many </w:t>
            </w:r>
            <w:proofErr w:type="spellStart"/>
            <w:r>
              <w:t>flrs</w:t>
            </w:r>
            <w:proofErr w:type="spellEnd"/>
          </w:p>
        </w:tc>
      </w:tr>
      <w:tr w:rsidR="00067426" w:rsidTr="006712FC">
        <w:tc>
          <w:tcPr>
            <w:tcW w:w="1753" w:type="dxa"/>
          </w:tcPr>
          <w:p w:rsidR="00102BDC" w:rsidRDefault="002430FF" w:rsidP="00102BDC">
            <w:pPr>
              <w:rPr>
                <w:i/>
              </w:rPr>
            </w:pPr>
            <w:r>
              <w:rPr>
                <w:i/>
              </w:rPr>
              <w:t>palmifolium</w:t>
            </w:r>
          </w:p>
        </w:tc>
        <w:tc>
          <w:tcPr>
            <w:tcW w:w="1751" w:type="dxa"/>
          </w:tcPr>
          <w:p w:rsidR="00102BDC" w:rsidRDefault="0045397C" w:rsidP="00102BDC">
            <w:r>
              <w:t xml:space="preserve">Over </w:t>
            </w:r>
            <w:proofErr w:type="spellStart"/>
            <w:r>
              <w:t>sev</w:t>
            </w:r>
            <w:proofErr w:type="spellEnd"/>
            <w:r>
              <w:t xml:space="preserve"> months</w:t>
            </w:r>
          </w:p>
        </w:tc>
        <w:tc>
          <w:tcPr>
            <w:tcW w:w="1760" w:type="dxa"/>
          </w:tcPr>
          <w:p w:rsidR="00102BDC" w:rsidRDefault="0045397C" w:rsidP="00102BDC">
            <w:r>
              <w:t>0/1</w:t>
            </w:r>
          </w:p>
        </w:tc>
        <w:tc>
          <w:tcPr>
            <w:tcW w:w="1752" w:type="dxa"/>
          </w:tcPr>
          <w:p w:rsidR="00102BDC" w:rsidRDefault="0045397C" w:rsidP="00102BDC">
            <w:r>
              <w:t>CHM</w:t>
            </w:r>
          </w:p>
        </w:tc>
        <w:tc>
          <w:tcPr>
            <w:tcW w:w="2035" w:type="dxa"/>
          </w:tcPr>
          <w:p w:rsidR="00102BDC" w:rsidRDefault="0045397C" w:rsidP="00102BDC">
            <w:r>
              <w:t xml:space="preserve">Very </w:t>
            </w:r>
            <w:proofErr w:type="spellStart"/>
            <w:r>
              <w:t>lg</w:t>
            </w:r>
            <w:proofErr w:type="spellEnd"/>
            <w:r>
              <w:t>, hot, 2.8”</w:t>
            </w:r>
          </w:p>
        </w:tc>
        <w:tc>
          <w:tcPr>
            <w:tcW w:w="1739" w:type="dxa"/>
          </w:tcPr>
          <w:p w:rsidR="00102BDC" w:rsidRDefault="0045397C" w:rsidP="00102BDC">
            <w:r>
              <w:t>8”, 1 at a time</w:t>
            </w:r>
          </w:p>
        </w:tc>
      </w:tr>
      <w:tr w:rsidR="009E6E59" w:rsidTr="006712FC">
        <w:tc>
          <w:tcPr>
            <w:tcW w:w="1753" w:type="dxa"/>
          </w:tcPr>
          <w:p w:rsidR="009E6E59" w:rsidRDefault="0045397C" w:rsidP="00102BDC">
            <w:pPr>
              <w:rPr>
                <w:i/>
              </w:rPr>
            </w:pPr>
            <w:r>
              <w:rPr>
                <w:i/>
              </w:rPr>
              <w:t xml:space="preserve">X </w:t>
            </w:r>
            <w:proofErr w:type="spellStart"/>
            <w:r>
              <w:rPr>
                <w:i/>
              </w:rPr>
              <w:t>se</w:t>
            </w:r>
            <w:r w:rsidR="00E05133">
              <w:rPr>
                <w:i/>
              </w:rPr>
              <w:t>denii</w:t>
            </w:r>
            <w:proofErr w:type="spellEnd"/>
          </w:p>
        </w:tc>
        <w:tc>
          <w:tcPr>
            <w:tcW w:w="1751" w:type="dxa"/>
          </w:tcPr>
          <w:p w:rsidR="009E6E59" w:rsidRDefault="00E05133" w:rsidP="00102BDC">
            <w:r>
              <w:t>Late Fall</w:t>
            </w:r>
          </w:p>
        </w:tc>
        <w:tc>
          <w:tcPr>
            <w:tcW w:w="1760" w:type="dxa"/>
          </w:tcPr>
          <w:p w:rsidR="009E6E59" w:rsidRDefault="00E05133" w:rsidP="00102BDC">
            <w:r>
              <w:t>0/1</w:t>
            </w:r>
          </w:p>
        </w:tc>
        <w:tc>
          <w:tcPr>
            <w:tcW w:w="1752" w:type="dxa"/>
          </w:tcPr>
          <w:p w:rsidR="009E6E59" w:rsidRDefault="00E05133" w:rsidP="00102BDC">
            <w:r>
              <w:t>CBR</w:t>
            </w:r>
          </w:p>
        </w:tc>
        <w:tc>
          <w:tcPr>
            <w:tcW w:w="2035" w:type="dxa"/>
          </w:tcPr>
          <w:p w:rsidR="009E6E59" w:rsidRDefault="00E05133" w:rsidP="00102BDC">
            <w:r>
              <w:t xml:space="preserve">Nat hybrid –      best </w:t>
            </w:r>
          </w:p>
        </w:tc>
        <w:tc>
          <w:tcPr>
            <w:tcW w:w="1739" w:type="dxa"/>
          </w:tcPr>
          <w:p w:rsidR="009E6E59" w:rsidRDefault="00E05133" w:rsidP="00102BDC">
            <w:r>
              <w:t xml:space="preserve">Looking </w:t>
            </w:r>
            <w:proofErr w:type="spellStart"/>
            <w:r>
              <w:t>flr</w:t>
            </w:r>
            <w:proofErr w:type="spellEnd"/>
          </w:p>
        </w:tc>
      </w:tr>
    </w:tbl>
    <w:p w:rsidR="000A2E2E" w:rsidRDefault="000A2E2E"/>
    <w:p w:rsidR="002724B4" w:rsidRDefault="00FE5854">
      <w:r>
        <w:t>Other Information</w:t>
      </w:r>
      <w:r w:rsidR="006712FC">
        <w:t>:</w:t>
      </w:r>
    </w:p>
    <w:p w:rsidR="006712FC" w:rsidRDefault="006712FC">
      <w:r>
        <w:t xml:space="preserve">Greek Mythology:  Selene was a daughter of the Titans Hyperion and Thea.  She was the goddess of the moon, who bore Zeus two daughters, but she really loved </w:t>
      </w:r>
      <w:proofErr w:type="spellStart"/>
      <w:r>
        <w:t>Endymiion</w:t>
      </w:r>
      <w:proofErr w:type="spellEnd"/>
      <w:r>
        <w:t xml:space="preserve"> with whom it is said that she had fifty daughters.</w:t>
      </w:r>
    </w:p>
    <w:p w:rsidR="002724B4" w:rsidRDefault="002724B4"/>
    <w:p w:rsidR="00CA11E5" w:rsidRDefault="00CA11E5">
      <w:r>
        <w:t>References:</w:t>
      </w:r>
    </w:p>
    <w:p w:rsidR="00CA11E5" w:rsidRDefault="00391450" w:rsidP="009559FA">
      <w:pPr>
        <w:pStyle w:val="NoSpacing"/>
      </w:pPr>
      <w:proofErr w:type="spellStart"/>
      <w:r>
        <w:t>OrchidWiz</w:t>
      </w:r>
      <w:proofErr w:type="spellEnd"/>
      <w:r>
        <w:t xml:space="preserve"> Database X5.1</w:t>
      </w:r>
    </w:p>
    <w:p w:rsidR="00CA11E5" w:rsidRDefault="00D705B4" w:rsidP="009559FA">
      <w:pPr>
        <w:pStyle w:val="NoSpacing"/>
      </w:pPr>
      <w:r>
        <w:t>O</w:t>
      </w:r>
      <w:r w:rsidR="00CA11E5">
        <w:t>rchidspecies</w:t>
      </w:r>
      <w:r>
        <w:t>.</w:t>
      </w:r>
      <w:r w:rsidR="00CA11E5">
        <w:t>com</w:t>
      </w:r>
    </w:p>
    <w:p w:rsidR="00391450" w:rsidRDefault="00391450" w:rsidP="009559FA">
      <w:pPr>
        <w:pStyle w:val="NoSpacing"/>
      </w:pPr>
      <w:r>
        <w:t xml:space="preserve">Cash, Catherine 1991 </w:t>
      </w:r>
      <w:proofErr w:type="gramStart"/>
      <w:r w:rsidRPr="00391450">
        <w:rPr>
          <w:i/>
        </w:rPr>
        <w:t>The</w:t>
      </w:r>
      <w:proofErr w:type="gramEnd"/>
      <w:r w:rsidRPr="00391450">
        <w:rPr>
          <w:i/>
        </w:rPr>
        <w:t xml:space="preserve"> Slipper Orchids</w:t>
      </w:r>
      <w:r>
        <w:t>, Timber Press</w:t>
      </w:r>
    </w:p>
    <w:p w:rsidR="00D60B7E" w:rsidRDefault="00CF5D08" w:rsidP="009559FA">
      <w:pPr>
        <w:pStyle w:val="NoSpacing"/>
      </w:pPr>
      <w:proofErr w:type="spellStart"/>
      <w:r>
        <w:t>Alrich</w:t>
      </w:r>
      <w:proofErr w:type="spellEnd"/>
      <w:r>
        <w:t>, P. &amp; Higgins, W., 2008, “The Marie Selby Botanical Gardens Illustrated Dictionary of Orchid Genera”, Selby</w:t>
      </w:r>
      <w:r w:rsidR="003C3EE3">
        <w:t xml:space="preserve"> Botanical Gardens Press, P. 358-359</w:t>
      </w:r>
    </w:p>
    <w:p w:rsidR="009A054F" w:rsidRDefault="009A054F" w:rsidP="009559FA">
      <w:pPr>
        <w:pStyle w:val="NoSpacing"/>
      </w:pPr>
    </w:p>
    <w:p w:rsidR="00E05133" w:rsidRDefault="00E05133" w:rsidP="00E05133">
      <w:pPr>
        <w:pStyle w:val="NoSpacing"/>
      </w:pPr>
      <w:r>
        <w:t>Barbara McNamee</w:t>
      </w:r>
      <w:r>
        <w:tab/>
      </w:r>
      <w:r>
        <w:tab/>
      </w:r>
      <w:r>
        <w:tab/>
      </w:r>
      <w:r>
        <w:tab/>
        <w:t xml:space="preserve">      Page 1</w:t>
      </w:r>
      <w:r>
        <w:tab/>
      </w:r>
      <w:r>
        <w:tab/>
      </w:r>
      <w:r>
        <w:tab/>
      </w:r>
      <w:r>
        <w:tab/>
      </w:r>
      <w:r>
        <w:tab/>
      </w:r>
      <w:r>
        <w:tab/>
        <w:t>4/14/18</w:t>
      </w:r>
    </w:p>
    <w:p w:rsidR="009A054F" w:rsidRDefault="009A054F" w:rsidP="009559FA">
      <w:pPr>
        <w:pStyle w:val="NoSpacing"/>
      </w:pPr>
    </w:p>
    <w:p w:rsidR="009A054F" w:rsidRDefault="009A054F" w:rsidP="009559FA">
      <w:pPr>
        <w:pStyle w:val="NoSpacing"/>
      </w:pPr>
      <w:bookmarkStart w:id="0" w:name="_GoBack"/>
      <w:bookmarkEnd w:id="0"/>
    </w:p>
    <w:sectPr w:rsidR="009A054F" w:rsidSect="007D2F5A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8C"/>
    <w:rsid w:val="00000277"/>
    <w:rsid w:val="00067426"/>
    <w:rsid w:val="000A2E2E"/>
    <w:rsid w:val="000A54A9"/>
    <w:rsid w:val="00102BDC"/>
    <w:rsid w:val="00147CCA"/>
    <w:rsid w:val="00151695"/>
    <w:rsid w:val="00152081"/>
    <w:rsid w:val="001728E2"/>
    <w:rsid w:val="00185B2A"/>
    <w:rsid w:val="00190D76"/>
    <w:rsid w:val="00197013"/>
    <w:rsid w:val="001A2672"/>
    <w:rsid w:val="001C2E1B"/>
    <w:rsid w:val="001E1D3C"/>
    <w:rsid w:val="00214D71"/>
    <w:rsid w:val="002430FF"/>
    <w:rsid w:val="00252686"/>
    <w:rsid w:val="002724B4"/>
    <w:rsid w:val="002D43AA"/>
    <w:rsid w:val="003175AD"/>
    <w:rsid w:val="00325F3C"/>
    <w:rsid w:val="00391450"/>
    <w:rsid w:val="0039334F"/>
    <w:rsid w:val="003C3EE3"/>
    <w:rsid w:val="003E562C"/>
    <w:rsid w:val="00416179"/>
    <w:rsid w:val="0045397C"/>
    <w:rsid w:val="004E6081"/>
    <w:rsid w:val="00553135"/>
    <w:rsid w:val="00660645"/>
    <w:rsid w:val="006712FC"/>
    <w:rsid w:val="006A6BF1"/>
    <w:rsid w:val="00706377"/>
    <w:rsid w:val="00753FE2"/>
    <w:rsid w:val="007930DA"/>
    <w:rsid w:val="007D2F5A"/>
    <w:rsid w:val="007F4305"/>
    <w:rsid w:val="00826442"/>
    <w:rsid w:val="00832F73"/>
    <w:rsid w:val="008518B5"/>
    <w:rsid w:val="008623F6"/>
    <w:rsid w:val="00875F2E"/>
    <w:rsid w:val="00877A08"/>
    <w:rsid w:val="00881ED2"/>
    <w:rsid w:val="009174D9"/>
    <w:rsid w:val="009559FA"/>
    <w:rsid w:val="0098209F"/>
    <w:rsid w:val="00990925"/>
    <w:rsid w:val="009A054F"/>
    <w:rsid w:val="009C7A42"/>
    <w:rsid w:val="009E6E59"/>
    <w:rsid w:val="009F38C3"/>
    <w:rsid w:val="009F6C73"/>
    <w:rsid w:val="00A92D07"/>
    <w:rsid w:val="00AB276F"/>
    <w:rsid w:val="00AC4B1B"/>
    <w:rsid w:val="00BD5EF3"/>
    <w:rsid w:val="00BE1E50"/>
    <w:rsid w:val="00C348FA"/>
    <w:rsid w:val="00CA11E5"/>
    <w:rsid w:val="00CF5D08"/>
    <w:rsid w:val="00D129CC"/>
    <w:rsid w:val="00D60B7E"/>
    <w:rsid w:val="00D656C0"/>
    <w:rsid w:val="00D705B4"/>
    <w:rsid w:val="00D71F8C"/>
    <w:rsid w:val="00DB1818"/>
    <w:rsid w:val="00DD4007"/>
    <w:rsid w:val="00E003DC"/>
    <w:rsid w:val="00E05133"/>
    <w:rsid w:val="00E27B6E"/>
    <w:rsid w:val="00E66426"/>
    <w:rsid w:val="00F30D24"/>
    <w:rsid w:val="00F348A3"/>
    <w:rsid w:val="00FA68B3"/>
    <w:rsid w:val="00FE36A9"/>
    <w:rsid w:val="00FE5854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B9063-E3A2-4626-A670-4D0C4273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F8C"/>
    <w:pPr>
      <w:spacing w:after="0" w:line="240" w:lineRule="auto"/>
    </w:pPr>
  </w:style>
  <w:style w:type="table" w:styleId="TableGrid">
    <w:name w:val="Table Grid"/>
    <w:basedOn w:val="TableNormal"/>
    <w:uiPriority w:val="39"/>
    <w:rsid w:val="0087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54DD-B10D-4381-A29B-1938C399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McNamee</dc:creator>
  <cp:keywords/>
  <dc:description/>
  <cp:lastModifiedBy>Barbara McNamee</cp:lastModifiedBy>
  <cp:revision>5</cp:revision>
  <dcterms:created xsi:type="dcterms:W3CDTF">2019-01-25T02:50:00Z</dcterms:created>
  <dcterms:modified xsi:type="dcterms:W3CDTF">2019-01-26T02:50:00Z</dcterms:modified>
</cp:coreProperties>
</file>