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354" w:rsidRPr="00F71CCC" w:rsidRDefault="00B16354" w:rsidP="00B16354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Comparettia</w:t>
      </w:r>
      <w:proofErr w:type="spellEnd"/>
      <w:r w:rsidRPr="00F71CCC">
        <w:rPr>
          <w:rFonts w:ascii="Times New Roman" w:hAnsi="Times New Roman" w:cs="Times New Roman"/>
          <w:sz w:val="32"/>
          <w:szCs w:val="32"/>
        </w:rPr>
        <w:t xml:space="preserve"> Hybrid Genera</w:t>
      </w:r>
    </w:p>
    <w:p w:rsidR="0021648B" w:rsidRPr="001722F7" w:rsidRDefault="00B16354" w:rsidP="00B16354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Rhynchorettia</w:t>
      </w:r>
      <w:proofErr w:type="spellEnd"/>
      <w:r w:rsidR="001722F7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="001722F7">
        <w:rPr>
          <w:rFonts w:ascii="Times New Roman" w:hAnsi="Times New Roman" w:cs="Times New Roman"/>
          <w:b/>
          <w:sz w:val="24"/>
          <w:szCs w:val="24"/>
        </w:rPr>
        <w:t>Ryrt</w:t>
      </w:r>
      <w:proofErr w:type="spellEnd"/>
      <w:r w:rsidR="001722F7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722F7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22F7">
        <w:rPr>
          <w:rFonts w:ascii="Times New Roman" w:hAnsi="Times New Roman" w:cs="Times New Roman"/>
          <w:sz w:val="24"/>
          <w:szCs w:val="24"/>
        </w:rPr>
        <w:t xml:space="preserve">This genus is a product of crosses between </w:t>
      </w:r>
      <w:proofErr w:type="spellStart"/>
      <w:r w:rsidR="001722F7" w:rsidRPr="001722F7">
        <w:rPr>
          <w:rFonts w:ascii="Times New Roman" w:hAnsi="Times New Roman" w:cs="Times New Roman"/>
          <w:i/>
          <w:sz w:val="24"/>
          <w:szCs w:val="24"/>
        </w:rPr>
        <w:t>Rhynshostele</w:t>
      </w:r>
      <w:proofErr w:type="spellEnd"/>
      <w:r w:rsidR="001722F7" w:rsidRPr="001722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722F7" w:rsidRPr="001722F7">
        <w:rPr>
          <w:rFonts w:ascii="Times New Roman" w:hAnsi="Times New Roman" w:cs="Times New Roman"/>
          <w:i/>
          <w:sz w:val="24"/>
          <w:szCs w:val="24"/>
        </w:rPr>
        <w:t>uroskinneri</w:t>
      </w:r>
      <w:proofErr w:type="spellEnd"/>
      <w:r w:rsidR="001722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22F7">
        <w:rPr>
          <w:rFonts w:ascii="Times New Roman" w:hAnsi="Times New Roman" w:cs="Times New Roman"/>
          <w:sz w:val="24"/>
          <w:szCs w:val="24"/>
        </w:rPr>
        <w:t>ans</w:t>
      </w:r>
      <w:proofErr w:type="spellEnd"/>
      <w:r w:rsidR="001722F7">
        <w:rPr>
          <w:rFonts w:ascii="Times New Roman" w:hAnsi="Times New Roman" w:cs="Times New Roman"/>
          <w:sz w:val="24"/>
          <w:szCs w:val="24"/>
        </w:rPr>
        <w:t xml:space="preserve">/or </w:t>
      </w:r>
      <w:r w:rsidR="001722F7" w:rsidRPr="001722F7">
        <w:rPr>
          <w:rFonts w:ascii="Times New Roman" w:hAnsi="Times New Roman" w:cs="Times New Roman"/>
          <w:i/>
          <w:sz w:val="24"/>
          <w:szCs w:val="24"/>
        </w:rPr>
        <w:t xml:space="preserve">R. </w:t>
      </w:r>
      <w:proofErr w:type="spellStart"/>
      <w:r w:rsidR="001722F7" w:rsidRPr="001722F7">
        <w:rPr>
          <w:rFonts w:ascii="Times New Roman" w:hAnsi="Times New Roman" w:cs="Times New Roman"/>
          <w:i/>
          <w:sz w:val="24"/>
          <w:szCs w:val="24"/>
        </w:rPr>
        <w:t>bictoniensis</w:t>
      </w:r>
      <w:proofErr w:type="spellEnd"/>
      <w:r w:rsidR="001722F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722F7">
        <w:rPr>
          <w:rFonts w:ascii="Times New Roman" w:hAnsi="Times New Roman" w:cs="Times New Roman"/>
          <w:sz w:val="24"/>
          <w:szCs w:val="24"/>
        </w:rPr>
        <w:t xml:space="preserve">and several species of </w:t>
      </w:r>
      <w:proofErr w:type="spellStart"/>
      <w:r w:rsidR="001722F7">
        <w:rPr>
          <w:rFonts w:ascii="Times New Roman" w:hAnsi="Times New Roman" w:cs="Times New Roman"/>
          <w:sz w:val="24"/>
          <w:szCs w:val="24"/>
        </w:rPr>
        <w:t>Comparettia</w:t>
      </w:r>
      <w:proofErr w:type="spellEnd"/>
      <w:r w:rsidR="001722F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722F7" w:rsidRPr="001722F7">
        <w:rPr>
          <w:rFonts w:ascii="Times New Roman" w:hAnsi="Times New Roman" w:cs="Times New Roman"/>
          <w:i/>
          <w:sz w:val="24"/>
          <w:szCs w:val="24"/>
        </w:rPr>
        <w:t>Comparettia</w:t>
      </w:r>
      <w:proofErr w:type="spellEnd"/>
      <w:r w:rsidR="001722F7" w:rsidRPr="001722F7">
        <w:rPr>
          <w:rFonts w:ascii="Times New Roman" w:hAnsi="Times New Roman" w:cs="Times New Roman"/>
          <w:i/>
          <w:sz w:val="24"/>
          <w:szCs w:val="24"/>
        </w:rPr>
        <w:t xml:space="preserve"> falcate</w:t>
      </w:r>
      <w:r w:rsidR="001722F7">
        <w:rPr>
          <w:rFonts w:ascii="Times New Roman" w:hAnsi="Times New Roman" w:cs="Times New Roman"/>
          <w:sz w:val="24"/>
          <w:szCs w:val="24"/>
        </w:rPr>
        <w:t xml:space="preserve"> has produced 3 </w:t>
      </w:r>
      <w:proofErr w:type="spellStart"/>
      <w:r w:rsidR="001722F7">
        <w:rPr>
          <w:rFonts w:ascii="Times New Roman" w:hAnsi="Times New Roman" w:cs="Times New Roman"/>
          <w:sz w:val="24"/>
          <w:szCs w:val="24"/>
        </w:rPr>
        <w:t>Rhynchorettia</w:t>
      </w:r>
      <w:proofErr w:type="spellEnd"/>
      <w:r w:rsidR="001722F7">
        <w:rPr>
          <w:rFonts w:ascii="Times New Roman" w:hAnsi="Times New Roman" w:cs="Times New Roman"/>
          <w:sz w:val="24"/>
          <w:szCs w:val="24"/>
        </w:rPr>
        <w:t xml:space="preserve"> hybrids, </w:t>
      </w:r>
      <w:r w:rsidR="001722F7" w:rsidRPr="001722F7">
        <w:rPr>
          <w:rFonts w:ascii="Times New Roman" w:hAnsi="Times New Roman" w:cs="Times New Roman"/>
          <w:i/>
          <w:sz w:val="24"/>
          <w:szCs w:val="24"/>
        </w:rPr>
        <w:t>C. speciose</w:t>
      </w:r>
      <w:r w:rsidR="001722F7">
        <w:rPr>
          <w:rFonts w:ascii="Times New Roman" w:hAnsi="Times New Roman" w:cs="Times New Roman"/>
          <w:sz w:val="24"/>
          <w:szCs w:val="24"/>
        </w:rPr>
        <w:t xml:space="preserve"> 6 and </w:t>
      </w:r>
      <w:r w:rsidR="001722F7" w:rsidRPr="001722F7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="001722F7" w:rsidRPr="001722F7">
        <w:rPr>
          <w:rFonts w:ascii="Times New Roman" w:hAnsi="Times New Roman" w:cs="Times New Roman"/>
          <w:i/>
          <w:sz w:val="24"/>
          <w:szCs w:val="24"/>
        </w:rPr>
        <w:t>macroplecton</w:t>
      </w:r>
      <w:proofErr w:type="spellEnd"/>
      <w:r w:rsidR="001722F7">
        <w:rPr>
          <w:rFonts w:ascii="Times New Roman" w:hAnsi="Times New Roman" w:cs="Times New Roman"/>
          <w:sz w:val="24"/>
          <w:szCs w:val="24"/>
        </w:rPr>
        <w:t xml:space="preserve"> 1.  </w:t>
      </w:r>
      <w:r w:rsidR="00680446">
        <w:rPr>
          <w:rFonts w:ascii="Times New Roman" w:hAnsi="Times New Roman" w:cs="Times New Roman"/>
          <w:sz w:val="24"/>
          <w:szCs w:val="24"/>
        </w:rPr>
        <w:t>Although the genus has been awarded 18 times, it is of limited significance in breeding with only 6 progeny.</w:t>
      </w:r>
    </w:p>
    <w:p w:rsidR="001722F7" w:rsidRDefault="001722F7" w:rsidP="00B163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768298E" wp14:editId="148B504D">
            <wp:extent cx="3543300" cy="2652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45382" cy="265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446" w:rsidRDefault="00680446" w:rsidP="00B16354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Rhynchorettia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Isler</w:t>
      </w:r>
    </w:p>
    <w:p w:rsidR="00680446" w:rsidRDefault="00680446" w:rsidP="00B16354">
      <w:pPr>
        <w:rPr>
          <w:rFonts w:ascii="Times New Roman" w:hAnsi="Times New Roman" w:cs="Times New Roman"/>
          <w:sz w:val="24"/>
          <w:szCs w:val="24"/>
        </w:rPr>
      </w:pPr>
    </w:p>
    <w:p w:rsidR="00680446" w:rsidRDefault="009D4171" w:rsidP="00B163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28EF671" wp14:editId="31912AF0">
            <wp:simplePos x="0" y="0"/>
            <wp:positionH relativeFrom="column">
              <wp:posOffset>-635</wp:posOffset>
            </wp:positionH>
            <wp:positionV relativeFrom="paragraph">
              <wp:posOffset>933450</wp:posOffset>
            </wp:positionV>
            <wp:extent cx="1703705" cy="2667000"/>
            <wp:effectExtent l="0" t="0" r="0" b="0"/>
            <wp:wrapTight wrapText="bothSides">
              <wp:wrapPolygon edited="0">
                <wp:start x="0" y="0"/>
                <wp:lineTo x="0" y="21446"/>
                <wp:lineTo x="21254" y="21446"/>
                <wp:lineTo x="2125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70370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80446">
        <w:rPr>
          <w:rFonts w:ascii="Times New Roman" w:hAnsi="Times New Roman" w:cs="Times New Roman"/>
          <w:b/>
          <w:sz w:val="24"/>
          <w:szCs w:val="24"/>
        </w:rPr>
        <w:t>R</w:t>
      </w:r>
      <w:r w:rsidR="00680446">
        <w:rPr>
          <w:rFonts w:ascii="Times New Roman" w:hAnsi="Times New Roman" w:cs="Times New Roman"/>
          <w:b/>
          <w:sz w:val="24"/>
          <w:szCs w:val="24"/>
        </w:rPr>
        <w:t>odrettia</w:t>
      </w:r>
      <w:proofErr w:type="spellEnd"/>
      <w:r w:rsidR="00680446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="00680446">
        <w:rPr>
          <w:rFonts w:ascii="Times New Roman" w:hAnsi="Times New Roman" w:cs="Times New Roman"/>
          <w:b/>
          <w:sz w:val="24"/>
          <w:szCs w:val="24"/>
        </w:rPr>
        <w:t>Rdtta</w:t>
      </w:r>
      <w:proofErr w:type="spellEnd"/>
      <w:r w:rsidR="0068044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7E0B3A">
        <w:rPr>
          <w:rFonts w:ascii="Times New Roman" w:hAnsi="Times New Roman" w:cs="Times New Roman"/>
          <w:sz w:val="24"/>
          <w:szCs w:val="24"/>
        </w:rPr>
        <w:t>–</w:t>
      </w:r>
      <w:r w:rsidR="00680446">
        <w:rPr>
          <w:rFonts w:ascii="Times New Roman" w:hAnsi="Times New Roman" w:cs="Times New Roman"/>
          <w:sz w:val="24"/>
          <w:szCs w:val="24"/>
        </w:rPr>
        <w:t xml:space="preserve"> </w:t>
      </w:r>
      <w:r w:rsidR="007E0B3A">
        <w:rPr>
          <w:rFonts w:ascii="Times New Roman" w:hAnsi="Times New Roman" w:cs="Times New Roman"/>
          <w:sz w:val="24"/>
          <w:szCs w:val="24"/>
        </w:rPr>
        <w:t xml:space="preserve">Breeders have registered 26 crosses between various species of </w:t>
      </w:r>
      <w:proofErr w:type="spellStart"/>
      <w:r w:rsidR="007E0B3A">
        <w:rPr>
          <w:rFonts w:ascii="Times New Roman" w:hAnsi="Times New Roman" w:cs="Times New Roman"/>
          <w:sz w:val="24"/>
          <w:szCs w:val="24"/>
        </w:rPr>
        <w:t>Comparettia</w:t>
      </w:r>
      <w:proofErr w:type="spellEnd"/>
      <w:r w:rsidR="007E0B3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7E0B3A">
        <w:rPr>
          <w:rFonts w:ascii="Times New Roman" w:hAnsi="Times New Roman" w:cs="Times New Roman"/>
          <w:sz w:val="24"/>
          <w:szCs w:val="24"/>
        </w:rPr>
        <w:t>Rodriguezia</w:t>
      </w:r>
      <w:proofErr w:type="spellEnd"/>
      <w:r w:rsidR="007E0B3A">
        <w:rPr>
          <w:rFonts w:ascii="Times New Roman" w:hAnsi="Times New Roman" w:cs="Times New Roman"/>
          <w:sz w:val="24"/>
          <w:szCs w:val="24"/>
        </w:rPr>
        <w:t xml:space="preserve"> since 1976 with modest success. </w:t>
      </w:r>
      <w:proofErr w:type="spellStart"/>
      <w:r w:rsidR="007E0B3A" w:rsidRPr="007E0B3A">
        <w:rPr>
          <w:rFonts w:ascii="Times New Roman" w:hAnsi="Times New Roman" w:cs="Times New Roman"/>
          <w:i/>
          <w:sz w:val="24"/>
          <w:szCs w:val="24"/>
        </w:rPr>
        <w:t>Comparettia</w:t>
      </w:r>
      <w:proofErr w:type="spellEnd"/>
      <w:r w:rsidR="007E0B3A" w:rsidRPr="007E0B3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7E0B3A" w:rsidRPr="007E0B3A">
        <w:rPr>
          <w:rFonts w:ascii="Times New Roman" w:hAnsi="Times New Roman" w:cs="Times New Roman"/>
          <w:i/>
          <w:sz w:val="24"/>
          <w:szCs w:val="24"/>
        </w:rPr>
        <w:t>speciosa</w:t>
      </w:r>
      <w:proofErr w:type="spellEnd"/>
      <w:r w:rsidR="007E0B3A" w:rsidRPr="007E0B3A">
        <w:rPr>
          <w:rFonts w:ascii="Times New Roman" w:hAnsi="Times New Roman" w:cs="Times New Roman"/>
          <w:i/>
          <w:sz w:val="24"/>
          <w:szCs w:val="24"/>
        </w:rPr>
        <w:t xml:space="preserve">, C. </w:t>
      </w:r>
      <w:proofErr w:type="spellStart"/>
      <w:r w:rsidR="007E0B3A" w:rsidRPr="007E0B3A">
        <w:rPr>
          <w:rFonts w:ascii="Times New Roman" w:hAnsi="Times New Roman" w:cs="Times New Roman"/>
          <w:i/>
          <w:sz w:val="24"/>
          <w:szCs w:val="24"/>
        </w:rPr>
        <w:t>macroplecton</w:t>
      </w:r>
      <w:proofErr w:type="spellEnd"/>
      <w:r w:rsidR="007E0B3A">
        <w:rPr>
          <w:rFonts w:ascii="Times New Roman" w:hAnsi="Times New Roman" w:cs="Times New Roman"/>
          <w:sz w:val="24"/>
          <w:szCs w:val="24"/>
        </w:rPr>
        <w:t xml:space="preserve">, and </w:t>
      </w:r>
      <w:r w:rsidR="007E0B3A" w:rsidRPr="007E0B3A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="007E0B3A">
        <w:rPr>
          <w:rFonts w:ascii="Times New Roman" w:hAnsi="Times New Roman" w:cs="Times New Roman"/>
          <w:i/>
          <w:sz w:val="24"/>
          <w:szCs w:val="24"/>
        </w:rPr>
        <w:t>falcata</w:t>
      </w:r>
      <w:proofErr w:type="spellEnd"/>
      <w:r w:rsidR="007E0B3A">
        <w:rPr>
          <w:rFonts w:ascii="Times New Roman" w:hAnsi="Times New Roman" w:cs="Times New Roman"/>
          <w:sz w:val="24"/>
          <w:szCs w:val="24"/>
        </w:rPr>
        <w:t xml:space="preserve"> were tried in crosses with 9 species of </w:t>
      </w:r>
      <w:proofErr w:type="spellStart"/>
      <w:r w:rsidR="007E0B3A">
        <w:rPr>
          <w:rFonts w:ascii="Times New Roman" w:hAnsi="Times New Roman" w:cs="Times New Roman"/>
          <w:sz w:val="24"/>
          <w:szCs w:val="24"/>
        </w:rPr>
        <w:t>Rodriguezia</w:t>
      </w:r>
      <w:proofErr w:type="spellEnd"/>
      <w:r w:rsidR="007E0B3A">
        <w:rPr>
          <w:rFonts w:ascii="Times New Roman" w:hAnsi="Times New Roman" w:cs="Times New Roman"/>
          <w:sz w:val="24"/>
          <w:szCs w:val="24"/>
        </w:rPr>
        <w:t xml:space="preserve">. The hybrid genus has received 6 awards and has produced a total progeny of 24 </w:t>
      </w:r>
      <w:proofErr w:type="spellStart"/>
      <w:r w:rsidR="007E0B3A">
        <w:rPr>
          <w:rFonts w:ascii="Times New Roman" w:hAnsi="Times New Roman" w:cs="Times New Roman"/>
          <w:sz w:val="24"/>
          <w:szCs w:val="24"/>
        </w:rPr>
        <w:t>grexes</w:t>
      </w:r>
      <w:proofErr w:type="spellEnd"/>
      <w:r w:rsidR="007E0B3A">
        <w:rPr>
          <w:rFonts w:ascii="Times New Roman" w:hAnsi="Times New Roman" w:cs="Times New Roman"/>
          <w:sz w:val="24"/>
          <w:szCs w:val="24"/>
        </w:rPr>
        <w:t>.</w:t>
      </w:r>
    </w:p>
    <w:p w:rsidR="007E0B3A" w:rsidRDefault="009D4171" w:rsidP="00B16354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Rodrettia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Fiesta</w:t>
      </w:r>
    </w:p>
    <w:p w:rsidR="00860BD4" w:rsidRDefault="00860BD4" w:rsidP="00B16354">
      <w:pPr>
        <w:rPr>
          <w:rFonts w:ascii="Times New Roman" w:hAnsi="Times New Roman" w:cs="Times New Roman"/>
          <w:sz w:val="24"/>
          <w:szCs w:val="24"/>
        </w:rPr>
      </w:pPr>
    </w:p>
    <w:p w:rsidR="00860BD4" w:rsidRDefault="00860BD4" w:rsidP="00B16354">
      <w:pPr>
        <w:rPr>
          <w:rFonts w:ascii="Times New Roman" w:hAnsi="Times New Roman" w:cs="Times New Roman"/>
          <w:sz w:val="24"/>
          <w:szCs w:val="24"/>
        </w:rPr>
      </w:pPr>
    </w:p>
    <w:p w:rsidR="00860BD4" w:rsidRDefault="00860BD4" w:rsidP="00B16354">
      <w:pPr>
        <w:rPr>
          <w:rFonts w:ascii="Times New Roman" w:hAnsi="Times New Roman" w:cs="Times New Roman"/>
          <w:sz w:val="24"/>
          <w:szCs w:val="24"/>
        </w:rPr>
      </w:pPr>
    </w:p>
    <w:p w:rsidR="00860BD4" w:rsidRDefault="00860BD4" w:rsidP="00B16354">
      <w:pPr>
        <w:rPr>
          <w:rFonts w:ascii="Times New Roman" w:hAnsi="Times New Roman" w:cs="Times New Roman"/>
          <w:sz w:val="24"/>
          <w:szCs w:val="24"/>
        </w:rPr>
      </w:pPr>
    </w:p>
    <w:p w:rsidR="00860BD4" w:rsidRDefault="00860BD4" w:rsidP="00B16354">
      <w:pPr>
        <w:rPr>
          <w:rFonts w:ascii="Times New Roman" w:hAnsi="Times New Roman" w:cs="Times New Roman"/>
          <w:sz w:val="24"/>
          <w:szCs w:val="24"/>
        </w:rPr>
      </w:pPr>
    </w:p>
    <w:p w:rsidR="00860BD4" w:rsidRDefault="00860BD4" w:rsidP="00B16354">
      <w:pPr>
        <w:rPr>
          <w:rFonts w:ascii="Times New Roman" w:hAnsi="Times New Roman" w:cs="Times New Roman"/>
          <w:sz w:val="24"/>
          <w:szCs w:val="24"/>
        </w:rPr>
      </w:pPr>
    </w:p>
    <w:p w:rsidR="00860BD4" w:rsidRDefault="00860BD4" w:rsidP="00B1635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60BD4">
        <w:rPr>
          <w:rFonts w:ascii="Times New Roman" w:hAnsi="Times New Roman" w:cs="Times New Roman"/>
          <w:b/>
          <w:sz w:val="24"/>
          <w:szCs w:val="24"/>
        </w:rPr>
        <w:lastRenderedPageBreak/>
        <w:t>Gomettia</w:t>
      </w:r>
      <w:proofErr w:type="spellEnd"/>
      <w:r w:rsidRPr="00860BD4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860BD4">
        <w:rPr>
          <w:rFonts w:ascii="Times New Roman" w:hAnsi="Times New Roman" w:cs="Times New Roman"/>
          <w:b/>
          <w:sz w:val="24"/>
          <w:szCs w:val="24"/>
        </w:rPr>
        <w:t>Gmtta</w:t>
      </w:r>
      <w:proofErr w:type="spellEnd"/>
      <w:r w:rsidRPr="00860BD4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– Fifteen </w:t>
      </w:r>
      <w:proofErr w:type="spellStart"/>
      <w:r>
        <w:rPr>
          <w:rFonts w:ascii="Times New Roman" w:hAnsi="Times New Roman" w:cs="Times New Roman"/>
          <w:sz w:val="24"/>
          <w:szCs w:val="24"/>
        </w:rPr>
        <w:t>grexes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have been registered for this genus comprising various species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Comparettia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Gomesa. Since 1967, 4 awards have been given but the linage does not seem to be going anywhere with no </w:t>
      </w:r>
      <w:proofErr w:type="spellStart"/>
      <w:r>
        <w:rPr>
          <w:rFonts w:ascii="Times New Roman" w:hAnsi="Times New Roman" w:cs="Times New Roman"/>
          <w:sz w:val="24"/>
          <w:szCs w:val="24"/>
        </w:rPr>
        <w:t>progent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produces.</w:t>
      </w:r>
    </w:p>
    <w:p w:rsidR="00860BD4" w:rsidRDefault="00860BD4" w:rsidP="00B163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F04CF93" wp14:editId="5BEDBC35">
            <wp:extent cx="3381375" cy="222968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5214" cy="223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BD4" w:rsidRDefault="00860BD4" w:rsidP="00B16354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Gomettia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Royal Marble</w:t>
      </w:r>
    </w:p>
    <w:p w:rsidR="00860BD4" w:rsidRPr="00680446" w:rsidRDefault="009E225F" w:rsidP="00B163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Hybridiz</w:t>
      </w:r>
      <w:r w:rsidR="00860BD4">
        <w:rPr>
          <w:rFonts w:ascii="Times New Roman" w:hAnsi="Times New Roman" w:cs="Times New Roman"/>
          <w:sz w:val="24"/>
          <w:szCs w:val="24"/>
        </w:rPr>
        <w:t xml:space="preserve">ation </w:t>
      </w:r>
      <w:r>
        <w:rPr>
          <w:rFonts w:ascii="Times New Roman" w:hAnsi="Times New Roman" w:cs="Times New Roman"/>
          <w:sz w:val="24"/>
          <w:szCs w:val="24"/>
        </w:rPr>
        <w:t xml:space="preserve">with other genera has been explored with no particular breakthroughs. </w:t>
      </w:r>
      <w:bookmarkStart w:id="0" w:name="_GoBack"/>
      <w:bookmarkEnd w:id="0"/>
    </w:p>
    <w:sectPr w:rsidR="00860BD4" w:rsidRPr="00680446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4B9" w:rsidRDefault="005134B9" w:rsidP="00B16354">
      <w:pPr>
        <w:spacing w:after="0" w:line="240" w:lineRule="auto"/>
      </w:pPr>
      <w:r>
        <w:separator/>
      </w:r>
    </w:p>
  </w:endnote>
  <w:endnote w:type="continuationSeparator" w:id="0">
    <w:p w:rsidR="005134B9" w:rsidRDefault="005134B9" w:rsidP="00B16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4B9" w:rsidRDefault="005134B9" w:rsidP="00B16354">
      <w:pPr>
        <w:spacing w:after="0" w:line="240" w:lineRule="auto"/>
      </w:pPr>
      <w:r>
        <w:separator/>
      </w:r>
    </w:p>
  </w:footnote>
  <w:footnote w:type="continuationSeparator" w:id="0">
    <w:p w:rsidR="005134B9" w:rsidRDefault="005134B9" w:rsidP="00B163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354" w:rsidRDefault="00B16354">
    <w:pPr>
      <w:pStyle w:val="Header"/>
    </w:pPr>
    <w:r>
      <w:t>James Diffily</w:t>
    </w:r>
    <w:r>
      <w:ptab w:relativeTo="margin" w:alignment="center" w:leader="none"/>
    </w:r>
    <w:proofErr w:type="spellStart"/>
    <w:r>
      <w:t>Comparettia</w:t>
    </w:r>
    <w:proofErr w:type="spellEnd"/>
    <w:r>
      <w:t xml:space="preserve"> Hybrid Genera</w:t>
    </w:r>
    <w:r>
      <w:ptab w:relativeTo="margin" w:alignment="right" w:leader="none"/>
    </w:r>
    <w:r>
      <w:t>March 2016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AF7"/>
    <w:rsid w:val="001722F7"/>
    <w:rsid w:val="0021648B"/>
    <w:rsid w:val="005134B9"/>
    <w:rsid w:val="00680446"/>
    <w:rsid w:val="007E0B3A"/>
    <w:rsid w:val="00860BD4"/>
    <w:rsid w:val="009D4171"/>
    <w:rsid w:val="009E225F"/>
    <w:rsid w:val="00B16354"/>
    <w:rsid w:val="00D0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3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63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6354"/>
  </w:style>
  <w:style w:type="paragraph" w:styleId="Footer">
    <w:name w:val="footer"/>
    <w:basedOn w:val="Normal"/>
    <w:link w:val="FooterChar"/>
    <w:uiPriority w:val="99"/>
    <w:unhideWhenUsed/>
    <w:rsid w:val="00B163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6354"/>
  </w:style>
  <w:style w:type="paragraph" w:styleId="BalloonText">
    <w:name w:val="Balloon Text"/>
    <w:basedOn w:val="Normal"/>
    <w:link w:val="BalloonTextChar"/>
    <w:uiPriority w:val="99"/>
    <w:semiHidden/>
    <w:unhideWhenUsed/>
    <w:rsid w:val="00B16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3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3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63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6354"/>
  </w:style>
  <w:style w:type="paragraph" w:styleId="Footer">
    <w:name w:val="footer"/>
    <w:basedOn w:val="Normal"/>
    <w:link w:val="FooterChar"/>
    <w:uiPriority w:val="99"/>
    <w:unhideWhenUsed/>
    <w:rsid w:val="00B163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6354"/>
  </w:style>
  <w:style w:type="paragraph" w:styleId="BalloonText">
    <w:name w:val="Balloon Text"/>
    <w:basedOn w:val="Normal"/>
    <w:link w:val="BalloonTextChar"/>
    <w:uiPriority w:val="99"/>
    <w:semiHidden/>
    <w:unhideWhenUsed/>
    <w:rsid w:val="00B16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3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D</dc:creator>
  <cp:lastModifiedBy>Jim D</cp:lastModifiedBy>
  <cp:revision>3</cp:revision>
  <dcterms:created xsi:type="dcterms:W3CDTF">2016-03-11T21:20:00Z</dcterms:created>
  <dcterms:modified xsi:type="dcterms:W3CDTF">2016-04-08T16:36:00Z</dcterms:modified>
</cp:coreProperties>
</file>