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A" w:rsidRPr="00017A82" w:rsidRDefault="007C4846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E963DE" wp14:editId="61A910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621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350" y="2138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249391_c6da02feb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82">
        <w:rPr>
          <w:rFonts w:ascii="Times New Roman" w:hAnsi="Times New Roman" w:cs="Times New Roman"/>
          <w:b/>
          <w:sz w:val="24"/>
          <w:szCs w:val="24"/>
        </w:rPr>
        <w:t>Gomesa Mulattas’ Dancing AM/AOS</w:t>
      </w:r>
      <w:bookmarkStart w:id="0" w:name="_GoBack"/>
      <w:bookmarkEnd w:id="0"/>
    </w:p>
    <w:p w:rsidR="007C4846" w:rsidRDefault="007C4846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46">
        <w:rPr>
          <w:rFonts w:ascii="Times New Roman" w:hAnsi="Times New Roman" w:cs="Times New Roman"/>
          <w:sz w:val="24"/>
          <w:szCs w:val="24"/>
        </w:rPr>
        <w:t xml:space="preserve">Twenty-nine flowers and six buds on two branched inflorescences; </w:t>
      </w:r>
      <w:r w:rsidR="00AD0F82">
        <w:rPr>
          <w:rFonts w:ascii="Times New Roman" w:hAnsi="Times New Roman" w:cs="Times New Roman"/>
          <w:sz w:val="24"/>
          <w:szCs w:val="24"/>
        </w:rPr>
        <w:t>sepals and petals dark chocolate brown; lip mask dark chocolate brown, wide border bright yellow, side lobes dark chocolate, distal half bright yellow; column chocolate, anther cap yellow; substance medium; texture matte.</w:t>
      </w:r>
    </w:p>
    <w:p w:rsidR="00AD0F82" w:rsidRDefault="00AD0F82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F82" w:rsidRDefault="00AD0F82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F82" w:rsidRDefault="002371A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71F464" wp14:editId="6EB968C8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1519555" cy="1609725"/>
            <wp:effectExtent l="0" t="0" r="4445" b="9525"/>
            <wp:wrapTight wrapText="bothSides">
              <wp:wrapPolygon edited="0">
                <wp:start x="0" y="0"/>
                <wp:lineTo x="0" y="21472"/>
                <wp:lineTo x="21392" y="21472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ra. Sweetheart Jonel 'Stellar Attraction' AM AO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F82" w:rsidRPr="00017A82" w:rsidRDefault="00B72A5D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82">
        <w:rPr>
          <w:rFonts w:ascii="Times New Roman" w:hAnsi="Times New Roman" w:cs="Times New Roman"/>
          <w:b/>
          <w:sz w:val="24"/>
          <w:szCs w:val="24"/>
        </w:rPr>
        <w:t>Gombrassiltonia Sweetheart Jonel HCC/AOS</w:t>
      </w:r>
    </w:p>
    <w:p w:rsidR="00B72A5D" w:rsidRDefault="00B72A5D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flowers and two buds on one arched inflorescence; sepals and petals green-yellow overlaid with mahogany bars, long and slender from Brassia ancestry; lip Sulphur yellow basally fading to pale yellow distally, barred and spotted mahogany, margins wavy; substance firm; texture crystalline.</w:t>
      </w:r>
    </w:p>
    <w:p w:rsidR="00B72A5D" w:rsidRDefault="00B72A5D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A5D" w:rsidRPr="00017A82" w:rsidRDefault="00B72A5D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A5D" w:rsidRPr="00017A82" w:rsidRDefault="002371AA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F768A1" wp14:editId="377597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03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65" y="21349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Killer_Be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82">
        <w:rPr>
          <w:rFonts w:ascii="Times New Roman" w:hAnsi="Times New Roman" w:cs="Times New Roman"/>
          <w:b/>
          <w:sz w:val="24"/>
          <w:szCs w:val="24"/>
        </w:rPr>
        <w:t>Gomesa Killer Bees AM/AOS</w:t>
      </w:r>
    </w:p>
    <w:p w:rsidR="002371AA" w:rsidRDefault="002371A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flowers and three buds on two inflorescences; sepals and petals deep oxblood, thin margin yellow; lip bright yellow, isthmus and crest oxblood</w:t>
      </w:r>
      <w:r w:rsidR="006A1AA6">
        <w:rPr>
          <w:rFonts w:ascii="Times New Roman" w:hAnsi="Times New Roman" w:cs="Times New Roman"/>
          <w:sz w:val="24"/>
          <w:szCs w:val="24"/>
        </w:rPr>
        <w:t>, lateral lobes oxblood proximally, yellow distally, column oxblood; substance good; texture matte.</w:t>
      </w:r>
    </w:p>
    <w:p w:rsidR="00996F29" w:rsidRDefault="00996F29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F29" w:rsidRDefault="00996F29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F29" w:rsidRDefault="00996F29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F29" w:rsidRPr="00017A82" w:rsidRDefault="00996F29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49D6B9" wp14:editId="4EBF79A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7894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22" y="21500"/>
                <wp:lineTo x="213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y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82">
        <w:rPr>
          <w:rFonts w:ascii="Times New Roman" w:hAnsi="Times New Roman" w:cs="Times New Roman"/>
          <w:b/>
          <w:sz w:val="24"/>
          <w:szCs w:val="24"/>
        </w:rPr>
        <w:t>Gomesa Nonamyre HCC/AOS</w:t>
      </w:r>
    </w:p>
    <w:p w:rsidR="00996F29" w:rsidRDefault="00996F29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Nineteen flowers and one bud on one branched inflorescence; sepals and petals chestnut brown, sparsely spotted yellow</w:t>
      </w:r>
      <w:r w:rsidR="00545F04">
        <w:rPr>
          <w:rFonts w:ascii="Times New Roman" w:hAnsi="Times New Roman" w:cs="Times New Roman"/>
          <w:sz w:val="24"/>
          <w:szCs w:val="24"/>
        </w:rPr>
        <w:t>; lip bright canary yellow, side lobes yellow, crest overlaid chestnut brown; substance firm; texture matte.</w:t>
      </w:r>
    </w:p>
    <w:p w:rsidR="0044289A" w:rsidRDefault="0044289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89A" w:rsidRDefault="0044289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89A" w:rsidRDefault="0044289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89A" w:rsidRPr="00017A82" w:rsidRDefault="0044289A" w:rsidP="007C48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8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294B96A" wp14:editId="4E9A1A7B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3095625" cy="2055495"/>
            <wp:effectExtent l="0" t="0" r="9525" b="1905"/>
            <wp:wrapTight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's Sunsh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A82">
        <w:rPr>
          <w:rFonts w:ascii="Times New Roman" w:hAnsi="Times New Roman" w:cs="Times New Roman"/>
          <w:b/>
          <w:sz w:val="24"/>
          <w:szCs w:val="24"/>
        </w:rPr>
        <w:t>Nohagomenkoa Kai’s Sunshine HCC/AOS</w:t>
      </w:r>
    </w:p>
    <w:p w:rsidR="0044289A" w:rsidRPr="007C4846" w:rsidRDefault="0044289A" w:rsidP="007C4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Twenty-two bright yellow flowers and ten buds on two branched inflorescences; sepals and petals yellow, irregularly barred and blotched rust brown; lip and side lobes bright yellow, isthmus and callus sparsely spotted rust brown; column mahogany, anther cap yellow; substance firm; texture crystalline.</w:t>
      </w:r>
    </w:p>
    <w:sectPr w:rsidR="0044289A" w:rsidRPr="007C484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BB" w:rsidRDefault="00E318BB" w:rsidP="00592031">
      <w:pPr>
        <w:spacing w:after="0" w:line="240" w:lineRule="auto"/>
      </w:pPr>
      <w:r>
        <w:separator/>
      </w:r>
    </w:p>
  </w:endnote>
  <w:endnote w:type="continuationSeparator" w:id="0">
    <w:p w:rsidR="00E318BB" w:rsidRDefault="00E318BB" w:rsidP="0059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BB" w:rsidRDefault="00E318BB" w:rsidP="00592031">
      <w:pPr>
        <w:spacing w:after="0" w:line="240" w:lineRule="auto"/>
      </w:pPr>
      <w:r>
        <w:separator/>
      </w:r>
    </w:p>
  </w:footnote>
  <w:footnote w:type="continuationSeparator" w:id="0">
    <w:p w:rsidR="00E318BB" w:rsidRDefault="00E318BB" w:rsidP="0059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31" w:rsidRDefault="00592031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July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3"/>
    <w:rsid w:val="00017A82"/>
    <w:rsid w:val="002371AA"/>
    <w:rsid w:val="0044289A"/>
    <w:rsid w:val="005063DE"/>
    <w:rsid w:val="00545F04"/>
    <w:rsid w:val="00592031"/>
    <w:rsid w:val="006A1AA6"/>
    <w:rsid w:val="007C4846"/>
    <w:rsid w:val="008D41B3"/>
    <w:rsid w:val="00996F29"/>
    <w:rsid w:val="00AD0F82"/>
    <w:rsid w:val="00B72A5D"/>
    <w:rsid w:val="00E0322A"/>
    <w:rsid w:val="00E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31"/>
  </w:style>
  <w:style w:type="paragraph" w:styleId="Footer">
    <w:name w:val="footer"/>
    <w:basedOn w:val="Normal"/>
    <w:link w:val="FooterChar"/>
    <w:uiPriority w:val="99"/>
    <w:unhideWhenUsed/>
    <w:rsid w:val="0059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31"/>
  </w:style>
  <w:style w:type="paragraph" w:styleId="BalloonText">
    <w:name w:val="Balloon Text"/>
    <w:basedOn w:val="Normal"/>
    <w:link w:val="BalloonTextChar"/>
    <w:uiPriority w:val="99"/>
    <w:semiHidden/>
    <w:unhideWhenUsed/>
    <w:rsid w:val="0059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31"/>
  </w:style>
  <w:style w:type="paragraph" w:styleId="Footer">
    <w:name w:val="footer"/>
    <w:basedOn w:val="Normal"/>
    <w:link w:val="FooterChar"/>
    <w:uiPriority w:val="99"/>
    <w:unhideWhenUsed/>
    <w:rsid w:val="0059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31"/>
  </w:style>
  <w:style w:type="paragraph" w:styleId="BalloonText">
    <w:name w:val="Balloon Text"/>
    <w:basedOn w:val="Normal"/>
    <w:link w:val="BalloonTextChar"/>
    <w:uiPriority w:val="99"/>
    <w:semiHidden/>
    <w:unhideWhenUsed/>
    <w:rsid w:val="0059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dcterms:created xsi:type="dcterms:W3CDTF">2016-06-30T21:47:00Z</dcterms:created>
  <dcterms:modified xsi:type="dcterms:W3CDTF">2016-07-01T16:39:00Z</dcterms:modified>
</cp:coreProperties>
</file>