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EBA" w:rsidRDefault="00093EE3">
      <w:pPr>
        <w:rPr>
          <w:rFonts w:ascii="Times New Roman" w:hAnsi="Times New Roman" w:cs="Times New Roman"/>
          <w:sz w:val="24"/>
          <w:szCs w:val="24"/>
        </w:rPr>
      </w:pPr>
      <w:r w:rsidRPr="00093EE3">
        <w:rPr>
          <w:rFonts w:ascii="Times New Roman" w:hAnsi="Times New Roman" w:cs="Times New Roman"/>
          <w:sz w:val="24"/>
          <w:szCs w:val="24"/>
        </w:rPr>
        <w:t>The genus Gomesa was named in honor of Portuguese botanist Bernardo Gomes</w:t>
      </w:r>
      <w:r>
        <w:rPr>
          <w:rFonts w:ascii="Times New Roman" w:hAnsi="Times New Roman" w:cs="Times New Roman"/>
          <w:sz w:val="24"/>
          <w:szCs w:val="24"/>
        </w:rPr>
        <w:t xml:space="preserve"> (1768 – 1823). Gomesa plants are epiphytic or terrestrial. The pseudobulbs are oval, two-edged wi</w:t>
      </w:r>
      <w:r w:rsidR="00B45C06">
        <w:rPr>
          <w:rFonts w:ascii="Times New Roman" w:hAnsi="Times New Roman" w:cs="Times New Roman"/>
          <w:sz w:val="24"/>
          <w:szCs w:val="24"/>
        </w:rPr>
        <w:t>th 3 or 4 deciduous leaves. Gomesa</w:t>
      </w:r>
      <w:r>
        <w:rPr>
          <w:rFonts w:ascii="Times New Roman" w:hAnsi="Times New Roman" w:cs="Times New Roman"/>
          <w:sz w:val="24"/>
          <w:szCs w:val="24"/>
        </w:rPr>
        <w:t xml:space="preserve"> produce one or two inflorescences</w:t>
      </w:r>
      <w:r w:rsidR="00B45C06">
        <w:rPr>
          <w:rFonts w:ascii="Times New Roman" w:hAnsi="Times New Roman" w:cs="Times New Roman"/>
          <w:sz w:val="24"/>
          <w:szCs w:val="24"/>
        </w:rPr>
        <w:t>,</w:t>
      </w:r>
      <w:r>
        <w:rPr>
          <w:rFonts w:ascii="Times New Roman" w:hAnsi="Times New Roman" w:cs="Times New Roman"/>
          <w:sz w:val="24"/>
          <w:szCs w:val="24"/>
        </w:rPr>
        <w:t xml:space="preserve"> usually exceeding the length of the </w:t>
      </w:r>
      <w:proofErr w:type="gramStart"/>
      <w:r>
        <w:rPr>
          <w:rFonts w:ascii="Times New Roman" w:hAnsi="Times New Roman" w:cs="Times New Roman"/>
          <w:sz w:val="24"/>
          <w:szCs w:val="24"/>
        </w:rPr>
        <w:t>leaves</w:t>
      </w:r>
      <w:r w:rsidR="00B45C06">
        <w:rPr>
          <w:rFonts w:ascii="Times New Roman" w:hAnsi="Times New Roman" w:cs="Times New Roman"/>
          <w:sz w:val="24"/>
          <w:szCs w:val="24"/>
        </w:rPr>
        <w:t>,</w:t>
      </w:r>
      <w:r>
        <w:rPr>
          <w:rFonts w:ascii="Times New Roman" w:hAnsi="Times New Roman" w:cs="Times New Roman"/>
          <w:sz w:val="24"/>
          <w:szCs w:val="24"/>
        </w:rPr>
        <w:t xml:space="preserve"> that</w:t>
      </w:r>
      <w:proofErr w:type="gramEnd"/>
      <w:r>
        <w:rPr>
          <w:rFonts w:ascii="Times New Roman" w:hAnsi="Times New Roman" w:cs="Times New Roman"/>
          <w:sz w:val="24"/>
          <w:szCs w:val="24"/>
        </w:rPr>
        <w:t xml:space="preserve"> produce 3 to 60 flowers. Flowers are resupinate, </w:t>
      </w:r>
      <w:r w:rsidR="00CD133C">
        <w:rPr>
          <w:rFonts w:ascii="Times New Roman" w:hAnsi="Times New Roman" w:cs="Times New Roman"/>
          <w:sz w:val="24"/>
          <w:szCs w:val="24"/>
        </w:rPr>
        <w:t>spur less</w:t>
      </w:r>
      <w:r>
        <w:rPr>
          <w:rFonts w:ascii="Times New Roman" w:hAnsi="Times New Roman" w:cs="Times New Roman"/>
          <w:sz w:val="24"/>
          <w:szCs w:val="24"/>
        </w:rPr>
        <w:t>, yellow, green or white</w:t>
      </w:r>
      <w:r w:rsidR="00FA3F90">
        <w:rPr>
          <w:rFonts w:ascii="Times New Roman" w:hAnsi="Times New Roman" w:cs="Times New Roman"/>
          <w:sz w:val="24"/>
          <w:szCs w:val="24"/>
        </w:rPr>
        <w:t xml:space="preserve"> often with brown markings. The dorsal sepal is free, the lateral sepals fused and directed downward (the pants of the Little Man Orchid). The petals are free and similar in shape and size to the dorsal sepal. The labellum is obovate with lanceolate lateral lobes which in some species arch up over the callus. The callus can be a complicated structure and in all cases it secretes oils. The column has a pair of arms on the sides, the anther is terminal, there are 2 pollinia.</w:t>
      </w:r>
    </w:p>
    <w:p w:rsidR="00FA3F90" w:rsidRDefault="00FA3F90">
      <w:pPr>
        <w:rPr>
          <w:rFonts w:ascii="Times New Roman" w:hAnsi="Times New Roman" w:cs="Times New Roman"/>
          <w:sz w:val="24"/>
          <w:szCs w:val="24"/>
        </w:rPr>
      </w:pPr>
      <w:r>
        <w:rPr>
          <w:rFonts w:ascii="Times New Roman" w:hAnsi="Times New Roman" w:cs="Times New Roman"/>
          <w:sz w:val="24"/>
          <w:szCs w:val="24"/>
        </w:rPr>
        <w:t>There are 12</w:t>
      </w:r>
      <w:r w:rsidR="00CD133C">
        <w:rPr>
          <w:rFonts w:ascii="Times New Roman" w:hAnsi="Times New Roman" w:cs="Times New Roman"/>
          <w:sz w:val="24"/>
          <w:szCs w:val="24"/>
        </w:rPr>
        <w:t>5 species of Gomesa, primaril</w:t>
      </w:r>
      <w:r>
        <w:rPr>
          <w:rFonts w:ascii="Times New Roman" w:hAnsi="Times New Roman" w:cs="Times New Roman"/>
          <w:sz w:val="24"/>
          <w:szCs w:val="24"/>
        </w:rPr>
        <w:t>y in Brazil but extending to northern Argentina, Bolivia, Paraguay, Venezuela and Amazonian Peru.</w:t>
      </w:r>
      <w:r w:rsidR="00B45C06">
        <w:rPr>
          <w:rFonts w:ascii="Times New Roman" w:hAnsi="Times New Roman" w:cs="Times New Roman"/>
          <w:sz w:val="24"/>
          <w:szCs w:val="24"/>
        </w:rPr>
        <w:t xml:space="preserve"> The plants grow in mountainous coastal tropical rain forest at altitudes from 1500 to 4000 feet. The flowers are usually strongly fragrant.</w:t>
      </w:r>
    </w:p>
    <w:p w:rsidR="00CD133C" w:rsidRDefault="00CD133C">
      <w:pPr>
        <w:rPr>
          <w:rFonts w:ascii="Times New Roman" w:hAnsi="Times New Roman" w:cs="Times New Roman"/>
          <w:sz w:val="24"/>
          <w:szCs w:val="24"/>
        </w:rPr>
      </w:pPr>
      <w:r>
        <w:rPr>
          <w:noProof/>
        </w:rPr>
        <w:drawing>
          <wp:inline distT="0" distB="0" distL="0" distR="0" wp14:anchorId="6D06193E" wp14:editId="01E0FB4E">
            <wp:extent cx="3552825" cy="4717362"/>
            <wp:effectExtent l="95250" t="76200" r="85725"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52825" cy="4717362"/>
                    </a:xfrm>
                    <a:prstGeom prst="rect">
                      <a:avLst/>
                    </a:prstGeom>
                    <a:scene3d>
                      <a:camera prst="orthographicFront">
                        <a:rot lat="0" lon="0" rev="60000"/>
                      </a:camera>
                      <a:lightRig rig="threePt" dir="t"/>
                    </a:scene3d>
                  </pic:spPr>
                </pic:pic>
              </a:graphicData>
            </a:graphic>
          </wp:inline>
        </w:drawing>
      </w:r>
    </w:p>
    <w:p w:rsidR="00CD133C" w:rsidRDefault="00CD133C">
      <w:pPr>
        <w:rPr>
          <w:rFonts w:ascii="Times New Roman" w:hAnsi="Times New Roman" w:cs="Times New Roman"/>
          <w:sz w:val="24"/>
          <w:szCs w:val="24"/>
        </w:rPr>
      </w:pPr>
      <w:r>
        <w:rPr>
          <w:rFonts w:ascii="Times New Roman" w:hAnsi="Times New Roman" w:cs="Times New Roman"/>
          <w:sz w:val="24"/>
          <w:szCs w:val="24"/>
        </w:rPr>
        <w:t xml:space="preserve">Before the publication of </w:t>
      </w:r>
      <w:r w:rsidRPr="00CD133C">
        <w:rPr>
          <w:rFonts w:ascii="Times New Roman" w:hAnsi="Times New Roman" w:cs="Times New Roman"/>
          <w:sz w:val="24"/>
          <w:szCs w:val="24"/>
          <w:u w:val="single"/>
        </w:rPr>
        <w:t>Genera Orchidacearum</w:t>
      </w:r>
      <w:r w:rsidR="00B45C06">
        <w:rPr>
          <w:rFonts w:ascii="Times New Roman" w:hAnsi="Times New Roman" w:cs="Times New Roman"/>
          <w:sz w:val="24"/>
          <w:szCs w:val="24"/>
        </w:rPr>
        <w:t xml:space="preserve"> Volume 5</w:t>
      </w:r>
      <w:r>
        <w:rPr>
          <w:rFonts w:ascii="Times New Roman" w:hAnsi="Times New Roman" w:cs="Times New Roman"/>
          <w:sz w:val="24"/>
          <w:szCs w:val="24"/>
        </w:rPr>
        <w:t>, there were 13 species of Gomesa. Genetic analysis</w:t>
      </w:r>
      <w:r w:rsidR="00B45C06">
        <w:rPr>
          <w:rFonts w:ascii="Times New Roman" w:hAnsi="Times New Roman" w:cs="Times New Roman"/>
          <w:sz w:val="24"/>
          <w:szCs w:val="24"/>
        </w:rPr>
        <w:t xml:space="preserve"> found that the Crispum and Vari</w:t>
      </w:r>
      <w:r>
        <w:rPr>
          <w:rFonts w:ascii="Times New Roman" w:hAnsi="Times New Roman" w:cs="Times New Roman"/>
          <w:sz w:val="24"/>
          <w:szCs w:val="24"/>
        </w:rPr>
        <w:t xml:space="preserve">cosum groups of Oncidium (among others) </w:t>
      </w:r>
      <w:r>
        <w:rPr>
          <w:rFonts w:ascii="Times New Roman" w:hAnsi="Times New Roman" w:cs="Times New Roman"/>
          <w:sz w:val="24"/>
          <w:szCs w:val="24"/>
        </w:rPr>
        <w:lastRenderedPageBreak/>
        <w:t>belonged in Gomesa</w:t>
      </w:r>
      <w:r w:rsidR="00B45C06">
        <w:rPr>
          <w:rFonts w:ascii="Times New Roman" w:hAnsi="Times New Roman" w:cs="Times New Roman"/>
          <w:sz w:val="24"/>
          <w:szCs w:val="24"/>
        </w:rPr>
        <w:t>,</w:t>
      </w:r>
      <w:r>
        <w:rPr>
          <w:rFonts w:ascii="Times New Roman" w:hAnsi="Times New Roman" w:cs="Times New Roman"/>
          <w:sz w:val="24"/>
          <w:szCs w:val="24"/>
        </w:rPr>
        <w:t xml:space="preserve"> swelling its ranks and bringing lots of </w:t>
      </w:r>
      <w:r w:rsidR="00B45C06">
        <w:rPr>
          <w:rFonts w:ascii="Times New Roman" w:hAnsi="Times New Roman" w:cs="Times New Roman"/>
          <w:sz w:val="24"/>
          <w:szCs w:val="24"/>
        </w:rPr>
        <w:t xml:space="preserve">large bright </w:t>
      </w:r>
      <w:r>
        <w:rPr>
          <w:rFonts w:ascii="Times New Roman" w:hAnsi="Times New Roman" w:cs="Times New Roman"/>
          <w:sz w:val="24"/>
          <w:szCs w:val="24"/>
        </w:rPr>
        <w:t>yellow</w:t>
      </w:r>
      <w:r w:rsidR="00B45C06">
        <w:rPr>
          <w:rFonts w:ascii="Times New Roman" w:hAnsi="Times New Roman" w:cs="Times New Roman"/>
          <w:sz w:val="24"/>
          <w:szCs w:val="24"/>
        </w:rPr>
        <w:t xml:space="preserve"> lips</w:t>
      </w:r>
      <w:r>
        <w:rPr>
          <w:rFonts w:ascii="Times New Roman" w:hAnsi="Times New Roman" w:cs="Times New Roman"/>
          <w:sz w:val="24"/>
          <w:szCs w:val="24"/>
        </w:rPr>
        <w:t xml:space="preserve"> to the genus.</w:t>
      </w:r>
      <w:r w:rsidR="003975BD">
        <w:rPr>
          <w:rFonts w:ascii="Times New Roman" w:hAnsi="Times New Roman" w:cs="Times New Roman"/>
          <w:sz w:val="24"/>
          <w:szCs w:val="24"/>
        </w:rPr>
        <w:t xml:space="preserve"> Most of these Brazilian Oncidiums have the fused lateral </w:t>
      </w:r>
      <w:proofErr w:type="gramStart"/>
      <w:r w:rsidR="003975BD">
        <w:rPr>
          <w:rFonts w:ascii="Times New Roman" w:hAnsi="Times New Roman" w:cs="Times New Roman"/>
          <w:sz w:val="24"/>
          <w:szCs w:val="24"/>
        </w:rPr>
        <w:t>sepals</w:t>
      </w:r>
      <w:proofErr w:type="gramEnd"/>
      <w:r w:rsidR="003975BD">
        <w:rPr>
          <w:rFonts w:ascii="Times New Roman" w:hAnsi="Times New Roman" w:cs="Times New Roman"/>
          <w:sz w:val="24"/>
          <w:szCs w:val="24"/>
        </w:rPr>
        <w:t xml:space="preserve"> characteristic of Gomesa.</w:t>
      </w:r>
    </w:p>
    <w:p w:rsidR="003975BD" w:rsidRDefault="003975BD">
      <w:pPr>
        <w:rPr>
          <w:rFonts w:ascii="Times New Roman" w:hAnsi="Times New Roman" w:cs="Times New Roman"/>
          <w:sz w:val="24"/>
          <w:szCs w:val="24"/>
        </w:rPr>
      </w:pPr>
      <w:r>
        <w:rPr>
          <w:rFonts w:ascii="Times New Roman" w:hAnsi="Times New Roman" w:cs="Times New Roman"/>
          <w:sz w:val="24"/>
          <w:szCs w:val="24"/>
        </w:rPr>
        <w:t xml:space="preserve">Gomesa flowers produce lipid-rich oils as a pollinator reward. The oils attract female </w:t>
      </w:r>
      <w:proofErr w:type="spellStart"/>
      <w:r>
        <w:rPr>
          <w:rFonts w:ascii="Times New Roman" w:hAnsi="Times New Roman" w:cs="Times New Roman"/>
          <w:sz w:val="24"/>
          <w:szCs w:val="24"/>
        </w:rPr>
        <w:t>Centris</w:t>
      </w:r>
      <w:proofErr w:type="spellEnd"/>
      <w:r>
        <w:rPr>
          <w:rFonts w:ascii="Times New Roman" w:hAnsi="Times New Roman" w:cs="Times New Roman"/>
          <w:sz w:val="24"/>
          <w:szCs w:val="24"/>
        </w:rPr>
        <w:t xml:space="preserve"> bees. Specialized combs on the bee’s front legs glean the oil which is transferred to brushy patches on the hind legs. The oil provides food for the larvae and is used in construction of the nest.</w:t>
      </w:r>
    </w:p>
    <w:p w:rsidR="00CD133C" w:rsidRPr="00093EE3" w:rsidRDefault="00CD133C">
      <w:pPr>
        <w:rPr>
          <w:rFonts w:ascii="Times New Roman" w:hAnsi="Times New Roman" w:cs="Times New Roman"/>
          <w:sz w:val="24"/>
          <w:szCs w:val="24"/>
        </w:rPr>
      </w:pPr>
      <w:bookmarkStart w:id="0" w:name="_GoBack"/>
      <w:bookmarkEnd w:id="0"/>
    </w:p>
    <w:sectPr w:rsidR="00CD133C" w:rsidRPr="00093EE3">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578" w:rsidRDefault="00894578" w:rsidP="00C2536B">
      <w:pPr>
        <w:spacing w:after="0" w:line="240" w:lineRule="auto"/>
      </w:pPr>
      <w:r>
        <w:separator/>
      </w:r>
    </w:p>
  </w:endnote>
  <w:endnote w:type="continuationSeparator" w:id="0">
    <w:p w:rsidR="00894578" w:rsidRDefault="00894578" w:rsidP="00C25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578" w:rsidRDefault="00894578" w:rsidP="00C2536B">
      <w:pPr>
        <w:spacing w:after="0" w:line="240" w:lineRule="auto"/>
      </w:pPr>
      <w:r>
        <w:separator/>
      </w:r>
    </w:p>
  </w:footnote>
  <w:footnote w:type="continuationSeparator" w:id="0">
    <w:p w:rsidR="00894578" w:rsidRDefault="00894578" w:rsidP="00C253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36B" w:rsidRDefault="00C2536B">
    <w:pPr>
      <w:pStyle w:val="Header"/>
    </w:pPr>
    <w:r>
      <w:t>James Diffily</w:t>
    </w:r>
    <w:r>
      <w:ptab w:relativeTo="margin" w:alignment="center" w:leader="none"/>
    </w:r>
    <w:r>
      <w:t>Genus Summary</w:t>
    </w:r>
    <w:r>
      <w:ptab w:relativeTo="margin" w:alignment="right" w:leader="none"/>
    </w:r>
    <w:r>
      <w:t>July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4AB"/>
    <w:rsid w:val="00093EE3"/>
    <w:rsid w:val="003975BD"/>
    <w:rsid w:val="00894578"/>
    <w:rsid w:val="009D4EBA"/>
    <w:rsid w:val="00AC14AB"/>
    <w:rsid w:val="00B45C06"/>
    <w:rsid w:val="00C2536B"/>
    <w:rsid w:val="00CD133C"/>
    <w:rsid w:val="00E80F9C"/>
    <w:rsid w:val="00FA3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5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36B"/>
  </w:style>
  <w:style w:type="paragraph" w:styleId="Footer">
    <w:name w:val="footer"/>
    <w:basedOn w:val="Normal"/>
    <w:link w:val="FooterChar"/>
    <w:uiPriority w:val="99"/>
    <w:unhideWhenUsed/>
    <w:rsid w:val="00C25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36B"/>
  </w:style>
  <w:style w:type="paragraph" w:styleId="BalloonText">
    <w:name w:val="Balloon Text"/>
    <w:basedOn w:val="Normal"/>
    <w:link w:val="BalloonTextChar"/>
    <w:uiPriority w:val="99"/>
    <w:semiHidden/>
    <w:unhideWhenUsed/>
    <w:rsid w:val="00C25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3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5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36B"/>
  </w:style>
  <w:style w:type="paragraph" w:styleId="Footer">
    <w:name w:val="footer"/>
    <w:basedOn w:val="Normal"/>
    <w:link w:val="FooterChar"/>
    <w:uiPriority w:val="99"/>
    <w:unhideWhenUsed/>
    <w:rsid w:val="00C25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36B"/>
  </w:style>
  <w:style w:type="paragraph" w:styleId="BalloonText">
    <w:name w:val="Balloon Text"/>
    <w:basedOn w:val="Normal"/>
    <w:link w:val="BalloonTextChar"/>
    <w:uiPriority w:val="99"/>
    <w:semiHidden/>
    <w:unhideWhenUsed/>
    <w:rsid w:val="00C25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3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3</cp:revision>
  <dcterms:created xsi:type="dcterms:W3CDTF">2016-06-30T21:46:00Z</dcterms:created>
  <dcterms:modified xsi:type="dcterms:W3CDTF">2016-07-01T13:31:00Z</dcterms:modified>
</cp:coreProperties>
</file>