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BC" w:rsidRDefault="00142DBC" w:rsidP="00F7506B">
      <w:pPr>
        <w:spacing w:line="240" w:lineRule="auto"/>
        <w:rPr>
          <w:rFonts w:ascii="Times New Roman" w:hAnsi="Times New Roman" w:cs="Times New Roman"/>
          <w:sz w:val="32"/>
          <w:szCs w:val="32"/>
        </w:rPr>
      </w:pPr>
    </w:p>
    <w:p w:rsidR="00B148F5" w:rsidRDefault="00F7506B" w:rsidP="00F7506B">
      <w:pPr>
        <w:spacing w:line="240" w:lineRule="auto"/>
        <w:rPr>
          <w:rFonts w:ascii="Times New Roman" w:hAnsi="Times New Roman" w:cs="Times New Roman"/>
          <w:sz w:val="24"/>
          <w:szCs w:val="24"/>
        </w:rPr>
      </w:pPr>
      <w:r w:rsidRPr="00F7506B">
        <w:rPr>
          <w:rFonts w:ascii="Times New Roman" w:hAnsi="Times New Roman" w:cs="Times New Roman"/>
          <w:sz w:val="32"/>
          <w:szCs w:val="32"/>
        </w:rPr>
        <w:t xml:space="preserve">Oncidium </w:t>
      </w:r>
      <w:r>
        <w:rPr>
          <w:rFonts w:ascii="Times New Roman" w:hAnsi="Times New Roman" w:cs="Times New Roman"/>
          <w:sz w:val="24"/>
          <w:szCs w:val="24"/>
        </w:rPr>
        <w:t xml:space="preserve"> Sw., </w:t>
      </w:r>
      <w:r w:rsidRPr="00F7506B">
        <w:rPr>
          <w:rFonts w:ascii="Times New Roman" w:hAnsi="Times New Roman" w:cs="Times New Roman"/>
          <w:i/>
          <w:sz w:val="24"/>
          <w:szCs w:val="24"/>
        </w:rPr>
        <w:t>Kongl. Vetensk. Acad. Nya Handl</w:t>
      </w:r>
      <w:r>
        <w:rPr>
          <w:rFonts w:ascii="Times New Roman" w:hAnsi="Times New Roman" w:cs="Times New Roman"/>
          <w:sz w:val="24"/>
          <w:szCs w:val="24"/>
        </w:rPr>
        <w:t xml:space="preserve">., </w:t>
      </w:r>
      <w:r w:rsidRPr="00F7506B">
        <w:rPr>
          <w:rFonts w:ascii="Times New Roman" w:hAnsi="Times New Roman" w:cs="Times New Roman"/>
          <w:b/>
          <w:sz w:val="24"/>
          <w:szCs w:val="24"/>
        </w:rPr>
        <w:t>21</w:t>
      </w:r>
      <w:r>
        <w:rPr>
          <w:rFonts w:ascii="Times New Roman" w:hAnsi="Times New Roman" w:cs="Times New Roman"/>
          <w:sz w:val="24"/>
          <w:szCs w:val="24"/>
        </w:rPr>
        <w:t>, 239 (1800)</w:t>
      </w:r>
    </w:p>
    <w:p w:rsidR="00F7506B" w:rsidRDefault="00F7506B" w:rsidP="00F7506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Type species: </w:t>
      </w:r>
      <w:r w:rsidRPr="00F7506B">
        <w:rPr>
          <w:rFonts w:ascii="Times New Roman" w:hAnsi="Times New Roman" w:cs="Times New Roman"/>
          <w:i/>
          <w:sz w:val="24"/>
          <w:szCs w:val="24"/>
        </w:rPr>
        <w:t>Oncidium altissimum</w:t>
      </w:r>
    </w:p>
    <w:p w:rsidR="00F7506B" w:rsidRPr="00152D04" w:rsidRDefault="00152D04" w:rsidP="00F7506B">
      <w:pPr>
        <w:spacing w:line="240" w:lineRule="auto"/>
        <w:rPr>
          <w:rFonts w:ascii="Times New Roman" w:hAnsi="Times New Roman" w:cs="Times New Roman"/>
          <w:sz w:val="28"/>
          <w:szCs w:val="28"/>
        </w:rPr>
      </w:pPr>
      <w:r w:rsidRPr="00152D04">
        <w:rPr>
          <w:rFonts w:ascii="Times New Roman" w:hAnsi="Times New Roman" w:cs="Times New Roman"/>
          <w:sz w:val="28"/>
          <w:szCs w:val="28"/>
        </w:rPr>
        <w:t>Description</w:t>
      </w:r>
    </w:p>
    <w:p w:rsidR="00F7506B" w:rsidRDefault="00152D04" w:rsidP="00F7506B">
      <w:pPr>
        <w:spacing w:line="240" w:lineRule="auto"/>
        <w:rPr>
          <w:rFonts w:ascii="Times New Roman" w:hAnsi="Times New Roman" w:cs="Times New Roman"/>
          <w:sz w:val="24"/>
          <w:szCs w:val="24"/>
        </w:rPr>
      </w:pPr>
      <w:r w:rsidRPr="00152D04">
        <w:rPr>
          <w:rFonts w:ascii="Times New Roman" w:hAnsi="Times New Roman" w:cs="Times New Roman"/>
          <w:sz w:val="24"/>
          <w:szCs w:val="24"/>
        </w:rPr>
        <w:t>Small to large epiphytic orchid</w:t>
      </w:r>
      <w:r>
        <w:rPr>
          <w:rFonts w:ascii="Times New Roman" w:hAnsi="Times New Roman" w:cs="Times New Roman"/>
          <w:sz w:val="24"/>
          <w:szCs w:val="24"/>
        </w:rPr>
        <w:t xml:space="preserve">, leaves 2 to 4, bifacial. Inflorescences usually 1 to3, branched or unbranched, erect to pendant, usually longer than the leaves. </w:t>
      </w:r>
      <w:r w:rsidR="00117590">
        <w:rPr>
          <w:rFonts w:ascii="Times New Roman" w:hAnsi="Times New Roman" w:cs="Times New Roman"/>
          <w:sz w:val="24"/>
          <w:szCs w:val="24"/>
        </w:rPr>
        <w:t>Inflorescences</w:t>
      </w:r>
      <w:r>
        <w:rPr>
          <w:rFonts w:ascii="Times New Roman" w:hAnsi="Times New Roman" w:cs="Times New Roman"/>
          <w:sz w:val="24"/>
          <w:szCs w:val="24"/>
        </w:rPr>
        <w:t xml:space="preserve"> with 2 120 flowers, species in the former genus Sigmatostalix flowering repeatedly from the same spike. Flowers are resupinate, cream, white, yellow or pink with </w:t>
      </w:r>
      <w:r w:rsidR="00117590">
        <w:rPr>
          <w:rFonts w:ascii="Times New Roman" w:hAnsi="Times New Roman" w:cs="Times New Roman"/>
          <w:sz w:val="24"/>
          <w:szCs w:val="24"/>
        </w:rPr>
        <w:t>reddish</w:t>
      </w:r>
      <w:r>
        <w:rPr>
          <w:rFonts w:ascii="Times New Roman" w:hAnsi="Times New Roman" w:cs="Times New Roman"/>
          <w:sz w:val="24"/>
          <w:szCs w:val="24"/>
        </w:rPr>
        <w:t xml:space="preserve"> brown markings. Sepals and petals are free, lanceolate and similar in shape and size. Lip highly variable, linear, hastate to trilobed</w:t>
      </w:r>
      <w:r w:rsidR="00F81D6B">
        <w:rPr>
          <w:rFonts w:ascii="Times New Roman" w:hAnsi="Times New Roman" w:cs="Times New Roman"/>
          <w:sz w:val="24"/>
          <w:szCs w:val="24"/>
        </w:rPr>
        <w:t>. Callus a complex toothed structure at the base of the lip. Column straight, with or without wings, often with a tabula infrastigmatica, pollinarium with a tubularized stipe.</w:t>
      </w:r>
    </w:p>
    <w:p w:rsidR="00F81D6B" w:rsidRDefault="00F81D6B" w:rsidP="00F7506B">
      <w:pPr>
        <w:spacing w:line="240" w:lineRule="auto"/>
        <w:rPr>
          <w:rFonts w:ascii="Times New Roman" w:hAnsi="Times New Roman" w:cs="Times New Roman"/>
          <w:sz w:val="24"/>
          <w:szCs w:val="24"/>
        </w:rPr>
      </w:pPr>
      <w:r>
        <w:rPr>
          <w:rFonts w:ascii="Times New Roman" w:hAnsi="Times New Roman" w:cs="Times New Roman"/>
          <w:sz w:val="24"/>
          <w:szCs w:val="24"/>
        </w:rPr>
        <w:t>Delineation of Oncidium has been one of the most contentious issues in Orchid taxonomy. For years the angle of the lip to the column was used to delimit Oncidium, but this often placed closely related species in different genera. Floral morphology in Oncidium is highly plastic</w:t>
      </w:r>
      <w:r w:rsidR="00BE70A9">
        <w:rPr>
          <w:rFonts w:ascii="Times New Roman" w:hAnsi="Times New Roman" w:cs="Times New Roman"/>
          <w:sz w:val="24"/>
          <w:szCs w:val="24"/>
        </w:rPr>
        <w:t xml:space="preserve"> and subject to selective pressure as pollinators change. The use of vegetative traits in combination with a few floral characteristics is a better basis for generic delimitation.</w:t>
      </w:r>
    </w:p>
    <w:p w:rsidR="00F11E6E" w:rsidRDefault="00D172AB" w:rsidP="00F7506B">
      <w:pPr>
        <w:spacing w:line="240" w:lineRule="auto"/>
        <w:rPr>
          <w:rFonts w:ascii="Times New Roman" w:hAnsi="Times New Roman" w:cs="Times New Roman"/>
          <w:sz w:val="24"/>
          <w:szCs w:val="24"/>
        </w:rPr>
      </w:pPr>
      <w:r>
        <w:rPr>
          <w:rFonts w:ascii="Times New Roman" w:hAnsi="Times New Roman" w:cs="Times New Roman"/>
          <w:sz w:val="24"/>
          <w:szCs w:val="24"/>
        </w:rPr>
        <w:t>In regard to the three Oncidium Groups assigned for October, a cladogram from Genera Orchid</w:t>
      </w:r>
      <w:r w:rsidR="00F11E6E">
        <w:rPr>
          <w:rFonts w:ascii="Times New Roman" w:hAnsi="Times New Roman" w:cs="Times New Roman"/>
          <w:sz w:val="24"/>
          <w:szCs w:val="24"/>
        </w:rPr>
        <w:t>acearum Volume 5 shows some interesting relationships between and within the Groups.</w:t>
      </w:r>
    </w:p>
    <w:p w:rsidR="00B5104C" w:rsidRDefault="00B5104C" w:rsidP="00F7506B">
      <w:pPr>
        <w:spacing w:line="240" w:lineRule="auto"/>
        <w:rPr>
          <w:rFonts w:ascii="Times New Roman" w:hAnsi="Times New Roman" w:cs="Times New Roman"/>
          <w:i/>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3162300" cy="4401820"/>
            <wp:effectExtent l="0" t="0" r="0" b="0"/>
            <wp:wrapTight wrapText="bothSides">
              <wp:wrapPolygon edited="0">
                <wp:start x="0" y="0"/>
                <wp:lineTo x="0" y="21500"/>
                <wp:lineTo x="21470" y="21500"/>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4401820"/>
                    </a:xfrm>
                    <a:prstGeom prst="rect">
                      <a:avLst/>
                    </a:prstGeom>
                  </pic:spPr>
                </pic:pic>
              </a:graphicData>
            </a:graphic>
            <wp14:sizeRelH relativeFrom="page">
              <wp14:pctWidth>0</wp14:pctWidth>
            </wp14:sizeRelH>
            <wp14:sizeRelV relativeFrom="page">
              <wp14:pctHeight>0</wp14:pctHeight>
            </wp14:sizeRelV>
          </wp:anchor>
        </w:drawing>
      </w:r>
      <w:r w:rsidR="00F11E6E">
        <w:rPr>
          <w:rFonts w:ascii="Times New Roman" w:hAnsi="Times New Roman" w:cs="Times New Roman"/>
          <w:sz w:val="24"/>
          <w:szCs w:val="24"/>
        </w:rPr>
        <w:t xml:space="preserve">The Sphacelatum Group species are all low elevation plants with the flower morphology and coloration typical of the oil-bee syndrome pollinated by </w:t>
      </w:r>
      <w:r w:rsidR="00F11E6E" w:rsidRPr="00F11E6E">
        <w:rPr>
          <w:rFonts w:ascii="Times New Roman" w:hAnsi="Times New Roman" w:cs="Times New Roman"/>
          <w:i/>
          <w:sz w:val="24"/>
          <w:szCs w:val="24"/>
        </w:rPr>
        <w:t xml:space="preserve">Centris </w:t>
      </w:r>
      <w:r w:rsidR="00F11E6E">
        <w:rPr>
          <w:rFonts w:ascii="Times New Roman" w:hAnsi="Times New Roman" w:cs="Times New Roman"/>
          <w:sz w:val="24"/>
          <w:szCs w:val="24"/>
        </w:rPr>
        <w:t xml:space="preserve">bees. The species are fairly well grouped around </w:t>
      </w:r>
      <w:r w:rsidR="00F11E6E" w:rsidRPr="00F11E6E">
        <w:rPr>
          <w:rFonts w:ascii="Times New Roman" w:hAnsi="Times New Roman" w:cs="Times New Roman"/>
          <w:i/>
          <w:sz w:val="24"/>
          <w:szCs w:val="24"/>
        </w:rPr>
        <w:t>Onc. sphacelatum</w:t>
      </w:r>
      <w:r w:rsidR="00F11E6E">
        <w:rPr>
          <w:rFonts w:ascii="Times New Roman" w:hAnsi="Times New Roman" w:cs="Times New Roman"/>
          <w:i/>
          <w:sz w:val="24"/>
          <w:szCs w:val="24"/>
        </w:rPr>
        <w:t xml:space="preserve"> </w:t>
      </w:r>
      <w:r w:rsidR="00142DBC">
        <w:rPr>
          <w:rFonts w:ascii="Times New Roman" w:hAnsi="Times New Roman" w:cs="Times New Roman"/>
          <w:sz w:val="24"/>
          <w:szCs w:val="24"/>
        </w:rPr>
        <w:t xml:space="preserve">with a couple of odd balls more closely related to the former </w:t>
      </w:r>
      <w:r w:rsidR="00142DBC" w:rsidRPr="00142DBC">
        <w:rPr>
          <w:rFonts w:ascii="Times New Roman" w:hAnsi="Times New Roman" w:cs="Times New Roman"/>
          <w:i/>
          <w:sz w:val="24"/>
          <w:szCs w:val="24"/>
        </w:rPr>
        <w:t>Sigmatostylix.</w:t>
      </w:r>
    </w:p>
    <w:p w:rsidR="00142DBC" w:rsidRDefault="00142DBC" w:rsidP="00F7506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Hastatum Group, from higher elevations, has coloration more attractive to bees other than </w:t>
      </w:r>
      <w:r w:rsidRPr="00142DBC">
        <w:rPr>
          <w:rFonts w:ascii="Times New Roman" w:hAnsi="Times New Roman" w:cs="Times New Roman"/>
          <w:i/>
          <w:sz w:val="24"/>
          <w:szCs w:val="24"/>
        </w:rPr>
        <w:t>Centris</w:t>
      </w:r>
      <w:r>
        <w:rPr>
          <w:rFonts w:ascii="Times New Roman" w:hAnsi="Times New Roman" w:cs="Times New Roman"/>
          <w:i/>
          <w:sz w:val="24"/>
          <w:szCs w:val="24"/>
        </w:rPr>
        <w:t xml:space="preserve"> </w:t>
      </w:r>
      <w:r>
        <w:rPr>
          <w:rFonts w:ascii="Times New Roman" w:hAnsi="Times New Roman" w:cs="Times New Roman"/>
          <w:sz w:val="24"/>
          <w:szCs w:val="24"/>
        </w:rPr>
        <w:t xml:space="preserve">and not mimicking the Malpighiaceae. The </w:t>
      </w:r>
      <w:r w:rsidR="00117590">
        <w:rPr>
          <w:rFonts w:ascii="Times New Roman" w:hAnsi="Times New Roman" w:cs="Times New Roman"/>
          <w:sz w:val="24"/>
          <w:szCs w:val="24"/>
        </w:rPr>
        <w:t>cladogram affirms</w:t>
      </w:r>
      <w:r>
        <w:rPr>
          <w:rFonts w:ascii="Times New Roman" w:hAnsi="Times New Roman" w:cs="Times New Roman"/>
          <w:sz w:val="24"/>
          <w:szCs w:val="24"/>
        </w:rPr>
        <w:t xml:space="preserve"> close affinities but with a group of three species in their own subclade.</w:t>
      </w:r>
    </w:p>
    <w:p w:rsidR="00142DBC" w:rsidRPr="00142DBC" w:rsidRDefault="00142DBC" w:rsidP="00F7506B">
      <w:pPr>
        <w:spacing w:line="240" w:lineRule="auto"/>
        <w:rPr>
          <w:rFonts w:ascii="Times New Roman" w:hAnsi="Times New Roman" w:cs="Times New Roman"/>
          <w:sz w:val="24"/>
          <w:szCs w:val="24"/>
        </w:rPr>
      </w:pPr>
      <w:r>
        <w:rPr>
          <w:rFonts w:ascii="Times New Roman" w:hAnsi="Times New Roman" w:cs="Times New Roman"/>
          <w:sz w:val="24"/>
          <w:szCs w:val="24"/>
        </w:rPr>
        <w:t>The Heteranthum Group, also from higher elevations, are typified by many aborted flowers on the inflorescence. The relatedness of this group is questionable as there is quite a spread of species on the cladogram.</w:t>
      </w:r>
      <w:bookmarkStart w:id="0" w:name="_GoBack"/>
      <w:bookmarkEnd w:id="0"/>
    </w:p>
    <w:sectPr w:rsidR="00142DBC" w:rsidRPr="00142DBC" w:rsidSect="00D172AB">
      <w:headerReference w:type="default" r:id="rId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87" w:rsidRDefault="00720787" w:rsidP="00D55EA6">
      <w:pPr>
        <w:spacing w:after="0" w:line="240" w:lineRule="auto"/>
      </w:pPr>
      <w:r>
        <w:separator/>
      </w:r>
    </w:p>
  </w:endnote>
  <w:endnote w:type="continuationSeparator" w:id="0">
    <w:p w:rsidR="00720787" w:rsidRDefault="00720787" w:rsidP="00D5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87" w:rsidRDefault="00720787" w:rsidP="00D55EA6">
      <w:pPr>
        <w:spacing w:after="0" w:line="240" w:lineRule="auto"/>
      </w:pPr>
      <w:r>
        <w:separator/>
      </w:r>
    </w:p>
  </w:footnote>
  <w:footnote w:type="continuationSeparator" w:id="0">
    <w:p w:rsidR="00720787" w:rsidRDefault="00720787" w:rsidP="00D55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A6" w:rsidRDefault="00D55EA6">
    <w:pPr>
      <w:pStyle w:val="Header"/>
    </w:pPr>
    <w:r>
      <w:t>James Diffily</w:t>
    </w:r>
    <w:r>
      <w:ptab w:relativeTo="margin" w:alignment="center" w:leader="none"/>
    </w:r>
    <w:r>
      <w:t>Oncidium Genus Summary</w:t>
    </w:r>
    <w:r>
      <w:ptab w:relativeTo="margin" w:alignment="right" w:leader="none"/>
    </w:r>
    <w:r>
      <w:t>October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5F"/>
    <w:rsid w:val="00117590"/>
    <w:rsid w:val="00142DBC"/>
    <w:rsid w:val="00152D04"/>
    <w:rsid w:val="00183D5F"/>
    <w:rsid w:val="00720787"/>
    <w:rsid w:val="00B148F5"/>
    <w:rsid w:val="00B5104C"/>
    <w:rsid w:val="00BE70A9"/>
    <w:rsid w:val="00D172AB"/>
    <w:rsid w:val="00D55EA6"/>
    <w:rsid w:val="00DC7DF9"/>
    <w:rsid w:val="00F11E6E"/>
    <w:rsid w:val="00F7506B"/>
    <w:rsid w:val="00F8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A6"/>
  </w:style>
  <w:style w:type="paragraph" w:styleId="Footer">
    <w:name w:val="footer"/>
    <w:basedOn w:val="Normal"/>
    <w:link w:val="FooterChar"/>
    <w:uiPriority w:val="99"/>
    <w:unhideWhenUsed/>
    <w:rsid w:val="00D5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A6"/>
  </w:style>
  <w:style w:type="paragraph" w:styleId="BalloonText">
    <w:name w:val="Balloon Text"/>
    <w:basedOn w:val="Normal"/>
    <w:link w:val="BalloonTextChar"/>
    <w:uiPriority w:val="99"/>
    <w:semiHidden/>
    <w:unhideWhenUsed/>
    <w:rsid w:val="00D5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A6"/>
  </w:style>
  <w:style w:type="paragraph" w:styleId="Footer">
    <w:name w:val="footer"/>
    <w:basedOn w:val="Normal"/>
    <w:link w:val="FooterChar"/>
    <w:uiPriority w:val="99"/>
    <w:unhideWhenUsed/>
    <w:rsid w:val="00D5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A6"/>
  </w:style>
  <w:style w:type="paragraph" w:styleId="BalloonText">
    <w:name w:val="Balloon Text"/>
    <w:basedOn w:val="Normal"/>
    <w:link w:val="BalloonTextChar"/>
    <w:uiPriority w:val="99"/>
    <w:semiHidden/>
    <w:unhideWhenUsed/>
    <w:rsid w:val="00D5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dc:creator>
  <cp:keywords/>
  <dc:description/>
  <cp:lastModifiedBy>Jim D</cp:lastModifiedBy>
  <cp:revision>4</cp:revision>
  <dcterms:created xsi:type="dcterms:W3CDTF">2016-10-03T18:38:00Z</dcterms:created>
  <dcterms:modified xsi:type="dcterms:W3CDTF">2016-10-06T16:30:00Z</dcterms:modified>
</cp:coreProperties>
</file>