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1BA" w:rsidRPr="002C34B1" w:rsidRDefault="001221BA" w:rsidP="002C34B1">
      <w:pPr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1221BA">
        <w:rPr>
          <w:rFonts w:ascii="Times New Roman" w:hAnsi="Times New Roman" w:cs="Times New Roman"/>
          <w:sz w:val="44"/>
          <w:szCs w:val="44"/>
        </w:rPr>
        <w:t>SPECIES DATA SHEET</w:t>
      </w:r>
    </w:p>
    <w:p w:rsidR="001221BA" w:rsidRDefault="001221BA" w:rsidP="001221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F11B5"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E78FD7A" wp14:editId="12A11760">
            <wp:simplePos x="0" y="0"/>
            <wp:positionH relativeFrom="column">
              <wp:posOffset>2902585</wp:posOffset>
            </wp:positionH>
            <wp:positionV relativeFrom="paragraph">
              <wp:posOffset>425450</wp:posOffset>
            </wp:positionV>
            <wp:extent cx="3206115" cy="2139950"/>
            <wp:effectExtent l="0" t="0" r="0" b="0"/>
            <wp:wrapTight wrapText="bothSides">
              <wp:wrapPolygon edited="0">
                <wp:start x="0" y="0"/>
                <wp:lineTo x="0" y="21344"/>
                <wp:lineTo x="21433" y="21344"/>
                <wp:lineTo x="21433" y="0"/>
                <wp:lineTo x="0" y="0"/>
              </wp:wrapPolygon>
            </wp:wrapTight>
            <wp:docPr id="1" name="Picture 1" descr="http://www.orchidspecies.com/orphotdir/odontoedward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rchidspecies.com/orphotdir/odontoedwardi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FF11B5">
        <w:rPr>
          <w:rFonts w:ascii="Times New Roman" w:hAnsi="Times New Roman" w:cs="Times New Roman"/>
          <w:b/>
          <w:i/>
          <w:sz w:val="28"/>
          <w:szCs w:val="28"/>
        </w:rPr>
        <w:t>Cyrtochilum edwardii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(Rchb. F.)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Kraenzl. 1917</w:t>
      </w:r>
    </w:p>
    <w:p w:rsidR="001221BA" w:rsidRDefault="00FF11B5" w:rsidP="001221BA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F11B5">
        <w:rPr>
          <w:rFonts w:ascii="Times New Roman" w:hAnsi="Times New Roman" w:cs="Times New Roman"/>
          <w:sz w:val="24"/>
          <w:szCs w:val="24"/>
        </w:rPr>
        <w:t xml:space="preserve">This species is found in Colombia and Ecuador. It is a medium sized, cold growing epiphyte at elevations of 2300 to 2700 meters. It has ovoid, pyriform pseudobulbs enveloped basally by several pairs of leaf -bearing sheaths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FF11B5">
        <w:rPr>
          <w:rFonts w:ascii="Times New Roman" w:hAnsi="Times New Roman" w:cs="Times New Roman"/>
          <w:bCs/>
          <w:sz w:val="24"/>
          <w:szCs w:val="24"/>
        </w:rPr>
        <w:t>arrying 2 apical, ligulate, subcoriaceous, acute leaves that change below into a conduplicate base that blooms on a usually erect, many branched, to 3' [90 cm] long, many flowered inflorescence with fragrant, showy flowers occurring in the spring and summer.</w:t>
      </w:r>
      <w:r w:rsidR="005347CE"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Start w:id="0" w:name="_GoBack"/>
      <w:r w:rsidR="005347CE">
        <w:rPr>
          <w:rFonts w:ascii="Times New Roman" w:hAnsi="Times New Roman" w:cs="Times New Roman"/>
          <w:bCs/>
          <w:sz w:val="24"/>
          <w:szCs w:val="24"/>
        </w:rPr>
        <w:t>The species grows near the ground, and it’s long, vining inflorescence climbs up through the vegetation to reach brighter areas.</w:t>
      </w:r>
      <w:r w:rsidR="00D128E1"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End w:id="0"/>
      <w:r w:rsidR="005347CE">
        <w:rPr>
          <w:rFonts w:ascii="Times New Roman" w:hAnsi="Times New Roman" w:cs="Times New Roman"/>
          <w:bCs/>
          <w:sz w:val="24"/>
          <w:szCs w:val="24"/>
        </w:rPr>
        <w:t xml:space="preserve">The species was named for Eduard </w:t>
      </w:r>
      <w:proofErr w:type="spellStart"/>
      <w:r w:rsidR="005347CE">
        <w:rPr>
          <w:rFonts w:ascii="Times New Roman" w:hAnsi="Times New Roman" w:cs="Times New Roman"/>
          <w:bCs/>
          <w:sz w:val="24"/>
          <w:szCs w:val="24"/>
        </w:rPr>
        <w:t>Klaboch</w:t>
      </w:r>
      <w:proofErr w:type="spellEnd"/>
      <w:r w:rsidR="005347CE">
        <w:rPr>
          <w:rFonts w:ascii="Times New Roman" w:hAnsi="Times New Roman" w:cs="Times New Roman"/>
          <w:bCs/>
          <w:sz w:val="24"/>
          <w:szCs w:val="24"/>
        </w:rPr>
        <w:t>, a Nineteenth Century German collector in South America</w:t>
      </w:r>
      <w:r w:rsidR="005347CE" w:rsidRPr="005347CE">
        <w:rPr>
          <w:rFonts w:ascii="Times New Roman" w:hAnsi="Times New Roman" w:cs="Times New Roman"/>
          <w:bCs/>
          <w:i/>
          <w:sz w:val="24"/>
          <w:szCs w:val="24"/>
        </w:rPr>
        <w:t>. Odontoglossum edwardii</w:t>
      </w:r>
      <w:r w:rsidR="005347CE">
        <w:rPr>
          <w:rFonts w:ascii="Times New Roman" w:hAnsi="Times New Roman" w:cs="Times New Roman"/>
          <w:bCs/>
          <w:sz w:val="24"/>
          <w:szCs w:val="24"/>
        </w:rPr>
        <w:t xml:space="preserve"> is a synonym.</w:t>
      </w:r>
    </w:p>
    <w:p w:rsidR="00D804F1" w:rsidRPr="00D804F1" w:rsidRDefault="00D804F1" w:rsidP="001221BA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04F1">
        <w:rPr>
          <w:rFonts w:ascii="Times New Roman" w:hAnsi="Times New Roman" w:cs="Times New Roman"/>
          <w:b/>
          <w:bCs/>
          <w:sz w:val="24"/>
          <w:szCs w:val="24"/>
        </w:rPr>
        <w:t>Awards: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96"/>
        <w:gridCol w:w="1596"/>
        <w:gridCol w:w="1596"/>
        <w:gridCol w:w="1596"/>
        <w:gridCol w:w="1596"/>
        <w:gridCol w:w="1596"/>
      </w:tblGrid>
      <w:tr w:rsidR="00D804F1" w:rsidTr="00D804F1">
        <w:tc>
          <w:tcPr>
            <w:tcW w:w="1596" w:type="dxa"/>
          </w:tcPr>
          <w:p w:rsidR="00D804F1" w:rsidRDefault="00D804F1" w:rsidP="00D80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Origin</w:t>
            </w:r>
          </w:p>
        </w:tc>
        <w:tc>
          <w:tcPr>
            <w:tcW w:w="1596" w:type="dxa"/>
          </w:tcPr>
          <w:p w:rsidR="00D804F1" w:rsidRDefault="00D804F1" w:rsidP="00D80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AM</w:t>
            </w:r>
          </w:p>
        </w:tc>
        <w:tc>
          <w:tcPr>
            <w:tcW w:w="1596" w:type="dxa"/>
          </w:tcPr>
          <w:p w:rsidR="00D804F1" w:rsidRDefault="00D804F1" w:rsidP="00D80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HCC</w:t>
            </w:r>
          </w:p>
        </w:tc>
        <w:tc>
          <w:tcPr>
            <w:tcW w:w="1596" w:type="dxa"/>
          </w:tcPr>
          <w:p w:rsidR="00D804F1" w:rsidRDefault="00D804F1" w:rsidP="00D80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CBM</w:t>
            </w:r>
          </w:p>
        </w:tc>
        <w:tc>
          <w:tcPr>
            <w:tcW w:w="1596" w:type="dxa"/>
          </w:tcPr>
          <w:p w:rsidR="00D804F1" w:rsidRDefault="00D804F1" w:rsidP="00D80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CCM</w:t>
            </w:r>
          </w:p>
        </w:tc>
        <w:tc>
          <w:tcPr>
            <w:tcW w:w="1596" w:type="dxa"/>
          </w:tcPr>
          <w:p w:rsidR="00D804F1" w:rsidRDefault="00D804F1" w:rsidP="00D80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CHM</w:t>
            </w:r>
          </w:p>
        </w:tc>
      </w:tr>
      <w:tr w:rsidR="00D804F1" w:rsidTr="00D804F1">
        <w:tc>
          <w:tcPr>
            <w:tcW w:w="1596" w:type="dxa"/>
          </w:tcPr>
          <w:p w:rsidR="00D804F1" w:rsidRDefault="00D804F1" w:rsidP="00D80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AOS</w:t>
            </w:r>
          </w:p>
        </w:tc>
        <w:tc>
          <w:tcPr>
            <w:tcW w:w="1596" w:type="dxa"/>
          </w:tcPr>
          <w:p w:rsidR="00D804F1" w:rsidRDefault="00D804F1" w:rsidP="00D80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6" w:type="dxa"/>
          </w:tcPr>
          <w:p w:rsidR="00D804F1" w:rsidRDefault="00D804F1" w:rsidP="00D80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6" w:type="dxa"/>
          </w:tcPr>
          <w:p w:rsidR="00D804F1" w:rsidRDefault="00D804F1" w:rsidP="00D80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6" w:type="dxa"/>
          </w:tcPr>
          <w:p w:rsidR="00D804F1" w:rsidRDefault="00D804F1" w:rsidP="00D80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6" w:type="dxa"/>
          </w:tcPr>
          <w:p w:rsidR="00D804F1" w:rsidRDefault="00D804F1" w:rsidP="00D804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D804F1" w:rsidRPr="00FF11B5" w:rsidRDefault="00D804F1" w:rsidP="001221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8"/>
      </w:tblGrid>
      <w:tr w:rsidR="00D804F1" w:rsidTr="00D804F1">
        <w:tc>
          <w:tcPr>
            <w:tcW w:w="1278" w:type="dxa"/>
          </w:tcPr>
          <w:p w:rsidR="00D804F1" w:rsidRDefault="00D804F1" w:rsidP="001221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Total:  6</w:t>
            </w:r>
          </w:p>
        </w:tc>
      </w:tr>
    </w:tbl>
    <w:p w:rsidR="00FF11B5" w:rsidRDefault="00FF11B5" w:rsidP="001221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804F1" w:rsidRPr="00EF4CFD" w:rsidRDefault="00D804F1" w:rsidP="001221B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F4CFD">
        <w:rPr>
          <w:rFonts w:ascii="Times New Roman" w:hAnsi="Times New Roman" w:cs="Times New Roman"/>
          <w:b/>
          <w:sz w:val="28"/>
          <w:szCs w:val="28"/>
        </w:rPr>
        <w:t>Hybrids: Total of 222 registered to the 6</w:t>
      </w:r>
      <w:r w:rsidRPr="00EF4CFD">
        <w:rPr>
          <w:rFonts w:ascii="Times New Roman" w:hAnsi="Times New Roman" w:cs="Times New Roman"/>
          <w:b/>
          <w:sz w:val="28"/>
          <w:szCs w:val="28"/>
          <w:vertAlign w:val="superscript"/>
        </w:rPr>
        <w:t>th</w:t>
      </w:r>
      <w:r w:rsidRPr="00EF4CFD">
        <w:rPr>
          <w:rFonts w:ascii="Times New Roman" w:hAnsi="Times New Roman" w:cs="Times New Roman"/>
          <w:b/>
          <w:sz w:val="28"/>
          <w:szCs w:val="28"/>
        </w:rPr>
        <w:t xml:space="preserve"> generation</w:t>
      </w:r>
    </w:p>
    <w:p w:rsidR="00D804F1" w:rsidRDefault="00EF4CFD" w:rsidP="001221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4CFD">
        <w:rPr>
          <w:rFonts w:ascii="Times New Roman" w:hAnsi="Times New Roman" w:cs="Times New Roman"/>
          <w:sz w:val="24"/>
          <w:szCs w:val="24"/>
        </w:rPr>
        <w:t>Intergeneric hybrids</w:t>
      </w:r>
      <w:r>
        <w:rPr>
          <w:rFonts w:ascii="Times New Roman" w:hAnsi="Times New Roman" w:cs="Times New Roman"/>
          <w:sz w:val="24"/>
          <w:szCs w:val="24"/>
        </w:rPr>
        <w:t xml:space="preserve"> have been made with Brassia (</w:t>
      </w:r>
      <w:proofErr w:type="spellStart"/>
      <w:r>
        <w:rPr>
          <w:rFonts w:ascii="Times New Roman" w:hAnsi="Times New Roman" w:cs="Times New Roman"/>
          <w:sz w:val="24"/>
          <w:szCs w:val="24"/>
        </w:rPr>
        <w:t>Brassochilum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-1), Oncidium &amp; Rhynchostele (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Cyrtocidistele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17), Oncidium &amp; Miltoniopsis (</w:t>
      </w:r>
      <w:proofErr w:type="spellStart"/>
      <w:r>
        <w:rPr>
          <w:rFonts w:ascii="Times New Roman" w:hAnsi="Times New Roman" w:cs="Times New Roman"/>
          <w:sz w:val="24"/>
          <w:szCs w:val="24"/>
        </w:rPr>
        <w:t>Cyrtoncidopsis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17), Miltoniopsis (</w:t>
      </w:r>
      <w:proofErr w:type="spellStart"/>
      <w:r>
        <w:rPr>
          <w:rFonts w:ascii="Times New Roman" w:hAnsi="Times New Roman" w:cs="Times New Roman"/>
          <w:sz w:val="24"/>
          <w:szCs w:val="24"/>
        </w:rPr>
        <w:t>Cyrtoniopsis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15), Oncidium &amp; Brassia (</w:t>
      </w:r>
      <w:proofErr w:type="spellStart"/>
      <w:r>
        <w:rPr>
          <w:rFonts w:ascii="Times New Roman" w:hAnsi="Times New Roman" w:cs="Times New Roman"/>
          <w:sz w:val="24"/>
          <w:szCs w:val="24"/>
        </w:rPr>
        <w:t>Cyrtobrassidium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2), Oncidium (</w:t>
      </w:r>
      <w:proofErr w:type="spellStart"/>
      <w:r>
        <w:rPr>
          <w:rFonts w:ascii="Times New Roman" w:hAnsi="Times New Roman" w:cs="Times New Roman"/>
          <w:sz w:val="24"/>
          <w:szCs w:val="24"/>
        </w:rPr>
        <w:t>Cyrtocidium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3E06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3E06">
        <w:rPr>
          <w:rFonts w:ascii="Times New Roman" w:hAnsi="Times New Roman" w:cs="Times New Roman"/>
          <w:sz w:val="24"/>
          <w:szCs w:val="24"/>
        </w:rPr>
        <w:t xml:space="preserve">150), </w:t>
      </w:r>
      <w:proofErr w:type="spellStart"/>
      <w:r w:rsidR="00433E06">
        <w:rPr>
          <w:rFonts w:ascii="Times New Roman" w:hAnsi="Times New Roman" w:cs="Times New Roman"/>
          <w:sz w:val="24"/>
          <w:szCs w:val="24"/>
        </w:rPr>
        <w:t>Caucaea</w:t>
      </w:r>
      <w:proofErr w:type="spellEnd"/>
      <w:r w:rsidR="00433E0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433E06">
        <w:rPr>
          <w:rFonts w:ascii="Times New Roman" w:hAnsi="Times New Roman" w:cs="Times New Roman"/>
          <w:sz w:val="24"/>
          <w:szCs w:val="24"/>
        </w:rPr>
        <w:t>Cyrtocauceae</w:t>
      </w:r>
      <w:proofErr w:type="spellEnd"/>
      <w:r w:rsidR="00433E06">
        <w:rPr>
          <w:rFonts w:ascii="Times New Roman" w:hAnsi="Times New Roman" w:cs="Times New Roman"/>
          <w:sz w:val="24"/>
          <w:szCs w:val="24"/>
        </w:rPr>
        <w:t xml:space="preserve"> – 1), Rhynchostele (</w:t>
      </w:r>
      <w:proofErr w:type="spellStart"/>
      <w:r w:rsidR="00433E06">
        <w:rPr>
          <w:rFonts w:ascii="Times New Roman" w:hAnsi="Times New Roman" w:cs="Times New Roman"/>
          <w:sz w:val="24"/>
          <w:szCs w:val="24"/>
        </w:rPr>
        <w:t>Cyrtostele</w:t>
      </w:r>
      <w:proofErr w:type="spellEnd"/>
      <w:r w:rsidR="00433E06">
        <w:rPr>
          <w:rFonts w:ascii="Times New Roman" w:hAnsi="Times New Roman" w:cs="Times New Roman"/>
          <w:sz w:val="24"/>
          <w:szCs w:val="24"/>
        </w:rPr>
        <w:t xml:space="preserve"> – 4), and </w:t>
      </w:r>
      <w:proofErr w:type="spellStart"/>
      <w:r w:rsidR="00433E06">
        <w:rPr>
          <w:rFonts w:ascii="Times New Roman" w:hAnsi="Times New Roman" w:cs="Times New Roman"/>
          <w:sz w:val="24"/>
          <w:szCs w:val="24"/>
        </w:rPr>
        <w:t>Otoglossum</w:t>
      </w:r>
      <w:proofErr w:type="spellEnd"/>
      <w:r w:rsidR="00433E06">
        <w:rPr>
          <w:rFonts w:ascii="Times New Roman" w:hAnsi="Times New Roman" w:cs="Times New Roman"/>
          <w:sz w:val="24"/>
          <w:szCs w:val="24"/>
        </w:rPr>
        <w:t xml:space="preserve"> ( </w:t>
      </w:r>
      <w:proofErr w:type="spellStart"/>
      <w:r w:rsidR="00433E06">
        <w:rPr>
          <w:rFonts w:ascii="Times New Roman" w:hAnsi="Times New Roman" w:cs="Times New Roman"/>
          <w:sz w:val="24"/>
          <w:szCs w:val="24"/>
        </w:rPr>
        <w:t>Otoglochilum</w:t>
      </w:r>
      <w:proofErr w:type="spellEnd"/>
      <w:r w:rsidR="00433E06">
        <w:rPr>
          <w:rFonts w:ascii="Times New Roman" w:hAnsi="Times New Roman" w:cs="Times New Roman"/>
          <w:sz w:val="24"/>
          <w:szCs w:val="24"/>
        </w:rPr>
        <w:t xml:space="preserve"> – 2).</w:t>
      </w:r>
    </w:p>
    <w:p w:rsidR="007D411B" w:rsidRPr="00EA2FFA" w:rsidRDefault="007D411B" w:rsidP="001221B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A2FFA"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620DB907" wp14:editId="4380348F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2094865" cy="1885950"/>
            <wp:effectExtent l="0" t="0" r="635" b="0"/>
            <wp:wrapTight wrapText="bothSides">
              <wp:wrapPolygon edited="0">
                <wp:start x="0" y="0"/>
                <wp:lineTo x="0" y="21382"/>
                <wp:lineTo x="21410" y="21382"/>
                <wp:lineTo x="2141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EA2FFA">
        <w:rPr>
          <w:rFonts w:ascii="Times New Roman" w:hAnsi="Times New Roman" w:cs="Times New Roman"/>
          <w:b/>
          <w:sz w:val="24"/>
          <w:szCs w:val="24"/>
        </w:rPr>
        <w:t>Cyrtoncidopsis</w:t>
      </w:r>
      <w:proofErr w:type="spellEnd"/>
      <w:r w:rsidRPr="00EA2FFA">
        <w:rPr>
          <w:rFonts w:ascii="Times New Roman" w:hAnsi="Times New Roman" w:cs="Times New Roman"/>
          <w:b/>
          <w:sz w:val="24"/>
          <w:szCs w:val="24"/>
        </w:rPr>
        <w:t xml:space="preserve"> Rustic Midnight</w:t>
      </w:r>
    </w:p>
    <w:p w:rsidR="007D411B" w:rsidRDefault="00EA2FFA" w:rsidP="001221BA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proofErr w:type="spellStart"/>
      <w:r w:rsidR="007D411B" w:rsidRPr="007D411B">
        <w:rPr>
          <w:rFonts w:ascii="Times New Roman" w:hAnsi="Times New Roman" w:cs="Times New Roman"/>
        </w:rPr>
        <w:t>Cyrtoniopsis</w:t>
      </w:r>
      <w:proofErr w:type="spellEnd"/>
      <w:r w:rsidR="007D411B" w:rsidRPr="007D411B">
        <w:rPr>
          <w:rFonts w:ascii="Times New Roman" w:hAnsi="Times New Roman" w:cs="Times New Roman"/>
        </w:rPr>
        <w:t xml:space="preserve"> </w:t>
      </w:r>
      <w:proofErr w:type="spellStart"/>
      <w:r w:rsidR="007D411B" w:rsidRPr="007D411B">
        <w:rPr>
          <w:rFonts w:ascii="Times New Roman" w:hAnsi="Times New Roman" w:cs="Times New Roman"/>
        </w:rPr>
        <w:t>Bragelonne</w:t>
      </w:r>
      <w:proofErr w:type="spellEnd"/>
      <w:r w:rsidR="007D411B" w:rsidRPr="007D411B">
        <w:rPr>
          <w:rFonts w:ascii="Times New Roman" w:hAnsi="Times New Roman" w:cs="Times New Roman"/>
        </w:rPr>
        <w:t xml:space="preserve"> x Miltoniopsis Memoria Ida </w:t>
      </w:r>
      <w:proofErr w:type="spellStart"/>
      <w:r w:rsidR="007D411B" w:rsidRPr="007D411B">
        <w:rPr>
          <w:rFonts w:ascii="Times New Roman" w:hAnsi="Times New Roman" w:cs="Times New Roman"/>
        </w:rPr>
        <w:t>Seigel</w:t>
      </w:r>
      <w:proofErr w:type="spellEnd"/>
      <w:r>
        <w:rPr>
          <w:rFonts w:ascii="Times New Roman" w:hAnsi="Times New Roman" w:cs="Times New Roman"/>
        </w:rPr>
        <w:t>)</w:t>
      </w:r>
    </w:p>
    <w:p w:rsidR="007D411B" w:rsidRDefault="007D411B" w:rsidP="001221BA">
      <w:pPr>
        <w:spacing w:line="240" w:lineRule="auto"/>
        <w:rPr>
          <w:rFonts w:ascii="Times New Roman" w:hAnsi="Times New Roman" w:cs="Times New Roman"/>
        </w:rPr>
      </w:pPr>
    </w:p>
    <w:p w:rsidR="007D411B" w:rsidRDefault="007D411B" w:rsidP="001221BA">
      <w:pPr>
        <w:spacing w:line="240" w:lineRule="auto"/>
        <w:rPr>
          <w:rFonts w:ascii="Times New Roman" w:hAnsi="Times New Roman" w:cs="Times New Roman"/>
        </w:rPr>
      </w:pPr>
    </w:p>
    <w:p w:rsidR="007D411B" w:rsidRPr="00EA2FFA" w:rsidRDefault="007D411B" w:rsidP="001221BA">
      <w:pPr>
        <w:spacing w:line="240" w:lineRule="auto"/>
        <w:rPr>
          <w:rFonts w:ascii="Times New Roman" w:hAnsi="Times New Roman" w:cs="Times New Roman"/>
          <w:b/>
        </w:rPr>
      </w:pPr>
      <w:r w:rsidRPr="00EA2FFA">
        <w:rPr>
          <w:b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E2A6214" wp14:editId="3B0198A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444750" cy="2444750"/>
            <wp:effectExtent l="0" t="0" r="0" b="0"/>
            <wp:wrapTight wrapText="bothSides">
              <wp:wrapPolygon edited="0">
                <wp:start x="0" y="0"/>
                <wp:lineTo x="0" y="21376"/>
                <wp:lineTo x="21376" y="21376"/>
                <wp:lineTo x="2137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EA2FFA">
        <w:rPr>
          <w:rFonts w:ascii="Times New Roman" w:hAnsi="Times New Roman" w:cs="Times New Roman"/>
          <w:b/>
        </w:rPr>
        <w:t>Cyrtocidium</w:t>
      </w:r>
      <w:proofErr w:type="spellEnd"/>
      <w:r w:rsidRPr="00EA2FFA">
        <w:rPr>
          <w:rFonts w:ascii="Times New Roman" w:hAnsi="Times New Roman" w:cs="Times New Roman"/>
          <w:b/>
        </w:rPr>
        <w:t xml:space="preserve"> </w:t>
      </w:r>
      <w:proofErr w:type="spellStart"/>
      <w:r w:rsidRPr="00EA2FFA">
        <w:rPr>
          <w:rFonts w:ascii="Times New Roman" w:hAnsi="Times New Roman" w:cs="Times New Roman"/>
          <w:b/>
        </w:rPr>
        <w:t>Kolibri</w:t>
      </w:r>
      <w:proofErr w:type="spellEnd"/>
      <w:r w:rsidRPr="00EA2FFA">
        <w:rPr>
          <w:rFonts w:ascii="Times New Roman" w:hAnsi="Times New Roman" w:cs="Times New Roman"/>
          <w:b/>
        </w:rPr>
        <w:t xml:space="preserve"> ‘Pink Angel’ HCC/AOS</w:t>
      </w:r>
    </w:p>
    <w:p w:rsidR="007D411B" w:rsidRDefault="00EA2FFA" w:rsidP="001221BA">
      <w:pPr>
        <w:spacing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(</w:t>
      </w:r>
      <w:r w:rsidR="00D22BC2">
        <w:rPr>
          <w:rFonts w:ascii="Times New Roman" w:hAnsi="Times New Roman" w:cs="Times New Roman"/>
        </w:rPr>
        <w:t xml:space="preserve">Cyrtochilum Intermezzo x </w:t>
      </w:r>
      <w:r w:rsidR="00D22BC2" w:rsidRPr="00D22BC2">
        <w:rPr>
          <w:rFonts w:ascii="Times New Roman" w:hAnsi="Times New Roman" w:cs="Times New Roman"/>
          <w:i/>
        </w:rPr>
        <w:t xml:space="preserve">Oncidium </w:t>
      </w:r>
      <w:proofErr w:type="spellStart"/>
      <w:proofErr w:type="gramStart"/>
      <w:r w:rsidR="00D22BC2" w:rsidRPr="00D22BC2">
        <w:rPr>
          <w:rFonts w:ascii="Times New Roman" w:hAnsi="Times New Roman" w:cs="Times New Roman"/>
          <w:i/>
        </w:rPr>
        <w:t>nobile</w:t>
      </w:r>
      <w:proofErr w:type="spellEnd"/>
      <w:proofErr w:type="gramEnd"/>
      <w:r w:rsidRPr="00EA2FFA">
        <w:rPr>
          <w:rFonts w:ascii="Times New Roman" w:hAnsi="Times New Roman" w:cs="Times New Roman"/>
        </w:rPr>
        <w:t>)</w:t>
      </w:r>
    </w:p>
    <w:p w:rsidR="00D22BC2" w:rsidRDefault="00D22BC2" w:rsidP="001221BA">
      <w:pPr>
        <w:spacing w:line="240" w:lineRule="auto"/>
        <w:rPr>
          <w:rFonts w:ascii="Times New Roman" w:hAnsi="Times New Roman" w:cs="Times New Roman"/>
          <w:i/>
        </w:rPr>
      </w:pPr>
    </w:p>
    <w:p w:rsidR="00D22BC2" w:rsidRDefault="00D22BC2" w:rsidP="001221BA">
      <w:pPr>
        <w:spacing w:line="240" w:lineRule="auto"/>
        <w:rPr>
          <w:rFonts w:ascii="Times New Roman" w:hAnsi="Times New Roman" w:cs="Times New Roman"/>
          <w:i/>
        </w:rPr>
      </w:pPr>
    </w:p>
    <w:p w:rsidR="00D22BC2" w:rsidRDefault="00D22BC2" w:rsidP="001221BA">
      <w:pPr>
        <w:spacing w:line="240" w:lineRule="auto"/>
        <w:rPr>
          <w:rFonts w:ascii="Times New Roman" w:hAnsi="Times New Roman" w:cs="Times New Roman"/>
          <w:i/>
        </w:rPr>
      </w:pPr>
    </w:p>
    <w:p w:rsidR="00D22BC2" w:rsidRDefault="00D22BC2" w:rsidP="001221BA">
      <w:pPr>
        <w:spacing w:line="240" w:lineRule="auto"/>
        <w:rPr>
          <w:rFonts w:ascii="Times New Roman" w:hAnsi="Times New Roman" w:cs="Times New Roman"/>
          <w:i/>
        </w:rPr>
      </w:pPr>
    </w:p>
    <w:p w:rsidR="00D22BC2" w:rsidRDefault="00D22BC2" w:rsidP="001221BA">
      <w:pPr>
        <w:spacing w:line="240" w:lineRule="auto"/>
        <w:rPr>
          <w:rFonts w:ascii="Times New Roman" w:hAnsi="Times New Roman" w:cs="Times New Roman"/>
          <w:i/>
        </w:rPr>
      </w:pPr>
    </w:p>
    <w:p w:rsidR="00D22BC2" w:rsidRDefault="00D22BC2" w:rsidP="001221BA">
      <w:pPr>
        <w:spacing w:line="240" w:lineRule="auto"/>
        <w:rPr>
          <w:rFonts w:ascii="Times New Roman" w:hAnsi="Times New Roman" w:cs="Times New Roman"/>
          <w:i/>
        </w:rPr>
      </w:pPr>
    </w:p>
    <w:p w:rsidR="00D22BC2" w:rsidRDefault="00D22BC2" w:rsidP="001221BA">
      <w:pPr>
        <w:spacing w:line="240" w:lineRule="auto"/>
        <w:rPr>
          <w:rFonts w:ascii="Times New Roman" w:hAnsi="Times New Roman" w:cs="Times New Roman"/>
          <w:i/>
        </w:rPr>
      </w:pPr>
    </w:p>
    <w:p w:rsidR="00EA2FFA" w:rsidRDefault="00EA2FFA" w:rsidP="001221BA">
      <w:pPr>
        <w:spacing w:line="240" w:lineRule="auto"/>
        <w:rPr>
          <w:rFonts w:ascii="Times New Roman" w:hAnsi="Times New Roman" w:cs="Times New Roman"/>
          <w:i/>
        </w:rPr>
      </w:pPr>
      <w:r w:rsidRPr="00D22BC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0FF3AD32" wp14:editId="12481D73">
            <wp:simplePos x="0" y="0"/>
            <wp:positionH relativeFrom="column">
              <wp:posOffset>0</wp:posOffset>
            </wp:positionH>
            <wp:positionV relativeFrom="paragraph">
              <wp:posOffset>147955</wp:posOffset>
            </wp:positionV>
            <wp:extent cx="2520950" cy="1890395"/>
            <wp:effectExtent l="0" t="0" r="0" b="0"/>
            <wp:wrapTight wrapText="bothSides">
              <wp:wrapPolygon edited="0">
                <wp:start x="0" y="0"/>
                <wp:lineTo x="0" y="21332"/>
                <wp:lineTo x="21382" y="21332"/>
                <wp:lineTo x="21382" y="0"/>
                <wp:lineTo x="0" y="0"/>
              </wp:wrapPolygon>
            </wp:wrapTight>
            <wp:docPr id="4" name="Picture 4" descr="C:\Users\Jim D\Desktop\18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m D\Desktop\188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2BC2" w:rsidRPr="00EA2FFA" w:rsidRDefault="00D22BC2" w:rsidP="001221BA">
      <w:pPr>
        <w:spacing w:line="240" w:lineRule="auto"/>
        <w:rPr>
          <w:rFonts w:ascii="Times New Roman" w:hAnsi="Times New Roman" w:cs="Times New Roman"/>
          <w:b/>
          <w:i/>
        </w:rPr>
      </w:pPr>
      <w:proofErr w:type="spellStart"/>
      <w:r w:rsidRPr="00EA2FFA">
        <w:rPr>
          <w:rFonts w:ascii="Times New Roman" w:hAnsi="Times New Roman" w:cs="Times New Roman"/>
          <w:b/>
          <w:sz w:val="24"/>
          <w:szCs w:val="24"/>
        </w:rPr>
        <w:t>Cyrtocidium</w:t>
      </w:r>
      <w:proofErr w:type="spellEnd"/>
      <w:r w:rsidRPr="00EA2FFA">
        <w:rPr>
          <w:rFonts w:ascii="Times New Roman" w:hAnsi="Times New Roman" w:cs="Times New Roman"/>
          <w:b/>
          <w:sz w:val="24"/>
          <w:szCs w:val="24"/>
        </w:rPr>
        <w:t xml:space="preserve"> Imperial Red ‘</w:t>
      </w:r>
      <w:proofErr w:type="spellStart"/>
      <w:r w:rsidRPr="00EA2FFA">
        <w:rPr>
          <w:rFonts w:ascii="Times New Roman" w:hAnsi="Times New Roman" w:cs="Times New Roman"/>
          <w:b/>
          <w:sz w:val="24"/>
          <w:szCs w:val="24"/>
        </w:rPr>
        <w:t>Vulvan’s</w:t>
      </w:r>
      <w:proofErr w:type="spellEnd"/>
      <w:r w:rsidRPr="00EA2FFA">
        <w:rPr>
          <w:rFonts w:ascii="Times New Roman" w:hAnsi="Times New Roman" w:cs="Times New Roman"/>
          <w:b/>
          <w:sz w:val="24"/>
          <w:szCs w:val="24"/>
        </w:rPr>
        <w:t xml:space="preserve"> Flame’ AM/AOS</w:t>
      </w:r>
    </w:p>
    <w:p w:rsidR="00D22BC2" w:rsidRPr="00D22BC2" w:rsidRDefault="00EA2FFA" w:rsidP="001221BA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="00D22BC2">
        <w:rPr>
          <w:rFonts w:ascii="Times New Roman" w:hAnsi="Times New Roman" w:cs="Times New Roman"/>
        </w:rPr>
        <w:t xml:space="preserve">Oncidium </w:t>
      </w:r>
      <w:proofErr w:type="spellStart"/>
      <w:r w:rsidR="00D22BC2">
        <w:rPr>
          <w:rFonts w:ascii="Times New Roman" w:hAnsi="Times New Roman" w:cs="Times New Roman"/>
        </w:rPr>
        <w:t>Lautrix</w:t>
      </w:r>
      <w:proofErr w:type="spellEnd"/>
      <w:r w:rsidR="00D22BC2">
        <w:rPr>
          <w:rFonts w:ascii="Times New Roman" w:hAnsi="Times New Roman" w:cs="Times New Roman"/>
        </w:rPr>
        <w:t xml:space="preserve"> x </w:t>
      </w:r>
      <w:proofErr w:type="spellStart"/>
      <w:r w:rsidR="00D22BC2">
        <w:rPr>
          <w:rFonts w:ascii="Times New Roman" w:hAnsi="Times New Roman" w:cs="Times New Roman"/>
        </w:rPr>
        <w:t>Cyrtocidium</w:t>
      </w:r>
      <w:proofErr w:type="spellEnd"/>
      <w:r w:rsidR="00D22BC2">
        <w:rPr>
          <w:rFonts w:ascii="Times New Roman" w:hAnsi="Times New Roman" w:cs="Times New Roman"/>
        </w:rPr>
        <w:t xml:space="preserve"> Alliance</w:t>
      </w:r>
      <w:r>
        <w:rPr>
          <w:rFonts w:ascii="Times New Roman" w:hAnsi="Times New Roman" w:cs="Times New Roman"/>
        </w:rPr>
        <w:t>)</w:t>
      </w:r>
    </w:p>
    <w:p w:rsidR="00D22BC2" w:rsidRDefault="00D22BC2" w:rsidP="001221BA">
      <w:pPr>
        <w:spacing w:line="240" w:lineRule="auto"/>
        <w:rPr>
          <w:rFonts w:ascii="Times New Roman" w:hAnsi="Times New Roman" w:cs="Times New Roman"/>
          <w:i/>
        </w:rPr>
      </w:pPr>
    </w:p>
    <w:p w:rsidR="00D22BC2" w:rsidRDefault="00D22BC2" w:rsidP="001221BA">
      <w:pPr>
        <w:spacing w:line="240" w:lineRule="auto"/>
        <w:rPr>
          <w:rFonts w:ascii="Times New Roman" w:hAnsi="Times New Roman" w:cs="Times New Roman"/>
          <w:i/>
        </w:rPr>
      </w:pPr>
    </w:p>
    <w:p w:rsidR="00EA2FFA" w:rsidRDefault="00EA2FFA" w:rsidP="001221BA">
      <w:pPr>
        <w:spacing w:line="240" w:lineRule="auto"/>
        <w:rPr>
          <w:rFonts w:ascii="Times New Roman" w:hAnsi="Times New Roman" w:cs="Times New Roman"/>
          <w:i/>
        </w:rPr>
      </w:pPr>
    </w:p>
    <w:p w:rsidR="00EA2FFA" w:rsidRDefault="00EA2FFA" w:rsidP="001221BA">
      <w:pPr>
        <w:spacing w:line="240" w:lineRule="auto"/>
        <w:rPr>
          <w:rFonts w:ascii="Times New Roman" w:hAnsi="Times New Roman" w:cs="Times New Roman"/>
          <w:i/>
        </w:rPr>
      </w:pPr>
    </w:p>
    <w:p w:rsidR="00D22BC2" w:rsidRPr="00EA2FFA" w:rsidRDefault="00D22BC2" w:rsidP="001221BA">
      <w:pPr>
        <w:spacing w:line="24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i/>
        </w:rPr>
        <w:t xml:space="preserve"> </w:t>
      </w:r>
    </w:p>
    <w:p w:rsidR="00D22BC2" w:rsidRPr="00EA2FFA" w:rsidRDefault="00D22BC2" w:rsidP="001221BA">
      <w:pPr>
        <w:spacing w:line="240" w:lineRule="auto"/>
        <w:rPr>
          <w:rFonts w:ascii="Times New Roman" w:hAnsi="Times New Roman" w:cs="Times New Roman"/>
          <w:b/>
          <w:i/>
        </w:rPr>
      </w:pPr>
      <w:r w:rsidRPr="00EA2FFA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2336" behindDoc="1" locked="0" layoutInCell="1" allowOverlap="1" wp14:anchorId="5795AF62" wp14:editId="24762C8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971040" cy="2959100"/>
            <wp:effectExtent l="0" t="0" r="0" b="0"/>
            <wp:wrapTight wrapText="bothSides">
              <wp:wrapPolygon edited="0">
                <wp:start x="0" y="0"/>
                <wp:lineTo x="0" y="21415"/>
                <wp:lineTo x="21294" y="21415"/>
                <wp:lineTo x="21294" y="0"/>
                <wp:lineTo x="0" y="0"/>
              </wp:wrapPolygon>
            </wp:wrapTight>
            <wp:docPr id="5" name="Picture 5" descr="C:\Users\Jim D\Desktop\73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m D\Desktop\739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FFA" w:rsidRPr="00EA2FFA">
        <w:rPr>
          <w:rFonts w:ascii="Times New Roman" w:hAnsi="Times New Roman" w:cs="Times New Roman"/>
          <w:b/>
        </w:rPr>
        <w:t>Cyrtochilum Rustic Harlequin AD/AOS</w:t>
      </w:r>
    </w:p>
    <w:p w:rsidR="00D22BC2" w:rsidRPr="007D411B" w:rsidRDefault="00EA2FFA" w:rsidP="001221BA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(Cyrtochilum </w:t>
      </w:r>
      <w:proofErr w:type="spellStart"/>
      <w:r>
        <w:rPr>
          <w:rFonts w:ascii="Times New Roman" w:hAnsi="Times New Roman" w:cs="Times New Roman"/>
        </w:rPr>
        <w:t>Edwardatum</w:t>
      </w:r>
      <w:proofErr w:type="spellEnd"/>
      <w:r>
        <w:rPr>
          <w:rFonts w:ascii="Times New Roman" w:hAnsi="Times New Roman" w:cs="Times New Roman"/>
        </w:rPr>
        <w:t xml:space="preserve"> x </w:t>
      </w:r>
      <w:proofErr w:type="spellStart"/>
      <w:r w:rsidRPr="00EA2FFA">
        <w:rPr>
          <w:rFonts w:ascii="Times New Roman" w:hAnsi="Times New Roman" w:cs="Times New Roman"/>
          <w:i/>
        </w:rPr>
        <w:t>Cyrtochylum</w:t>
      </w:r>
      <w:proofErr w:type="spellEnd"/>
      <w:r w:rsidRPr="00EA2FFA">
        <w:rPr>
          <w:rFonts w:ascii="Times New Roman" w:hAnsi="Times New Roman" w:cs="Times New Roman"/>
          <w:i/>
        </w:rPr>
        <w:t xml:space="preserve"> undulatum</w:t>
      </w:r>
      <w:r>
        <w:rPr>
          <w:rFonts w:ascii="Times New Roman" w:hAnsi="Times New Roman" w:cs="Times New Roman"/>
        </w:rPr>
        <w:t>)</w:t>
      </w:r>
    </w:p>
    <w:sectPr w:rsidR="00D22BC2" w:rsidRPr="007D411B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50FE" w:rsidRDefault="006B50FE" w:rsidP="001221BA">
      <w:pPr>
        <w:spacing w:after="0" w:line="240" w:lineRule="auto"/>
      </w:pPr>
      <w:r>
        <w:separator/>
      </w:r>
    </w:p>
  </w:endnote>
  <w:endnote w:type="continuationSeparator" w:id="0">
    <w:p w:rsidR="006B50FE" w:rsidRDefault="006B50FE" w:rsidP="00122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50FE" w:rsidRDefault="006B50FE" w:rsidP="001221BA">
      <w:pPr>
        <w:spacing w:after="0" w:line="240" w:lineRule="auto"/>
      </w:pPr>
      <w:r>
        <w:separator/>
      </w:r>
    </w:p>
  </w:footnote>
  <w:footnote w:type="continuationSeparator" w:id="0">
    <w:p w:rsidR="006B50FE" w:rsidRDefault="006B50FE" w:rsidP="001221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1BA" w:rsidRDefault="001221BA">
    <w:pPr>
      <w:pStyle w:val="Header"/>
    </w:pPr>
    <w:r>
      <w:t>James Diffily</w:t>
    </w:r>
    <w:r>
      <w:ptab w:relativeTo="margin" w:alignment="center" w:leader="none"/>
    </w:r>
    <w:r>
      <w:t>Species Data</w:t>
    </w:r>
    <w:r>
      <w:ptab w:relativeTo="margin" w:alignment="right" w:leader="none"/>
    </w:r>
    <w:r>
      <w:t>November 2016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F3D"/>
    <w:rsid w:val="0011418A"/>
    <w:rsid w:val="001221BA"/>
    <w:rsid w:val="002C34B1"/>
    <w:rsid w:val="00433E06"/>
    <w:rsid w:val="00476399"/>
    <w:rsid w:val="005347CE"/>
    <w:rsid w:val="006B50FE"/>
    <w:rsid w:val="00770F3D"/>
    <w:rsid w:val="007D411B"/>
    <w:rsid w:val="00817C4D"/>
    <w:rsid w:val="00AD29F9"/>
    <w:rsid w:val="00D128E1"/>
    <w:rsid w:val="00D22BC2"/>
    <w:rsid w:val="00D804F1"/>
    <w:rsid w:val="00EA2FFA"/>
    <w:rsid w:val="00EF4CFD"/>
    <w:rsid w:val="00FF1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21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21BA"/>
  </w:style>
  <w:style w:type="paragraph" w:styleId="Footer">
    <w:name w:val="footer"/>
    <w:basedOn w:val="Normal"/>
    <w:link w:val="FooterChar"/>
    <w:uiPriority w:val="99"/>
    <w:unhideWhenUsed/>
    <w:rsid w:val="001221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21BA"/>
  </w:style>
  <w:style w:type="paragraph" w:styleId="BalloonText">
    <w:name w:val="Balloon Text"/>
    <w:basedOn w:val="Normal"/>
    <w:link w:val="BalloonTextChar"/>
    <w:uiPriority w:val="99"/>
    <w:semiHidden/>
    <w:unhideWhenUsed/>
    <w:rsid w:val="00122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1B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804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21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21BA"/>
  </w:style>
  <w:style w:type="paragraph" w:styleId="Footer">
    <w:name w:val="footer"/>
    <w:basedOn w:val="Normal"/>
    <w:link w:val="FooterChar"/>
    <w:uiPriority w:val="99"/>
    <w:unhideWhenUsed/>
    <w:rsid w:val="001221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21BA"/>
  </w:style>
  <w:style w:type="paragraph" w:styleId="BalloonText">
    <w:name w:val="Balloon Text"/>
    <w:basedOn w:val="Normal"/>
    <w:link w:val="BalloonTextChar"/>
    <w:uiPriority w:val="99"/>
    <w:semiHidden/>
    <w:unhideWhenUsed/>
    <w:rsid w:val="00122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1B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804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248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D</dc:creator>
  <cp:keywords/>
  <dc:description/>
  <cp:lastModifiedBy>Jim D</cp:lastModifiedBy>
  <cp:revision>4</cp:revision>
  <dcterms:created xsi:type="dcterms:W3CDTF">2016-11-08T15:51:00Z</dcterms:created>
  <dcterms:modified xsi:type="dcterms:W3CDTF">2016-11-08T19:29:00Z</dcterms:modified>
</cp:coreProperties>
</file>