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166E" w:rsidRPr="0076183A" w:rsidRDefault="009620C0" w:rsidP="0076183A">
      <w:pPr>
        <w:jc w:val="center"/>
        <w:rPr>
          <w:b/>
          <w:sz w:val="28"/>
          <w:szCs w:val="28"/>
        </w:rPr>
      </w:pPr>
      <w:r w:rsidRPr="00517EC3">
        <w:rPr>
          <w:b/>
          <w:sz w:val="48"/>
          <w:szCs w:val="48"/>
        </w:rPr>
        <w:t>BUILDING BLOCK DATA</w:t>
      </w:r>
    </w:p>
    <w:p w:rsidR="009620C0" w:rsidRPr="00517EC3" w:rsidRDefault="009620C0" w:rsidP="009620C0">
      <w:pPr>
        <w:pStyle w:val="NoSpacing"/>
        <w:shd w:val="clear" w:color="auto" w:fill="FFF2CC" w:themeFill="accent4" w:themeFillTint="33"/>
        <w:rPr>
          <w:rFonts w:ascii="Times New Roman" w:hAnsi="Times New Roman" w:cs="Times New Roman"/>
          <w:b/>
          <w:sz w:val="24"/>
          <w:szCs w:val="24"/>
        </w:rPr>
      </w:pPr>
      <w:r w:rsidRPr="00517EC3">
        <w:rPr>
          <w:rFonts w:ascii="Times New Roman" w:hAnsi="Times New Roman" w:cs="Times New Roman"/>
          <w:sz w:val="24"/>
          <w:szCs w:val="24"/>
        </w:rPr>
        <w:t xml:space="preserve"> </w:t>
      </w:r>
      <w:r w:rsidR="00472778" w:rsidRPr="00517EC3">
        <w:rPr>
          <w:rFonts w:ascii="Times New Roman" w:hAnsi="Times New Roman" w:cs="Times New Roman"/>
          <w:b/>
          <w:sz w:val="24"/>
          <w:szCs w:val="24"/>
        </w:rPr>
        <w:t>S</w:t>
      </w:r>
      <w:r w:rsidR="00327071">
        <w:rPr>
          <w:rFonts w:ascii="Times New Roman" w:hAnsi="Times New Roman" w:cs="Times New Roman"/>
          <w:b/>
          <w:sz w:val="24"/>
          <w:szCs w:val="24"/>
        </w:rPr>
        <w:t xml:space="preserve">pecies  </w:t>
      </w:r>
      <w:r w:rsidRPr="00517EC3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327071" w:rsidRPr="00327071">
        <w:rPr>
          <w:rFonts w:ascii="Times New Roman" w:hAnsi="Times New Roman" w:cs="Times New Roman"/>
          <w:i/>
          <w:sz w:val="24"/>
          <w:szCs w:val="24"/>
        </w:rPr>
        <w:t>Cymbidium ﬂoribundum</w:t>
      </w:r>
      <w:r w:rsidR="00327071" w:rsidRPr="00327071">
        <w:rPr>
          <w:rFonts w:ascii="Times New Roman" w:hAnsi="Times New Roman" w:cs="Times New Roman"/>
          <w:sz w:val="24"/>
          <w:szCs w:val="24"/>
        </w:rPr>
        <w:t xml:space="preserve"> Lindl., Gen. Sp. Orchid. Pl.: 162 (1833</w:t>
      </w:r>
      <w:r w:rsidR="00327071">
        <w:rPr>
          <w:rFonts w:ascii="Times New Roman" w:hAnsi="Times New Roman" w:cs="Times New Roman"/>
          <w:b/>
          <w:sz w:val="24"/>
          <w:szCs w:val="24"/>
        </w:rPr>
        <w:t>)</w:t>
      </w:r>
    </w:p>
    <w:p w:rsidR="00965C67" w:rsidRPr="00517EC3" w:rsidRDefault="00965C67" w:rsidP="00965C67">
      <w:pPr>
        <w:pStyle w:val="NoSpacing"/>
        <w:shd w:val="clear" w:color="auto" w:fill="FFF2CC" w:themeFill="accent4" w:themeFillTint="3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Lectotype</w:t>
      </w:r>
      <w:r w:rsidRPr="00517EC3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327071">
        <w:rPr>
          <w:rFonts w:ascii="Times New Roman" w:hAnsi="Times New Roman" w:cs="Times New Roman"/>
          <w:sz w:val="24"/>
          <w:szCs w:val="24"/>
        </w:rPr>
        <w:t>lcon. in R. Hort. Soc.</w:t>
      </w:r>
      <w:r w:rsidRPr="00517EC3">
        <w:rPr>
          <w:rFonts w:ascii="Times New Roman" w:hAnsi="Times New Roman" w:cs="Times New Roman"/>
          <w:b/>
          <w:sz w:val="24"/>
          <w:szCs w:val="24"/>
        </w:rPr>
        <w:t xml:space="preserve">         </w:t>
      </w:r>
    </w:p>
    <w:p w:rsidR="00327071" w:rsidRPr="00327071" w:rsidRDefault="007F136F" w:rsidP="00327071">
      <w:pPr>
        <w:pStyle w:val="NoSpacing"/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 w:rsidRPr="00517EC3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60D090FB" wp14:editId="3C56D8C8">
            <wp:simplePos x="0" y="0"/>
            <wp:positionH relativeFrom="column">
              <wp:posOffset>4066540</wp:posOffset>
            </wp:positionH>
            <wp:positionV relativeFrom="paragraph">
              <wp:posOffset>80010</wp:posOffset>
            </wp:positionV>
            <wp:extent cx="2276475" cy="3032125"/>
            <wp:effectExtent l="0" t="0" r="9525" b="0"/>
            <wp:wrapTight wrapText="bothSides">
              <wp:wrapPolygon edited="0">
                <wp:start x="0" y="0"/>
                <wp:lineTo x="0" y="21442"/>
                <wp:lineTo x="21510" y="21442"/>
                <wp:lineTo x="2151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eallara Marfitch 'Howard's Dream'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3032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7071" w:rsidRPr="00327071" w:rsidRDefault="00327071" w:rsidP="00327071">
      <w:pPr>
        <w:pStyle w:val="NoSpacing"/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 w:rsidRPr="00ED0577">
        <w:rPr>
          <w:rFonts w:ascii="Times New Roman" w:hAnsi="Times New Roman" w:cs="Times New Roman"/>
          <w:i/>
          <w:sz w:val="24"/>
          <w:szCs w:val="24"/>
        </w:rPr>
        <w:t>Cymbidium ﬂoribundum</w:t>
      </w:r>
      <w:r w:rsidRPr="00327071">
        <w:rPr>
          <w:rFonts w:ascii="Times New Roman" w:hAnsi="Times New Roman" w:cs="Times New Roman"/>
          <w:sz w:val="24"/>
          <w:szCs w:val="24"/>
        </w:rPr>
        <w:t xml:space="preserve"> was described by Lindley (1833) in a footnote</w:t>
      </w:r>
      <w:r w:rsidR="00965C67">
        <w:rPr>
          <w:rFonts w:ascii="Times New Roman" w:hAnsi="Times New Roman" w:cs="Times New Roman"/>
          <w:sz w:val="24"/>
          <w:szCs w:val="24"/>
        </w:rPr>
        <w:t xml:space="preserve"> appended to his description of</w:t>
      </w:r>
      <w:r w:rsidR="00965C67" w:rsidRPr="00ED057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D0577">
        <w:rPr>
          <w:rFonts w:ascii="Times New Roman" w:hAnsi="Times New Roman" w:cs="Times New Roman"/>
          <w:i/>
          <w:sz w:val="24"/>
          <w:szCs w:val="24"/>
        </w:rPr>
        <w:t>C. sinense</w:t>
      </w:r>
      <w:r w:rsidRPr="00327071">
        <w:rPr>
          <w:rFonts w:ascii="Times New Roman" w:hAnsi="Times New Roman" w:cs="Times New Roman"/>
          <w:sz w:val="24"/>
          <w:szCs w:val="24"/>
        </w:rPr>
        <w:t xml:space="preserve">. The short Latin diagnosis was made from a painting </w:t>
      </w:r>
      <w:r w:rsidR="00965C67">
        <w:rPr>
          <w:rFonts w:ascii="Times New Roman" w:hAnsi="Times New Roman" w:cs="Times New Roman"/>
          <w:sz w:val="24"/>
          <w:szCs w:val="24"/>
        </w:rPr>
        <w:t xml:space="preserve">by a Chinese artist, now in the </w:t>
      </w:r>
      <w:r w:rsidRPr="00327071">
        <w:rPr>
          <w:rFonts w:ascii="Times New Roman" w:hAnsi="Times New Roman" w:cs="Times New Roman"/>
          <w:sz w:val="24"/>
          <w:szCs w:val="24"/>
        </w:rPr>
        <w:t xml:space="preserve">possession of the Royal Horticultural Society. Lindley distinguished </w:t>
      </w:r>
      <w:r w:rsidRPr="00ED0577">
        <w:rPr>
          <w:rFonts w:ascii="Times New Roman" w:hAnsi="Times New Roman" w:cs="Times New Roman"/>
          <w:i/>
          <w:sz w:val="24"/>
          <w:szCs w:val="24"/>
        </w:rPr>
        <w:t>C. ﬂoribundum</w:t>
      </w:r>
      <w:r w:rsidRPr="00327071">
        <w:rPr>
          <w:rFonts w:ascii="Times New Roman" w:hAnsi="Times New Roman" w:cs="Times New Roman"/>
          <w:sz w:val="24"/>
          <w:szCs w:val="24"/>
        </w:rPr>
        <w:t xml:space="preserve"> from </w:t>
      </w:r>
      <w:r w:rsidRPr="00ED0577">
        <w:rPr>
          <w:rFonts w:ascii="Times New Roman" w:hAnsi="Times New Roman" w:cs="Times New Roman"/>
          <w:i/>
          <w:sz w:val="24"/>
          <w:szCs w:val="24"/>
        </w:rPr>
        <w:t>C. sinense</w:t>
      </w:r>
      <w:r w:rsidRPr="00327071">
        <w:rPr>
          <w:rFonts w:ascii="Times New Roman" w:hAnsi="Times New Roman" w:cs="Times New Roman"/>
          <w:sz w:val="24"/>
          <w:szCs w:val="24"/>
        </w:rPr>
        <w:t xml:space="preserve"> by</w:t>
      </w:r>
    </w:p>
    <w:p w:rsidR="00327071" w:rsidRPr="00327071" w:rsidRDefault="00327071" w:rsidP="00327071">
      <w:pPr>
        <w:pStyle w:val="NoSpacing"/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 w:rsidRPr="00327071">
        <w:rPr>
          <w:rFonts w:ascii="Times New Roman" w:hAnsi="Times New Roman" w:cs="Times New Roman"/>
          <w:sz w:val="24"/>
          <w:szCs w:val="24"/>
        </w:rPr>
        <w:t xml:space="preserve">its smaller, more numerous ﬂowers, its obtuse sepals and the red lip with a yellow </w:t>
      </w:r>
      <w:r w:rsidR="009054A9" w:rsidRPr="00327071">
        <w:rPr>
          <w:rFonts w:ascii="Times New Roman" w:hAnsi="Times New Roman" w:cs="Times New Roman"/>
          <w:sz w:val="24"/>
          <w:szCs w:val="24"/>
        </w:rPr>
        <w:t>center</w:t>
      </w:r>
      <w:r w:rsidRPr="00327071">
        <w:rPr>
          <w:rFonts w:ascii="Times New Roman" w:hAnsi="Times New Roman" w:cs="Times New Roman"/>
          <w:sz w:val="24"/>
          <w:szCs w:val="24"/>
        </w:rPr>
        <w:t>. Although its</w:t>
      </w:r>
      <w:r w:rsidR="00ED0577">
        <w:rPr>
          <w:rFonts w:ascii="Times New Roman" w:hAnsi="Times New Roman" w:cs="Times New Roman"/>
          <w:sz w:val="24"/>
          <w:szCs w:val="24"/>
        </w:rPr>
        <w:t xml:space="preserve"> </w:t>
      </w:r>
      <w:r w:rsidRPr="00327071">
        <w:rPr>
          <w:rFonts w:ascii="Times New Roman" w:hAnsi="Times New Roman" w:cs="Times New Roman"/>
          <w:sz w:val="24"/>
          <w:szCs w:val="24"/>
        </w:rPr>
        <w:t>leaf is not unlike</w:t>
      </w:r>
      <w:r w:rsidRPr="00ED0577">
        <w:rPr>
          <w:rFonts w:ascii="Times New Roman" w:hAnsi="Times New Roman" w:cs="Times New Roman"/>
          <w:i/>
          <w:sz w:val="24"/>
          <w:szCs w:val="24"/>
        </w:rPr>
        <w:t xml:space="preserve"> C. sinense, </w:t>
      </w:r>
      <w:r w:rsidRPr="00327071">
        <w:rPr>
          <w:rFonts w:ascii="Times New Roman" w:hAnsi="Times New Roman" w:cs="Times New Roman"/>
          <w:sz w:val="24"/>
          <w:szCs w:val="24"/>
        </w:rPr>
        <w:t>the two cleft pollinia, rather than four found in section Jensoa, indicate</w:t>
      </w:r>
      <w:r w:rsidR="00ED0577">
        <w:rPr>
          <w:rFonts w:ascii="Times New Roman" w:hAnsi="Times New Roman" w:cs="Times New Roman"/>
          <w:sz w:val="24"/>
          <w:szCs w:val="24"/>
        </w:rPr>
        <w:t xml:space="preserve"> </w:t>
      </w:r>
      <w:r w:rsidRPr="00327071">
        <w:rPr>
          <w:rFonts w:ascii="Times New Roman" w:hAnsi="Times New Roman" w:cs="Times New Roman"/>
          <w:sz w:val="24"/>
          <w:szCs w:val="24"/>
        </w:rPr>
        <w:t>that it is not closely related. It has recently gained importance as one of the parents of the modern</w:t>
      </w:r>
    </w:p>
    <w:p w:rsidR="00327071" w:rsidRPr="00327071" w:rsidRDefault="00327071" w:rsidP="00327071">
      <w:pPr>
        <w:pStyle w:val="NoSpacing"/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 w:rsidRPr="00327071">
        <w:rPr>
          <w:rFonts w:ascii="Times New Roman" w:hAnsi="Times New Roman" w:cs="Times New Roman"/>
          <w:sz w:val="24"/>
          <w:szCs w:val="24"/>
        </w:rPr>
        <w:t>miniature hybrids.</w:t>
      </w:r>
    </w:p>
    <w:p w:rsidR="00327071" w:rsidRPr="00327071" w:rsidRDefault="00ED0577" w:rsidP="00327071">
      <w:pPr>
        <w:pStyle w:val="NoSpacing"/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 w:rsidRPr="00ED0577">
        <w:rPr>
          <w:rFonts w:ascii="Times New Roman" w:hAnsi="Times New Roman" w:cs="Times New Roman"/>
          <w:i/>
          <w:sz w:val="24"/>
          <w:szCs w:val="24"/>
        </w:rPr>
        <w:t xml:space="preserve">     </w:t>
      </w:r>
      <w:r w:rsidR="00327071" w:rsidRPr="00ED0577">
        <w:rPr>
          <w:rFonts w:ascii="Times New Roman" w:hAnsi="Times New Roman" w:cs="Times New Roman"/>
          <w:i/>
          <w:sz w:val="24"/>
          <w:szCs w:val="24"/>
        </w:rPr>
        <w:t xml:space="preserve">Cymbidium </w:t>
      </w:r>
      <w:r w:rsidR="009054A9" w:rsidRPr="00ED0577">
        <w:rPr>
          <w:rFonts w:ascii="Times New Roman" w:hAnsi="Times New Roman" w:cs="Times New Roman"/>
          <w:i/>
          <w:sz w:val="24"/>
          <w:szCs w:val="24"/>
        </w:rPr>
        <w:t>ﬂorib</w:t>
      </w:r>
      <w:r w:rsidR="009054A9">
        <w:rPr>
          <w:rFonts w:ascii="Times New Roman" w:hAnsi="Times New Roman" w:cs="Times New Roman"/>
          <w:i/>
          <w:sz w:val="24"/>
          <w:szCs w:val="24"/>
        </w:rPr>
        <w:t>u</w:t>
      </w:r>
      <w:r w:rsidR="009054A9" w:rsidRPr="00ED0577">
        <w:rPr>
          <w:rFonts w:ascii="Times New Roman" w:hAnsi="Times New Roman" w:cs="Times New Roman"/>
          <w:i/>
          <w:sz w:val="24"/>
          <w:szCs w:val="24"/>
        </w:rPr>
        <w:t>ndum</w:t>
      </w:r>
      <w:r w:rsidR="00327071" w:rsidRPr="00327071">
        <w:rPr>
          <w:rFonts w:ascii="Times New Roman" w:hAnsi="Times New Roman" w:cs="Times New Roman"/>
          <w:sz w:val="24"/>
          <w:szCs w:val="24"/>
        </w:rPr>
        <w:t xml:space="preserve"> is allied to </w:t>
      </w:r>
      <w:r w:rsidR="00327071" w:rsidRPr="00ED0577">
        <w:rPr>
          <w:rFonts w:ascii="Times New Roman" w:hAnsi="Times New Roman" w:cs="Times New Roman"/>
          <w:i/>
          <w:sz w:val="24"/>
          <w:szCs w:val="24"/>
        </w:rPr>
        <w:t>C. suavissimum</w:t>
      </w:r>
      <w:r w:rsidR="00327071" w:rsidRPr="00327071">
        <w:rPr>
          <w:rFonts w:ascii="Times New Roman" w:hAnsi="Times New Roman" w:cs="Times New Roman"/>
          <w:sz w:val="24"/>
          <w:szCs w:val="24"/>
        </w:rPr>
        <w:t>, but the latter can be easily distinguished by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27071" w:rsidRPr="00327071">
        <w:rPr>
          <w:rFonts w:ascii="Times New Roman" w:hAnsi="Times New Roman" w:cs="Times New Roman"/>
          <w:sz w:val="24"/>
          <w:szCs w:val="24"/>
        </w:rPr>
        <w:t>its broader leaves and the small auricles at the base of the column. A more detailed discussion can be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27071" w:rsidRPr="00327071">
        <w:rPr>
          <w:rFonts w:ascii="Times New Roman" w:hAnsi="Times New Roman" w:cs="Times New Roman"/>
          <w:sz w:val="24"/>
          <w:szCs w:val="24"/>
        </w:rPr>
        <w:t xml:space="preserve">found under </w:t>
      </w:r>
      <w:r w:rsidR="00327071" w:rsidRPr="00ED0577">
        <w:rPr>
          <w:rFonts w:ascii="Times New Roman" w:hAnsi="Times New Roman" w:cs="Times New Roman"/>
          <w:i/>
          <w:sz w:val="24"/>
          <w:szCs w:val="24"/>
        </w:rPr>
        <w:t>C. suavissimum</w:t>
      </w:r>
      <w:r w:rsidR="00327071" w:rsidRPr="00327071">
        <w:rPr>
          <w:rFonts w:ascii="Times New Roman" w:hAnsi="Times New Roman" w:cs="Times New Roman"/>
          <w:sz w:val="24"/>
          <w:szCs w:val="24"/>
        </w:rPr>
        <w:t>.</w:t>
      </w:r>
    </w:p>
    <w:p w:rsidR="00327071" w:rsidRPr="00327071" w:rsidRDefault="00ED0577" w:rsidP="00327071">
      <w:pPr>
        <w:pStyle w:val="NoSpacing"/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327071" w:rsidRPr="00327071">
        <w:rPr>
          <w:rFonts w:ascii="Times New Roman" w:hAnsi="Times New Roman" w:cs="Times New Roman"/>
          <w:sz w:val="24"/>
          <w:szCs w:val="24"/>
        </w:rPr>
        <w:t xml:space="preserve">The name </w:t>
      </w:r>
      <w:r w:rsidR="00327071" w:rsidRPr="00ED0577">
        <w:rPr>
          <w:rFonts w:ascii="Times New Roman" w:hAnsi="Times New Roman" w:cs="Times New Roman"/>
          <w:i/>
          <w:sz w:val="24"/>
          <w:szCs w:val="24"/>
        </w:rPr>
        <w:t>C. ﬂoribundum</w:t>
      </w:r>
      <w:r w:rsidR="00327071" w:rsidRPr="00327071">
        <w:rPr>
          <w:rFonts w:ascii="Times New Roman" w:hAnsi="Times New Roman" w:cs="Times New Roman"/>
          <w:sz w:val="24"/>
          <w:szCs w:val="24"/>
        </w:rPr>
        <w:t xml:space="preserve"> was unfortunately ignored by later authors and the species became well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27071" w:rsidRPr="00327071">
        <w:rPr>
          <w:rFonts w:ascii="Times New Roman" w:hAnsi="Times New Roman" w:cs="Times New Roman"/>
          <w:sz w:val="24"/>
          <w:szCs w:val="24"/>
        </w:rPr>
        <w:t xml:space="preserve">known in cultivation under the later synonym </w:t>
      </w:r>
      <w:r w:rsidR="00327071" w:rsidRPr="00ED0577">
        <w:rPr>
          <w:rFonts w:ascii="Times New Roman" w:hAnsi="Times New Roman" w:cs="Times New Roman"/>
          <w:i/>
          <w:sz w:val="24"/>
          <w:szCs w:val="24"/>
        </w:rPr>
        <w:t>C. pumilum</w:t>
      </w:r>
      <w:r w:rsidR="00327071" w:rsidRPr="00327071">
        <w:rPr>
          <w:rFonts w:ascii="Times New Roman" w:hAnsi="Times New Roman" w:cs="Times New Roman"/>
          <w:sz w:val="24"/>
          <w:szCs w:val="24"/>
        </w:rPr>
        <w:t>, which was described by Rolfe in 1907, based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27071" w:rsidRPr="00327071">
        <w:rPr>
          <w:rFonts w:ascii="Times New Roman" w:hAnsi="Times New Roman" w:cs="Times New Roman"/>
          <w:sz w:val="24"/>
          <w:szCs w:val="24"/>
        </w:rPr>
        <w:t>on a specimen imported from Japan and cultivated by Barr, and a second collected by the French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27071" w:rsidRPr="00327071">
        <w:rPr>
          <w:rFonts w:ascii="Times New Roman" w:hAnsi="Times New Roman" w:cs="Times New Roman"/>
          <w:sz w:val="24"/>
          <w:szCs w:val="24"/>
        </w:rPr>
        <w:t>missionary Monbeig in Yunnan, China. This latter specimen was selected by Du Puy and Cribb (1988)</w:t>
      </w:r>
    </w:p>
    <w:p w:rsidR="00327071" w:rsidRPr="00327071" w:rsidRDefault="00327071" w:rsidP="00327071">
      <w:pPr>
        <w:pStyle w:val="NoSpacing"/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 w:rsidRPr="00327071">
        <w:rPr>
          <w:rFonts w:ascii="Times New Roman" w:hAnsi="Times New Roman" w:cs="Times New Roman"/>
          <w:sz w:val="24"/>
          <w:szCs w:val="24"/>
        </w:rPr>
        <w:t xml:space="preserve">as the lectotype. The description of </w:t>
      </w:r>
      <w:r w:rsidRPr="00ED0577">
        <w:rPr>
          <w:rFonts w:ascii="Times New Roman" w:hAnsi="Times New Roman" w:cs="Times New Roman"/>
          <w:i/>
          <w:sz w:val="24"/>
          <w:szCs w:val="24"/>
        </w:rPr>
        <w:t>C. pumilum</w:t>
      </w:r>
      <w:r w:rsidRPr="00327071">
        <w:rPr>
          <w:rFonts w:ascii="Times New Roman" w:hAnsi="Times New Roman" w:cs="Times New Roman"/>
          <w:sz w:val="24"/>
          <w:szCs w:val="24"/>
        </w:rPr>
        <w:t xml:space="preserve"> is far more detailed t</w:t>
      </w:r>
      <w:r w:rsidR="0076183A">
        <w:rPr>
          <w:rFonts w:ascii="Times New Roman" w:hAnsi="Times New Roman" w:cs="Times New Roman"/>
          <w:sz w:val="24"/>
          <w:szCs w:val="24"/>
        </w:rPr>
        <w:t xml:space="preserve">han that of </w:t>
      </w:r>
      <w:r w:rsidR="00ED0577">
        <w:rPr>
          <w:rFonts w:ascii="Times New Roman" w:hAnsi="Times New Roman" w:cs="Times New Roman"/>
          <w:i/>
          <w:sz w:val="24"/>
          <w:szCs w:val="24"/>
        </w:rPr>
        <w:t>C. ﬂoribun</w:t>
      </w:r>
      <w:r w:rsidR="0076183A" w:rsidRPr="00ED0577">
        <w:rPr>
          <w:rFonts w:ascii="Times New Roman" w:hAnsi="Times New Roman" w:cs="Times New Roman"/>
          <w:i/>
          <w:sz w:val="24"/>
          <w:szCs w:val="24"/>
        </w:rPr>
        <w:t>dum</w:t>
      </w:r>
      <w:r w:rsidR="0076183A">
        <w:rPr>
          <w:rFonts w:ascii="Times New Roman" w:hAnsi="Times New Roman" w:cs="Times New Roman"/>
          <w:sz w:val="24"/>
          <w:szCs w:val="24"/>
        </w:rPr>
        <w:t xml:space="preserve">, but </w:t>
      </w:r>
      <w:r w:rsidRPr="00327071">
        <w:rPr>
          <w:rFonts w:ascii="Times New Roman" w:hAnsi="Times New Roman" w:cs="Times New Roman"/>
          <w:sz w:val="24"/>
          <w:szCs w:val="24"/>
        </w:rPr>
        <w:t xml:space="preserve">there can be little doubt that they are the same species and that </w:t>
      </w:r>
      <w:r w:rsidRPr="00ED0577">
        <w:rPr>
          <w:rFonts w:ascii="Times New Roman" w:hAnsi="Times New Roman" w:cs="Times New Roman"/>
          <w:i/>
          <w:sz w:val="24"/>
          <w:szCs w:val="24"/>
        </w:rPr>
        <w:t>C. pumilum</w:t>
      </w:r>
      <w:r w:rsidRPr="00327071">
        <w:rPr>
          <w:rFonts w:ascii="Times New Roman" w:hAnsi="Times New Roman" w:cs="Times New Roman"/>
          <w:sz w:val="24"/>
          <w:szCs w:val="24"/>
        </w:rPr>
        <w:t xml:space="preserve"> is therefore a later synonym.</w:t>
      </w:r>
      <w:r w:rsidR="00ED0577">
        <w:rPr>
          <w:rFonts w:ascii="Times New Roman" w:hAnsi="Times New Roman" w:cs="Times New Roman"/>
          <w:sz w:val="24"/>
          <w:szCs w:val="24"/>
        </w:rPr>
        <w:t xml:space="preserve"> </w:t>
      </w:r>
      <w:r w:rsidRPr="00327071">
        <w:rPr>
          <w:rFonts w:ascii="Times New Roman" w:hAnsi="Times New Roman" w:cs="Times New Roman"/>
          <w:sz w:val="24"/>
          <w:szCs w:val="24"/>
        </w:rPr>
        <w:t>The strongly red-</w:t>
      </w:r>
      <w:r w:rsidR="009054A9" w:rsidRPr="00327071">
        <w:rPr>
          <w:rFonts w:ascii="Times New Roman" w:hAnsi="Times New Roman" w:cs="Times New Roman"/>
          <w:sz w:val="24"/>
          <w:szCs w:val="24"/>
        </w:rPr>
        <w:t>colored</w:t>
      </w:r>
      <w:r w:rsidRPr="00327071">
        <w:rPr>
          <w:rFonts w:ascii="Times New Roman" w:hAnsi="Times New Roman" w:cs="Times New Roman"/>
          <w:sz w:val="24"/>
          <w:szCs w:val="24"/>
        </w:rPr>
        <w:t xml:space="preserve"> lip in the painting of </w:t>
      </w:r>
      <w:r w:rsidR="009054A9">
        <w:rPr>
          <w:rFonts w:ascii="Times New Roman" w:hAnsi="Times New Roman" w:cs="Times New Roman"/>
          <w:i/>
          <w:sz w:val="24"/>
          <w:szCs w:val="24"/>
        </w:rPr>
        <w:t>C. ﬂoribun</w:t>
      </w:r>
      <w:r w:rsidRPr="00ED0577">
        <w:rPr>
          <w:rFonts w:ascii="Times New Roman" w:hAnsi="Times New Roman" w:cs="Times New Roman"/>
          <w:i/>
          <w:sz w:val="24"/>
          <w:szCs w:val="24"/>
        </w:rPr>
        <w:t>dum</w:t>
      </w:r>
      <w:r w:rsidRPr="00327071">
        <w:rPr>
          <w:rFonts w:ascii="Times New Roman" w:hAnsi="Times New Roman" w:cs="Times New Roman"/>
          <w:sz w:val="24"/>
          <w:szCs w:val="24"/>
        </w:rPr>
        <w:t xml:space="preserve"> is unusual in that the species usually has</w:t>
      </w:r>
      <w:r w:rsidR="00ED0577">
        <w:rPr>
          <w:rFonts w:ascii="Times New Roman" w:hAnsi="Times New Roman" w:cs="Times New Roman"/>
          <w:sz w:val="24"/>
          <w:szCs w:val="24"/>
        </w:rPr>
        <w:t xml:space="preserve"> </w:t>
      </w:r>
      <w:r w:rsidRPr="00327071">
        <w:rPr>
          <w:rFonts w:ascii="Times New Roman" w:hAnsi="Times New Roman" w:cs="Times New Roman"/>
          <w:sz w:val="24"/>
          <w:szCs w:val="24"/>
        </w:rPr>
        <w:t>a spotted lip, but the lip turns deep red, obscuring the spots, when the rostellum is disturbed following</w:t>
      </w:r>
      <w:r w:rsidR="00ED0577">
        <w:rPr>
          <w:rFonts w:ascii="Times New Roman" w:hAnsi="Times New Roman" w:cs="Times New Roman"/>
          <w:sz w:val="24"/>
          <w:szCs w:val="24"/>
        </w:rPr>
        <w:t xml:space="preserve"> </w:t>
      </w:r>
      <w:r w:rsidRPr="00327071">
        <w:rPr>
          <w:rFonts w:ascii="Times New Roman" w:hAnsi="Times New Roman" w:cs="Times New Roman"/>
          <w:sz w:val="24"/>
          <w:szCs w:val="24"/>
        </w:rPr>
        <w:t>pollination, or when the flower ages.</w:t>
      </w:r>
    </w:p>
    <w:p w:rsidR="00327071" w:rsidRPr="00327071" w:rsidRDefault="00ED0577" w:rsidP="00327071">
      <w:pPr>
        <w:pStyle w:val="NoSpacing"/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327071" w:rsidRPr="00ED0577">
        <w:rPr>
          <w:rFonts w:ascii="Times New Roman" w:hAnsi="Times New Roman" w:cs="Times New Roman"/>
          <w:i/>
          <w:sz w:val="24"/>
          <w:szCs w:val="24"/>
        </w:rPr>
        <w:t>Cymbidium illiberale</w:t>
      </w:r>
      <w:r w:rsidR="00327071" w:rsidRPr="00327071">
        <w:rPr>
          <w:rFonts w:ascii="Times New Roman" w:hAnsi="Times New Roman" w:cs="Times New Roman"/>
          <w:sz w:val="24"/>
          <w:szCs w:val="24"/>
        </w:rPr>
        <w:t xml:space="preserve"> was described in l9l4, by Hayata, from a plant cultivated in Taiwan. He</w:t>
      </w:r>
    </w:p>
    <w:p w:rsidR="00327071" w:rsidRPr="00327071" w:rsidRDefault="00327071" w:rsidP="00327071">
      <w:pPr>
        <w:pStyle w:val="NoSpacing"/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 w:rsidRPr="00327071">
        <w:rPr>
          <w:rFonts w:ascii="Times New Roman" w:hAnsi="Times New Roman" w:cs="Times New Roman"/>
          <w:sz w:val="24"/>
          <w:szCs w:val="24"/>
        </w:rPr>
        <w:t xml:space="preserve">differentiated it from </w:t>
      </w:r>
      <w:r w:rsidRPr="00ED0577">
        <w:rPr>
          <w:rFonts w:ascii="Times New Roman" w:hAnsi="Times New Roman" w:cs="Times New Roman"/>
          <w:i/>
          <w:sz w:val="24"/>
          <w:szCs w:val="24"/>
        </w:rPr>
        <w:t>C. pumilum</w:t>
      </w:r>
      <w:r w:rsidRPr="00327071">
        <w:rPr>
          <w:rFonts w:ascii="Times New Roman" w:hAnsi="Times New Roman" w:cs="Times New Roman"/>
          <w:sz w:val="24"/>
          <w:szCs w:val="24"/>
        </w:rPr>
        <w:t xml:space="preserve"> (= </w:t>
      </w:r>
      <w:r w:rsidRPr="00ED0577">
        <w:rPr>
          <w:rFonts w:ascii="Times New Roman" w:hAnsi="Times New Roman" w:cs="Times New Roman"/>
          <w:i/>
          <w:sz w:val="24"/>
          <w:szCs w:val="24"/>
        </w:rPr>
        <w:t>C. ﬂoribundum</w:t>
      </w:r>
      <w:r w:rsidRPr="00327071">
        <w:rPr>
          <w:rFonts w:ascii="Times New Roman" w:hAnsi="Times New Roman" w:cs="Times New Roman"/>
          <w:sz w:val="24"/>
          <w:szCs w:val="24"/>
        </w:rPr>
        <w:t>) by the ‘light reddish green petals and sepals, and</w:t>
      </w:r>
      <w:r w:rsidR="00ED0577">
        <w:rPr>
          <w:rFonts w:ascii="Times New Roman" w:hAnsi="Times New Roman" w:cs="Times New Roman"/>
          <w:sz w:val="24"/>
          <w:szCs w:val="24"/>
        </w:rPr>
        <w:t xml:space="preserve"> </w:t>
      </w:r>
      <w:r w:rsidRPr="00327071">
        <w:rPr>
          <w:rFonts w:ascii="Times New Roman" w:hAnsi="Times New Roman" w:cs="Times New Roman"/>
          <w:sz w:val="24"/>
          <w:szCs w:val="24"/>
        </w:rPr>
        <w:t>by the lips which are light red with red maculatum blotches on the front lobe, and numerous minute red</w:t>
      </w:r>
      <w:r w:rsidR="00ED0577">
        <w:rPr>
          <w:rFonts w:ascii="Times New Roman" w:hAnsi="Times New Roman" w:cs="Times New Roman"/>
          <w:sz w:val="24"/>
          <w:szCs w:val="24"/>
        </w:rPr>
        <w:t xml:space="preserve"> </w:t>
      </w:r>
      <w:r w:rsidRPr="00327071">
        <w:rPr>
          <w:rFonts w:ascii="Times New Roman" w:hAnsi="Times New Roman" w:cs="Times New Roman"/>
          <w:sz w:val="24"/>
          <w:szCs w:val="24"/>
        </w:rPr>
        <w:t xml:space="preserve">spots on the side-lobes’. These </w:t>
      </w:r>
      <w:r w:rsidR="009054A9" w:rsidRPr="00327071">
        <w:rPr>
          <w:rFonts w:ascii="Times New Roman" w:hAnsi="Times New Roman" w:cs="Times New Roman"/>
          <w:sz w:val="24"/>
          <w:szCs w:val="24"/>
        </w:rPr>
        <w:t>co</w:t>
      </w:r>
      <w:r w:rsidR="009054A9">
        <w:rPr>
          <w:rFonts w:ascii="Times New Roman" w:hAnsi="Times New Roman" w:cs="Times New Roman"/>
          <w:sz w:val="24"/>
          <w:szCs w:val="24"/>
        </w:rPr>
        <w:t>lor</w:t>
      </w:r>
      <w:r w:rsidR="00ED0577">
        <w:rPr>
          <w:rFonts w:ascii="Times New Roman" w:hAnsi="Times New Roman" w:cs="Times New Roman"/>
          <w:sz w:val="24"/>
          <w:szCs w:val="24"/>
        </w:rPr>
        <w:t xml:space="preserve"> patterns are typical of </w:t>
      </w:r>
      <w:r w:rsidR="00ED0577" w:rsidRPr="00ED0577">
        <w:rPr>
          <w:rFonts w:ascii="Times New Roman" w:hAnsi="Times New Roman" w:cs="Times New Roman"/>
          <w:i/>
          <w:sz w:val="24"/>
          <w:szCs w:val="24"/>
        </w:rPr>
        <w:t xml:space="preserve">C. </w:t>
      </w:r>
      <w:r w:rsidRPr="00ED0577">
        <w:rPr>
          <w:rFonts w:ascii="Times New Roman" w:hAnsi="Times New Roman" w:cs="Times New Roman"/>
          <w:i/>
          <w:sz w:val="24"/>
          <w:szCs w:val="24"/>
        </w:rPr>
        <w:t>ﬂoribundum</w:t>
      </w:r>
      <w:r w:rsidRPr="00327071">
        <w:rPr>
          <w:rFonts w:ascii="Times New Roman" w:hAnsi="Times New Roman" w:cs="Times New Roman"/>
          <w:sz w:val="24"/>
          <w:szCs w:val="24"/>
        </w:rPr>
        <w:t>, and it appears that the two</w:t>
      </w:r>
      <w:r w:rsidR="00ED0577">
        <w:rPr>
          <w:rFonts w:ascii="Times New Roman" w:hAnsi="Times New Roman" w:cs="Times New Roman"/>
          <w:sz w:val="24"/>
          <w:szCs w:val="24"/>
        </w:rPr>
        <w:t xml:space="preserve"> </w:t>
      </w:r>
      <w:r w:rsidRPr="00327071">
        <w:rPr>
          <w:rFonts w:ascii="Times New Roman" w:hAnsi="Times New Roman" w:cs="Times New Roman"/>
          <w:sz w:val="24"/>
          <w:szCs w:val="24"/>
        </w:rPr>
        <w:t>taxa are not distinct. Specimens from Taiwan cannot be distinguished from those collected on mainland</w:t>
      </w:r>
      <w:r w:rsidR="00ED0577">
        <w:rPr>
          <w:rFonts w:ascii="Times New Roman" w:hAnsi="Times New Roman" w:cs="Times New Roman"/>
          <w:sz w:val="24"/>
          <w:szCs w:val="24"/>
        </w:rPr>
        <w:t xml:space="preserve"> </w:t>
      </w:r>
      <w:r w:rsidRPr="00327071">
        <w:rPr>
          <w:rFonts w:ascii="Times New Roman" w:hAnsi="Times New Roman" w:cs="Times New Roman"/>
          <w:sz w:val="24"/>
          <w:szCs w:val="24"/>
        </w:rPr>
        <w:t>China (Lin, 1977).</w:t>
      </w:r>
    </w:p>
    <w:p w:rsidR="00327071" w:rsidRPr="00327071" w:rsidRDefault="00ED0577" w:rsidP="00327071">
      <w:pPr>
        <w:pStyle w:val="NoSpacing"/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327071" w:rsidRPr="00327071">
        <w:rPr>
          <w:rFonts w:ascii="Times New Roman" w:hAnsi="Times New Roman" w:cs="Times New Roman"/>
          <w:sz w:val="24"/>
          <w:szCs w:val="24"/>
        </w:rPr>
        <w:t>A variant lacking the red-brown pigment in the flowers, which are consequently green with a white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27071" w:rsidRPr="00327071">
        <w:rPr>
          <w:rFonts w:ascii="Times New Roman" w:hAnsi="Times New Roman" w:cs="Times New Roman"/>
          <w:sz w:val="24"/>
          <w:szCs w:val="24"/>
        </w:rPr>
        <w:t xml:space="preserve">lip, is commonly cultivated as var. album, and has been named </w:t>
      </w:r>
      <w:r w:rsidR="00327071" w:rsidRPr="00ED0577">
        <w:rPr>
          <w:rFonts w:ascii="Times New Roman" w:hAnsi="Times New Roman" w:cs="Times New Roman"/>
          <w:i/>
          <w:sz w:val="24"/>
          <w:szCs w:val="24"/>
        </w:rPr>
        <w:t>f. virescens</w:t>
      </w:r>
      <w:r w:rsidR="00327071" w:rsidRPr="00327071">
        <w:rPr>
          <w:rFonts w:ascii="Times New Roman" w:hAnsi="Times New Roman" w:cs="Times New Roman"/>
          <w:sz w:val="24"/>
          <w:szCs w:val="24"/>
        </w:rPr>
        <w:t xml:space="preserve"> by Makino (l9l2). The lip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27071" w:rsidRPr="00327071">
        <w:rPr>
          <w:rFonts w:ascii="Times New Roman" w:hAnsi="Times New Roman" w:cs="Times New Roman"/>
          <w:sz w:val="24"/>
          <w:szCs w:val="24"/>
        </w:rPr>
        <w:t xml:space="preserve">of this </w:t>
      </w:r>
      <w:r w:rsidR="009054A9" w:rsidRPr="00327071">
        <w:rPr>
          <w:rFonts w:ascii="Times New Roman" w:hAnsi="Times New Roman" w:cs="Times New Roman"/>
          <w:sz w:val="24"/>
          <w:szCs w:val="24"/>
        </w:rPr>
        <w:t>color</w:t>
      </w:r>
      <w:r w:rsidR="00327071" w:rsidRPr="00327071">
        <w:rPr>
          <w:rFonts w:ascii="Times New Roman" w:hAnsi="Times New Roman" w:cs="Times New Roman"/>
          <w:sz w:val="24"/>
          <w:szCs w:val="24"/>
        </w:rPr>
        <w:t xml:space="preserve"> variant also turns red on pollination, or as the ﬂower ages. Specimens with pale pink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27071" w:rsidRPr="00327071">
        <w:rPr>
          <w:rFonts w:ascii="Times New Roman" w:hAnsi="Times New Roman" w:cs="Times New Roman"/>
          <w:sz w:val="24"/>
          <w:szCs w:val="24"/>
        </w:rPr>
        <w:t xml:space="preserve">markings on </w:t>
      </w:r>
      <w:r>
        <w:rPr>
          <w:rFonts w:ascii="Times New Roman" w:hAnsi="Times New Roman" w:cs="Times New Roman"/>
          <w:sz w:val="24"/>
          <w:szCs w:val="24"/>
        </w:rPr>
        <w:t>the lip are also known</w:t>
      </w:r>
      <w:r w:rsidR="00327071" w:rsidRPr="00327071">
        <w:rPr>
          <w:rFonts w:ascii="Times New Roman" w:hAnsi="Times New Roman" w:cs="Times New Roman"/>
          <w:sz w:val="24"/>
          <w:szCs w:val="24"/>
        </w:rPr>
        <w:t>.</w:t>
      </w:r>
    </w:p>
    <w:p w:rsidR="00327071" w:rsidRPr="00327071" w:rsidRDefault="00ED0577" w:rsidP="00327071">
      <w:pPr>
        <w:pStyle w:val="NoSpacing"/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327071" w:rsidRPr="00327071">
        <w:rPr>
          <w:rFonts w:ascii="Times New Roman" w:hAnsi="Times New Roman" w:cs="Times New Roman"/>
          <w:sz w:val="24"/>
          <w:szCs w:val="24"/>
        </w:rPr>
        <w:t>The Japanese name ‘Kinryohen’ means ‘Golden-margined’ (Nagano, 1955). This probably refers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27071" w:rsidRPr="00327071">
        <w:rPr>
          <w:rFonts w:ascii="Times New Roman" w:hAnsi="Times New Roman" w:cs="Times New Roman"/>
          <w:sz w:val="24"/>
          <w:szCs w:val="24"/>
        </w:rPr>
        <w:t>to the narrow yellowish margin on the sepals and petals, but may also refer to the highly prized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27071" w:rsidRPr="00327071">
        <w:rPr>
          <w:rFonts w:ascii="Times New Roman" w:hAnsi="Times New Roman" w:cs="Times New Roman"/>
          <w:sz w:val="24"/>
          <w:szCs w:val="24"/>
        </w:rPr>
        <w:t>specimens with variegated leaves cultivated in Japan, although the Japanese name for the latter is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27071" w:rsidRPr="00327071">
        <w:rPr>
          <w:rFonts w:ascii="Times New Roman" w:hAnsi="Times New Roman" w:cs="Times New Roman"/>
          <w:sz w:val="24"/>
          <w:szCs w:val="24"/>
        </w:rPr>
        <w:t xml:space="preserve">‘Jitsugetsu’. There are many named variants maintained in cultivation in Japan and China, where </w:t>
      </w:r>
      <w:r w:rsidR="00327071" w:rsidRPr="00ED0577">
        <w:rPr>
          <w:rFonts w:ascii="Times New Roman" w:hAnsi="Times New Roman" w:cs="Times New Roman"/>
          <w:i/>
          <w:sz w:val="24"/>
          <w:szCs w:val="24"/>
        </w:rPr>
        <w:t>C.</w:t>
      </w:r>
      <w:r w:rsidRPr="00ED057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327071" w:rsidRPr="00ED0577">
        <w:rPr>
          <w:rFonts w:ascii="Times New Roman" w:hAnsi="Times New Roman" w:cs="Times New Roman"/>
          <w:i/>
          <w:sz w:val="24"/>
          <w:szCs w:val="24"/>
        </w:rPr>
        <w:t>ﬂoribundum</w:t>
      </w:r>
      <w:r w:rsidR="00327071" w:rsidRPr="00327071">
        <w:rPr>
          <w:rFonts w:ascii="Times New Roman" w:hAnsi="Times New Roman" w:cs="Times New Roman"/>
          <w:sz w:val="24"/>
          <w:szCs w:val="24"/>
        </w:rPr>
        <w:t xml:space="preserve"> has been grown for several centuries. Long et al. (2003) redescribed this alba variant as </w:t>
      </w:r>
      <w:r w:rsidR="00327071" w:rsidRPr="00ED0577">
        <w:rPr>
          <w:rFonts w:ascii="Times New Roman" w:hAnsi="Times New Roman" w:cs="Times New Roman"/>
          <w:i/>
          <w:sz w:val="24"/>
          <w:szCs w:val="24"/>
        </w:rPr>
        <w:t>C.</w:t>
      </w:r>
      <w:r w:rsidRPr="00ED057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327071" w:rsidRPr="00ED0577">
        <w:rPr>
          <w:rFonts w:ascii="Times New Roman" w:hAnsi="Times New Roman" w:cs="Times New Roman"/>
          <w:i/>
          <w:sz w:val="24"/>
          <w:szCs w:val="24"/>
        </w:rPr>
        <w:t>chawalongense</w:t>
      </w:r>
      <w:r w:rsidR="00327071" w:rsidRPr="00327071">
        <w:rPr>
          <w:rFonts w:ascii="Times New Roman" w:hAnsi="Times New Roman" w:cs="Times New Roman"/>
          <w:sz w:val="24"/>
          <w:szCs w:val="24"/>
        </w:rPr>
        <w:t xml:space="preserve"> based on a collection from south-east Xizang </w:t>
      </w:r>
      <w:r w:rsidR="00327071" w:rsidRPr="00327071">
        <w:rPr>
          <w:rFonts w:ascii="Times New Roman" w:hAnsi="Times New Roman" w:cs="Times New Roman"/>
          <w:sz w:val="24"/>
          <w:szCs w:val="24"/>
        </w:rPr>
        <w:lastRenderedPageBreak/>
        <w:t>(Tibet). Their diagnosis contrasts it with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27071" w:rsidRPr="00ED0577">
        <w:rPr>
          <w:rFonts w:ascii="Times New Roman" w:hAnsi="Times New Roman" w:cs="Times New Roman"/>
          <w:i/>
          <w:sz w:val="24"/>
          <w:szCs w:val="24"/>
        </w:rPr>
        <w:t>C. ﬂoribundum</w:t>
      </w:r>
      <w:r w:rsidR="00327071" w:rsidRPr="00327071">
        <w:rPr>
          <w:rFonts w:ascii="Times New Roman" w:hAnsi="Times New Roman" w:cs="Times New Roman"/>
          <w:sz w:val="24"/>
          <w:szCs w:val="24"/>
        </w:rPr>
        <w:t>, distinguishing it on its 22-cm long scape and albino flowers. Both fall within the range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27071" w:rsidRPr="00327071">
        <w:rPr>
          <w:rFonts w:ascii="Times New Roman" w:hAnsi="Times New Roman" w:cs="Times New Roman"/>
          <w:sz w:val="24"/>
          <w:szCs w:val="24"/>
        </w:rPr>
        <w:t xml:space="preserve">of variation of </w:t>
      </w:r>
      <w:r w:rsidR="00327071" w:rsidRPr="00ED0577">
        <w:rPr>
          <w:rFonts w:ascii="Times New Roman" w:hAnsi="Times New Roman" w:cs="Times New Roman"/>
          <w:i/>
          <w:sz w:val="24"/>
          <w:szCs w:val="24"/>
        </w:rPr>
        <w:t>C. ﬂorib</w:t>
      </w:r>
      <w:r w:rsidRPr="00ED0577">
        <w:rPr>
          <w:rFonts w:ascii="Times New Roman" w:hAnsi="Times New Roman" w:cs="Times New Roman"/>
          <w:i/>
          <w:sz w:val="24"/>
          <w:szCs w:val="24"/>
        </w:rPr>
        <w:t>undum</w:t>
      </w:r>
      <w:r>
        <w:rPr>
          <w:rFonts w:ascii="Times New Roman" w:hAnsi="Times New Roman" w:cs="Times New Roman"/>
          <w:sz w:val="24"/>
          <w:szCs w:val="24"/>
        </w:rPr>
        <w:t>. Wu &amp; Chen (1980) recogniz</w:t>
      </w:r>
      <w:r w:rsidR="00327071" w:rsidRPr="00327071">
        <w:rPr>
          <w:rFonts w:ascii="Times New Roman" w:hAnsi="Times New Roman" w:cs="Times New Roman"/>
          <w:sz w:val="24"/>
          <w:szCs w:val="24"/>
        </w:rPr>
        <w:t>ed two varieties differentiated by the shape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27071" w:rsidRPr="00327071">
        <w:rPr>
          <w:rFonts w:ascii="Times New Roman" w:hAnsi="Times New Roman" w:cs="Times New Roman"/>
          <w:sz w:val="24"/>
          <w:szCs w:val="24"/>
        </w:rPr>
        <w:t xml:space="preserve">of the side-lobes of the lip: </w:t>
      </w:r>
      <w:r w:rsidR="00327071" w:rsidRPr="00ED0577">
        <w:rPr>
          <w:rFonts w:ascii="Times New Roman" w:hAnsi="Times New Roman" w:cs="Times New Roman"/>
          <w:i/>
          <w:sz w:val="24"/>
          <w:szCs w:val="24"/>
        </w:rPr>
        <w:t>var. ﬂoribundum</w:t>
      </w:r>
      <w:r w:rsidR="00327071" w:rsidRPr="00327071">
        <w:rPr>
          <w:rFonts w:ascii="Times New Roman" w:hAnsi="Times New Roman" w:cs="Times New Roman"/>
          <w:sz w:val="24"/>
          <w:szCs w:val="24"/>
        </w:rPr>
        <w:t xml:space="preserve"> with broad, rounded side-lobes, and </w:t>
      </w:r>
      <w:r w:rsidR="00327071" w:rsidRPr="00ED0577">
        <w:rPr>
          <w:rFonts w:ascii="Times New Roman" w:hAnsi="Times New Roman" w:cs="Times New Roman"/>
          <w:i/>
          <w:sz w:val="24"/>
          <w:szCs w:val="24"/>
        </w:rPr>
        <w:t>var. pumilum</w:t>
      </w:r>
      <w:r w:rsidR="00327071" w:rsidRPr="00327071">
        <w:rPr>
          <w:rFonts w:ascii="Times New Roman" w:hAnsi="Times New Roman" w:cs="Times New Roman"/>
          <w:sz w:val="24"/>
          <w:szCs w:val="24"/>
        </w:rPr>
        <w:t xml:space="preserve"> with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27071" w:rsidRPr="00327071">
        <w:rPr>
          <w:rFonts w:ascii="Times New Roman" w:hAnsi="Times New Roman" w:cs="Times New Roman"/>
          <w:sz w:val="24"/>
          <w:szCs w:val="24"/>
        </w:rPr>
        <w:t>narrower, more acute side-lobes. This difference is not apparent in the specimens we have seen, but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27071" w:rsidRPr="00327071">
        <w:rPr>
          <w:rFonts w:ascii="Times New Roman" w:hAnsi="Times New Roman" w:cs="Times New Roman"/>
          <w:sz w:val="24"/>
          <w:szCs w:val="24"/>
        </w:rPr>
        <w:t>further study may uphold this distinction.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27071" w:rsidRPr="00327071" w:rsidRDefault="00327071" w:rsidP="00327071">
      <w:pPr>
        <w:pStyle w:val="NoSpacing"/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</w:p>
    <w:p w:rsidR="00B33D90" w:rsidRPr="00517EC3" w:rsidRDefault="00B33D90" w:rsidP="00B33D90">
      <w:pPr>
        <w:pStyle w:val="NoSpacing"/>
        <w:shd w:val="clear" w:color="auto" w:fill="FFF2CC" w:themeFill="accent4" w:themeFillTint="3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Description:</w:t>
      </w:r>
    </w:p>
    <w:p w:rsidR="00ED0577" w:rsidRDefault="00ED0577" w:rsidP="00327071">
      <w:pPr>
        <w:pStyle w:val="NoSpacing"/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</w:p>
    <w:p w:rsidR="00327071" w:rsidRPr="00327071" w:rsidRDefault="00327071" w:rsidP="00327071">
      <w:pPr>
        <w:pStyle w:val="NoSpacing"/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 w:rsidRPr="00327071">
        <w:rPr>
          <w:rFonts w:ascii="Times New Roman" w:hAnsi="Times New Roman" w:cs="Times New Roman"/>
          <w:sz w:val="24"/>
          <w:szCs w:val="24"/>
        </w:rPr>
        <w:t xml:space="preserve">A perennial, lithophytic or epiphytic, often clump-forming herb. </w:t>
      </w:r>
      <w:r w:rsidRPr="0077745D">
        <w:rPr>
          <w:rFonts w:ascii="Times New Roman" w:hAnsi="Times New Roman" w:cs="Times New Roman"/>
          <w:i/>
          <w:sz w:val="24"/>
          <w:szCs w:val="24"/>
        </w:rPr>
        <w:t>Pseudobulbs</w:t>
      </w:r>
      <w:r w:rsidRPr="00327071">
        <w:rPr>
          <w:rFonts w:ascii="Times New Roman" w:hAnsi="Times New Roman" w:cs="Times New Roman"/>
          <w:sz w:val="24"/>
          <w:szCs w:val="24"/>
        </w:rPr>
        <w:t xml:space="preserve"> small, up to 3.3 cm long,</w:t>
      </w:r>
      <w:r w:rsidR="00B33D90">
        <w:rPr>
          <w:rFonts w:ascii="Times New Roman" w:hAnsi="Times New Roman" w:cs="Times New Roman"/>
          <w:sz w:val="24"/>
          <w:szCs w:val="24"/>
        </w:rPr>
        <w:t xml:space="preserve"> </w:t>
      </w:r>
      <w:r w:rsidRPr="00327071">
        <w:rPr>
          <w:rFonts w:ascii="Times New Roman" w:hAnsi="Times New Roman" w:cs="Times New Roman"/>
          <w:sz w:val="24"/>
          <w:szCs w:val="24"/>
        </w:rPr>
        <w:t>2.2 cm in diameter, ovoid, slightly bilaterally compressed, covered by persistent sheathing leaf bases</w:t>
      </w:r>
      <w:r w:rsidR="00B33D90">
        <w:rPr>
          <w:rFonts w:ascii="Times New Roman" w:hAnsi="Times New Roman" w:cs="Times New Roman"/>
          <w:sz w:val="24"/>
          <w:szCs w:val="24"/>
        </w:rPr>
        <w:t xml:space="preserve"> </w:t>
      </w:r>
      <w:r w:rsidRPr="00327071">
        <w:rPr>
          <w:rFonts w:ascii="Times New Roman" w:hAnsi="Times New Roman" w:cs="Times New Roman"/>
          <w:sz w:val="24"/>
          <w:szCs w:val="24"/>
        </w:rPr>
        <w:t>with a l mm wide scarious margin, and surrounded by about ﬁve cataphylls that become scarious, and</w:t>
      </w:r>
      <w:r w:rsidR="00B33D90">
        <w:rPr>
          <w:rFonts w:ascii="Times New Roman" w:hAnsi="Times New Roman" w:cs="Times New Roman"/>
          <w:sz w:val="24"/>
          <w:szCs w:val="24"/>
        </w:rPr>
        <w:t xml:space="preserve"> </w:t>
      </w:r>
      <w:r w:rsidRPr="00327071">
        <w:rPr>
          <w:rFonts w:ascii="Times New Roman" w:hAnsi="Times New Roman" w:cs="Times New Roman"/>
          <w:sz w:val="24"/>
          <w:szCs w:val="24"/>
        </w:rPr>
        <w:t>eventually ﬁbrous with</w:t>
      </w:r>
      <w:r w:rsidR="003A1A25">
        <w:rPr>
          <w:rFonts w:ascii="Times New Roman" w:hAnsi="Times New Roman" w:cs="Times New Roman"/>
          <w:sz w:val="24"/>
          <w:szCs w:val="24"/>
        </w:rPr>
        <w:t xml:space="preserve"> age</w:t>
      </w:r>
      <w:r w:rsidR="003A1A25" w:rsidRPr="0077745D">
        <w:rPr>
          <w:rFonts w:ascii="Times New Roman" w:hAnsi="Times New Roman" w:cs="Times New Roman"/>
          <w:i/>
          <w:sz w:val="24"/>
          <w:szCs w:val="24"/>
        </w:rPr>
        <w:t>. Leaves</w:t>
      </w:r>
      <w:r w:rsidR="003A1A25">
        <w:rPr>
          <w:rFonts w:ascii="Times New Roman" w:hAnsi="Times New Roman" w:cs="Times New Roman"/>
          <w:sz w:val="24"/>
          <w:szCs w:val="24"/>
        </w:rPr>
        <w:t xml:space="preserve"> 5~6, up to 20-55 x</w:t>
      </w:r>
      <w:r w:rsidRPr="00327071">
        <w:rPr>
          <w:rFonts w:ascii="Times New Roman" w:hAnsi="Times New Roman" w:cs="Times New Roman"/>
          <w:sz w:val="24"/>
          <w:szCs w:val="24"/>
        </w:rPr>
        <w:t xml:space="preserve"> 0.8—1.5(2) cm, the shortest merging with the</w:t>
      </w:r>
      <w:r w:rsidR="003A1A25">
        <w:rPr>
          <w:rFonts w:ascii="Times New Roman" w:hAnsi="Times New Roman" w:cs="Times New Roman"/>
          <w:sz w:val="24"/>
          <w:szCs w:val="24"/>
        </w:rPr>
        <w:t xml:space="preserve"> </w:t>
      </w:r>
      <w:r w:rsidRPr="00327071">
        <w:rPr>
          <w:rFonts w:ascii="Times New Roman" w:hAnsi="Times New Roman" w:cs="Times New Roman"/>
          <w:sz w:val="24"/>
          <w:szCs w:val="24"/>
        </w:rPr>
        <w:t>cataphylls, linear-elliptic, arching, acute, the apex usually oblique, articulated 1.5-6 cm from the</w:t>
      </w:r>
      <w:r w:rsidR="003A1A25">
        <w:rPr>
          <w:rFonts w:ascii="Times New Roman" w:hAnsi="Times New Roman" w:cs="Times New Roman"/>
          <w:sz w:val="24"/>
          <w:szCs w:val="24"/>
        </w:rPr>
        <w:t xml:space="preserve"> </w:t>
      </w:r>
      <w:r w:rsidRPr="00327071">
        <w:rPr>
          <w:rFonts w:ascii="Times New Roman" w:hAnsi="Times New Roman" w:cs="Times New Roman"/>
          <w:sz w:val="24"/>
          <w:szCs w:val="24"/>
        </w:rPr>
        <w:t>pseudobulb</w:t>
      </w:r>
      <w:r w:rsidRPr="0077745D">
        <w:rPr>
          <w:rFonts w:ascii="Times New Roman" w:hAnsi="Times New Roman" w:cs="Times New Roman"/>
          <w:i/>
          <w:sz w:val="24"/>
          <w:szCs w:val="24"/>
        </w:rPr>
        <w:t>. Scape</w:t>
      </w:r>
      <w:r w:rsidRPr="00327071">
        <w:rPr>
          <w:rFonts w:ascii="Times New Roman" w:hAnsi="Times New Roman" w:cs="Times New Roman"/>
          <w:sz w:val="24"/>
          <w:szCs w:val="24"/>
        </w:rPr>
        <w:t xml:space="preserve"> usually 15-25(40) cm long, robust, suberect, arching upwards from the base of the</w:t>
      </w:r>
      <w:r w:rsidR="003A1A25">
        <w:rPr>
          <w:rFonts w:ascii="Times New Roman" w:hAnsi="Times New Roman" w:cs="Times New Roman"/>
          <w:sz w:val="24"/>
          <w:szCs w:val="24"/>
        </w:rPr>
        <w:t xml:space="preserve"> pseudobulb, with (6)l5-</w:t>
      </w:r>
      <w:r w:rsidRPr="00327071">
        <w:rPr>
          <w:rFonts w:ascii="Times New Roman" w:hAnsi="Times New Roman" w:cs="Times New Roman"/>
          <w:sz w:val="24"/>
          <w:szCs w:val="24"/>
        </w:rPr>
        <w:t>30(45) closely sp</w:t>
      </w:r>
      <w:r w:rsidR="003A1A25">
        <w:rPr>
          <w:rFonts w:ascii="Times New Roman" w:hAnsi="Times New Roman" w:cs="Times New Roman"/>
          <w:sz w:val="24"/>
          <w:szCs w:val="24"/>
        </w:rPr>
        <w:t>aced ﬂowers; peduncle about 10(-</w:t>
      </w:r>
      <w:r w:rsidRPr="00327071">
        <w:rPr>
          <w:rFonts w:ascii="Times New Roman" w:hAnsi="Times New Roman" w:cs="Times New Roman"/>
          <w:sz w:val="24"/>
          <w:szCs w:val="24"/>
        </w:rPr>
        <w:t>l5) cm long, covered in</w:t>
      </w:r>
      <w:r w:rsidR="003A1A25">
        <w:rPr>
          <w:rFonts w:ascii="Times New Roman" w:hAnsi="Times New Roman" w:cs="Times New Roman"/>
          <w:sz w:val="24"/>
          <w:szCs w:val="24"/>
        </w:rPr>
        <w:t xml:space="preserve"> </w:t>
      </w:r>
      <w:r w:rsidRPr="00327071">
        <w:rPr>
          <w:rFonts w:ascii="Times New Roman" w:hAnsi="Times New Roman" w:cs="Times New Roman"/>
          <w:sz w:val="24"/>
          <w:szCs w:val="24"/>
        </w:rPr>
        <w:t>6-8 sheaths; sheaths up to 6 cm long, becoming scarious, cylindrical in the basal half, expanded and</w:t>
      </w:r>
      <w:r w:rsidR="003A1A25">
        <w:rPr>
          <w:rFonts w:ascii="Times New Roman" w:hAnsi="Times New Roman" w:cs="Times New Roman"/>
          <w:sz w:val="24"/>
          <w:szCs w:val="24"/>
        </w:rPr>
        <w:t xml:space="preserve"> </w:t>
      </w:r>
      <w:r w:rsidRPr="00327071">
        <w:rPr>
          <w:rFonts w:ascii="Times New Roman" w:hAnsi="Times New Roman" w:cs="Times New Roman"/>
          <w:sz w:val="24"/>
          <w:szCs w:val="24"/>
        </w:rPr>
        <w:t>cymbiform in the upp</w:t>
      </w:r>
      <w:r w:rsidR="003A1A25">
        <w:rPr>
          <w:rFonts w:ascii="Times New Roman" w:hAnsi="Times New Roman" w:cs="Times New Roman"/>
          <w:sz w:val="24"/>
          <w:szCs w:val="24"/>
        </w:rPr>
        <w:t>er half, acute; bracts short, 2-</w:t>
      </w:r>
      <w:r w:rsidRPr="00327071">
        <w:rPr>
          <w:rFonts w:ascii="Times New Roman" w:hAnsi="Times New Roman" w:cs="Times New Roman"/>
          <w:sz w:val="24"/>
          <w:szCs w:val="24"/>
        </w:rPr>
        <w:t>6(l7) mm long, triangular, acute</w:t>
      </w:r>
      <w:r w:rsidRPr="0077745D">
        <w:rPr>
          <w:rFonts w:ascii="Times New Roman" w:hAnsi="Times New Roman" w:cs="Times New Roman"/>
          <w:i/>
          <w:sz w:val="24"/>
          <w:szCs w:val="24"/>
        </w:rPr>
        <w:t>. Flowers</w:t>
      </w:r>
      <w:r w:rsidRPr="00327071">
        <w:rPr>
          <w:rFonts w:ascii="Times New Roman" w:hAnsi="Times New Roman" w:cs="Times New Roman"/>
          <w:sz w:val="24"/>
          <w:szCs w:val="24"/>
        </w:rPr>
        <w:t xml:space="preserve"> 3-4 cm</w:t>
      </w:r>
      <w:r w:rsidR="003A1A25">
        <w:rPr>
          <w:rFonts w:ascii="Times New Roman" w:hAnsi="Times New Roman" w:cs="Times New Roman"/>
          <w:sz w:val="24"/>
          <w:szCs w:val="24"/>
        </w:rPr>
        <w:t xml:space="preserve"> </w:t>
      </w:r>
      <w:r w:rsidRPr="00327071">
        <w:rPr>
          <w:rFonts w:ascii="Times New Roman" w:hAnsi="Times New Roman" w:cs="Times New Roman"/>
          <w:sz w:val="24"/>
          <w:szCs w:val="24"/>
        </w:rPr>
        <w:t>across, red-brown or occasionally green, not scented; rhachis apple-green; pedicel and ovary often</w:t>
      </w:r>
      <w:r w:rsidR="003A1A25">
        <w:rPr>
          <w:rFonts w:ascii="Times New Roman" w:hAnsi="Times New Roman" w:cs="Times New Roman"/>
          <w:sz w:val="24"/>
          <w:szCs w:val="24"/>
        </w:rPr>
        <w:t xml:space="preserve"> </w:t>
      </w:r>
      <w:r w:rsidRPr="00327071">
        <w:rPr>
          <w:rFonts w:ascii="Times New Roman" w:hAnsi="Times New Roman" w:cs="Times New Roman"/>
          <w:sz w:val="24"/>
          <w:szCs w:val="24"/>
        </w:rPr>
        <w:t>stained with red-brown; sepals and petals strongly flushed red-brown, with a narrow, yellow or green</w:t>
      </w:r>
      <w:r w:rsidR="003A1A25">
        <w:rPr>
          <w:rFonts w:ascii="Times New Roman" w:hAnsi="Times New Roman" w:cs="Times New Roman"/>
          <w:sz w:val="24"/>
          <w:szCs w:val="24"/>
        </w:rPr>
        <w:t xml:space="preserve"> </w:t>
      </w:r>
      <w:r w:rsidRPr="00327071">
        <w:rPr>
          <w:rFonts w:ascii="Times New Roman" w:hAnsi="Times New Roman" w:cs="Times New Roman"/>
          <w:sz w:val="24"/>
          <w:szCs w:val="24"/>
        </w:rPr>
        <w:t>margin; lip white, mottled purple-red on the side-lobes and blotched with purple-red on the mid-lobe</w:t>
      </w:r>
    </w:p>
    <w:p w:rsidR="00327071" w:rsidRPr="00327071" w:rsidRDefault="00327071" w:rsidP="00327071">
      <w:pPr>
        <w:pStyle w:val="NoSpacing"/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 w:rsidRPr="00327071">
        <w:rPr>
          <w:rFonts w:ascii="Times New Roman" w:hAnsi="Times New Roman" w:cs="Times New Roman"/>
          <w:sz w:val="24"/>
          <w:szCs w:val="24"/>
        </w:rPr>
        <w:t>(occasionally with pink markings instead), yellow at the base, becoming bright red on pollination or</w:t>
      </w:r>
      <w:r w:rsidR="003A1A25">
        <w:rPr>
          <w:rFonts w:ascii="Times New Roman" w:hAnsi="Times New Roman" w:cs="Times New Roman"/>
          <w:sz w:val="24"/>
          <w:szCs w:val="24"/>
        </w:rPr>
        <w:t xml:space="preserve"> </w:t>
      </w:r>
      <w:r w:rsidRPr="00327071">
        <w:rPr>
          <w:rFonts w:ascii="Times New Roman" w:hAnsi="Times New Roman" w:cs="Times New Roman"/>
          <w:sz w:val="24"/>
          <w:szCs w:val="24"/>
        </w:rPr>
        <w:t>with age; callus ridges bright yellow; column</w:t>
      </w:r>
      <w:r w:rsidR="003A1A25">
        <w:rPr>
          <w:rFonts w:ascii="Times New Roman" w:hAnsi="Times New Roman" w:cs="Times New Roman"/>
          <w:sz w:val="24"/>
          <w:szCs w:val="24"/>
        </w:rPr>
        <w:t xml:space="preserve"> </w:t>
      </w:r>
      <w:r w:rsidRPr="00327071">
        <w:rPr>
          <w:rFonts w:ascii="Times New Roman" w:hAnsi="Times New Roman" w:cs="Times New Roman"/>
          <w:sz w:val="24"/>
          <w:szCs w:val="24"/>
        </w:rPr>
        <w:t>yellow-green, ﬂushed red-brown above, pale</w:t>
      </w:r>
    </w:p>
    <w:p w:rsidR="00327071" w:rsidRPr="00327071" w:rsidRDefault="00327071" w:rsidP="00327071">
      <w:pPr>
        <w:pStyle w:val="NoSpacing"/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 w:rsidRPr="00327071">
        <w:rPr>
          <w:rFonts w:ascii="Times New Roman" w:hAnsi="Times New Roman" w:cs="Times New Roman"/>
          <w:sz w:val="24"/>
          <w:szCs w:val="24"/>
        </w:rPr>
        <w:t>green below, dark red-purple at the base; anther-</w:t>
      </w:r>
      <w:r w:rsidR="003A1A25">
        <w:rPr>
          <w:rFonts w:ascii="Times New Roman" w:hAnsi="Times New Roman" w:cs="Times New Roman"/>
          <w:sz w:val="24"/>
          <w:szCs w:val="24"/>
        </w:rPr>
        <w:t xml:space="preserve"> </w:t>
      </w:r>
      <w:r w:rsidRPr="00327071">
        <w:rPr>
          <w:rFonts w:ascii="Times New Roman" w:hAnsi="Times New Roman" w:cs="Times New Roman"/>
          <w:sz w:val="24"/>
          <w:szCs w:val="24"/>
        </w:rPr>
        <w:t>cap yellow</w:t>
      </w:r>
      <w:r w:rsidRPr="0077745D">
        <w:rPr>
          <w:rFonts w:ascii="Times New Roman" w:hAnsi="Times New Roman" w:cs="Times New Roman"/>
          <w:i/>
          <w:sz w:val="24"/>
          <w:szCs w:val="24"/>
        </w:rPr>
        <w:t>. Pedicel and ovary</w:t>
      </w:r>
      <w:r w:rsidRPr="00327071">
        <w:rPr>
          <w:rFonts w:ascii="Times New Roman" w:hAnsi="Times New Roman" w:cs="Times New Roman"/>
          <w:sz w:val="24"/>
          <w:szCs w:val="24"/>
        </w:rPr>
        <w:t xml:space="preserve"> 1.5-3.3 cm long.</w:t>
      </w:r>
    </w:p>
    <w:p w:rsidR="00327071" w:rsidRPr="00327071" w:rsidRDefault="00327071" w:rsidP="00327071">
      <w:pPr>
        <w:pStyle w:val="NoSpacing"/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 w:rsidRPr="0077745D">
        <w:rPr>
          <w:rFonts w:ascii="Times New Roman" w:hAnsi="Times New Roman" w:cs="Times New Roman"/>
          <w:i/>
          <w:sz w:val="24"/>
          <w:szCs w:val="24"/>
        </w:rPr>
        <w:t>Dorsal sepal</w:t>
      </w:r>
      <w:r w:rsidRPr="00327071">
        <w:rPr>
          <w:rFonts w:ascii="Times New Roman" w:hAnsi="Times New Roman" w:cs="Times New Roman"/>
          <w:sz w:val="24"/>
          <w:szCs w:val="24"/>
        </w:rPr>
        <w:t xml:space="preserve"> suberect, 1.8-2.1 X 0.5-0.8 cm,</w:t>
      </w:r>
      <w:r w:rsidR="003A1A25">
        <w:rPr>
          <w:rFonts w:ascii="Times New Roman" w:hAnsi="Times New Roman" w:cs="Times New Roman"/>
          <w:sz w:val="24"/>
          <w:szCs w:val="24"/>
        </w:rPr>
        <w:t xml:space="preserve"> </w:t>
      </w:r>
      <w:r w:rsidRPr="00327071">
        <w:rPr>
          <w:rFonts w:ascii="Times New Roman" w:hAnsi="Times New Roman" w:cs="Times New Roman"/>
          <w:sz w:val="24"/>
          <w:szCs w:val="24"/>
        </w:rPr>
        <w:t>oblong-elliptic, obtuse, margins recurved; lateral</w:t>
      </w:r>
    </w:p>
    <w:p w:rsidR="00327071" w:rsidRPr="00327071" w:rsidRDefault="00327071" w:rsidP="00327071">
      <w:pPr>
        <w:pStyle w:val="NoSpacing"/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 w:rsidRPr="00327071">
        <w:rPr>
          <w:rFonts w:ascii="Times New Roman" w:hAnsi="Times New Roman" w:cs="Times New Roman"/>
          <w:sz w:val="24"/>
          <w:szCs w:val="24"/>
        </w:rPr>
        <w:t xml:space="preserve">sepals similar, spreading or porrect. </w:t>
      </w:r>
      <w:r w:rsidRPr="0077745D">
        <w:rPr>
          <w:rFonts w:ascii="Times New Roman" w:hAnsi="Times New Roman" w:cs="Times New Roman"/>
          <w:i/>
          <w:sz w:val="24"/>
          <w:szCs w:val="24"/>
        </w:rPr>
        <w:t>Petals</w:t>
      </w:r>
      <w:r w:rsidRPr="00327071">
        <w:rPr>
          <w:rFonts w:ascii="Times New Roman" w:hAnsi="Times New Roman" w:cs="Times New Roman"/>
          <w:sz w:val="24"/>
          <w:szCs w:val="24"/>
        </w:rPr>
        <w:t xml:space="preserve"> 1.6-2</w:t>
      </w:r>
      <w:r w:rsidR="003A1A25">
        <w:rPr>
          <w:rFonts w:ascii="Times New Roman" w:hAnsi="Times New Roman" w:cs="Times New Roman"/>
          <w:sz w:val="24"/>
          <w:szCs w:val="24"/>
        </w:rPr>
        <w:t xml:space="preserve"> x</w:t>
      </w:r>
      <w:r w:rsidRPr="00327071">
        <w:rPr>
          <w:rFonts w:ascii="Times New Roman" w:hAnsi="Times New Roman" w:cs="Times New Roman"/>
          <w:sz w:val="24"/>
          <w:szCs w:val="24"/>
        </w:rPr>
        <w:t xml:space="preserve"> 0.5-0.8 cm, elliptic, obtuse to subacute,</w:t>
      </w:r>
    </w:p>
    <w:p w:rsidR="00327071" w:rsidRPr="00327071" w:rsidRDefault="00327071" w:rsidP="00327071">
      <w:pPr>
        <w:pStyle w:val="NoSpacing"/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 w:rsidRPr="00327071">
        <w:rPr>
          <w:rFonts w:ascii="Times New Roman" w:hAnsi="Times New Roman" w:cs="Times New Roman"/>
          <w:sz w:val="24"/>
          <w:szCs w:val="24"/>
        </w:rPr>
        <w:t>curved, weakly spreading</w:t>
      </w:r>
      <w:r w:rsidRPr="0077745D">
        <w:rPr>
          <w:rFonts w:ascii="Times New Roman" w:hAnsi="Times New Roman" w:cs="Times New Roman"/>
          <w:i/>
          <w:sz w:val="24"/>
          <w:szCs w:val="24"/>
        </w:rPr>
        <w:t>. Lip</w:t>
      </w:r>
      <w:r w:rsidRPr="00327071">
        <w:rPr>
          <w:rFonts w:ascii="Times New Roman" w:hAnsi="Times New Roman" w:cs="Times New Roman"/>
          <w:sz w:val="24"/>
          <w:szCs w:val="24"/>
        </w:rPr>
        <w:t xml:space="preserve"> about 1.8 cm long,</w:t>
      </w:r>
      <w:r w:rsidR="003A1A25">
        <w:rPr>
          <w:rFonts w:ascii="Times New Roman" w:hAnsi="Times New Roman" w:cs="Times New Roman"/>
          <w:sz w:val="24"/>
          <w:szCs w:val="24"/>
        </w:rPr>
        <w:t xml:space="preserve"> </w:t>
      </w:r>
      <w:r w:rsidRPr="00327071">
        <w:rPr>
          <w:rFonts w:ascii="Times New Roman" w:hAnsi="Times New Roman" w:cs="Times New Roman"/>
          <w:sz w:val="24"/>
          <w:szCs w:val="24"/>
        </w:rPr>
        <w:t>3-lobed; side-lobes up to 7 mm broad, erect,</w:t>
      </w:r>
    </w:p>
    <w:p w:rsidR="00327071" w:rsidRPr="00327071" w:rsidRDefault="00327071" w:rsidP="00327071">
      <w:pPr>
        <w:pStyle w:val="NoSpacing"/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 w:rsidRPr="00327071">
        <w:rPr>
          <w:rFonts w:ascii="Times New Roman" w:hAnsi="Times New Roman" w:cs="Times New Roman"/>
          <w:sz w:val="24"/>
          <w:szCs w:val="24"/>
        </w:rPr>
        <w:t>rounded or obtuse, minutely papillose; mid-lobe</w:t>
      </w:r>
      <w:r w:rsidR="003A1A25">
        <w:rPr>
          <w:rFonts w:ascii="Times New Roman" w:hAnsi="Times New Roman" w:cs="Times New Roman"/>
          <w:sz w:val="24"/>
          <w:szCs w:val="24"/>
        </w:rPr>
        <w:t xml:space="preserve"> 0.7 x</w:t>
      </w:r>
      <w:r w:rsidRPr="00327071">
        <w:rPr>
          <w:rFonts w:ascii="Times New Roman" w:hAnsi="Times New Roman" w:cs="Times New Roman"/>
          <w:sz w:val="24"/>
          <w:szCs w:val="24"/>
        </w:rPr>
        <w:t xml:space="preserve"> 0.8 cm, broadly ovate, subacute, weakly</w:t>
      </w:r>
    </w:p>
    <w:p w:rsidR="00327071" w:rsidRPr="00327071" w:rsidRDefault="00327071" w:rsidP="00327071">
      <w:pPr>
        <w:pStyle w:val="NoSpacing"/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 w:rsidRPr="00327071">
        <w:rPr>
          <w:rFonts w:ascii="Times New Roman" w:hAnsi="Times New Roman" w:cs="Times New Roman"/>
          <w:sz w:val="24"/>
          <w:szCs w:val="24"/>
        </w:rPr>
        <w:t>recurved, minutely papillose, the margin</w:t>
      </w:r>
      <w:r w:rsidR="003A1A25">
        <w:rPr>
          <w:rFonts w:ascii="Times New Roman" w:hAnsi="Times New Roman" w:cs="Times New Roman"/>
          <w:sz w:val="24"/>
          <w:szCs w:val="24"/>
        </w:rPr>
        <w:t xml:space="preserve"> </w:t>
      </w:r>
      <w:r w:rsidRPr="00327071">
        <w:rPr>
          <w:rFonts w:ascii="Times New Roman" w:hAnsi="Times New Roman" w:cs="Times New Roman"/>
          <w:sz w:val="24"/>
          <w:szCs w:val="24"/>
        </w:rPr>
        <w:t>sometimes undulating; callus of two parallel</w:t>
      </w:r>
      <w:r w:rsidR="003A1A25">
        <w:rPr>
          <w:rFonts w:ascii="Times New Roman" w:hAnsi="Times New Roman" w:cs="Times New Roman"/>
          <w:sz w:val="24"/>
          <w:szCs w:val="24"/>
        </w:rPr>
        <w:t xml:space="preserve"> </w:t>
      </w:r>
      <w:r w:rsidRPr="00327071">
        <w:rPr>
          <w:rFonts w:ascii="Times New Roman" w:hAnsi="Times New Roman" w:cs="Times New Roman"/>
          <w:sz w:val="24"/>
          <w:szCs w:val="24"/>
        </w:rPr>
        <w:t>ridges that tend to converge at their apices, with</w:t>
      </w:r>
      <w:r w:rsidR="003A1A25">
        <w:rPr>
          <w:rFonts w:ascii="Times New Roman" w:hAnsi="Times New Roman" w:cs="Times New Roman"/>
          <w:sz w:val="24"/>
          <w:szCs w:val="24"/>
        </w:rPr>
        <w:t xml:space="preserve"> </w:t>
      </w:r>
      <w:r w:rsidRPr="00327071">
        <w:rPr>
          <w:rFonts w:ascii="Times New Roman" w:hAnsi="Times New Roman" w:cs="Times New Roman"/>
          <w:sz w:val="24"/>
          <w:szCs w:val="24"/>
        </w:rPr>
        <w:t xml:space="preserve">a shallow channel between them. </w:t>
      </w:r>
      <w:r w:rsidRPr="0077745D">
        <w:rPr>
          <w:rFonts w:ascii="Times New Roman" w:hAnsi="Times New Roman" w:cs="Times New Roman"/>
          <w:i/>
          <w:sz w:val="24"/>
          <w:szCs w:val="24"/>
        </w:rPr>
        <w:t>Column</w:t>
      </w:r>
      <w:r w:rsidR="00F94C2E">
        <w:rPr>
          <w:rFonts w:ascii="Times New Roman" w:hAnsi="Times New Roman" w:cs="Times New Roman"/>
          <w:sz w:val="24"/>
          <w:szCs w:val="24"/>
        </w:rPr>
        <w:t xml:space="preserve"> </w:t>
      </w:r>
      <w:r w:rsidRPr="00327071">
        <w:rPr>
          <w:rFonts w:ascii="Times New Roman" w:hAnsi="Times New Roman" w:cs="Times New Roman"/>
          <w:sz w:val="24"/>
          <w:szCs w:val="24"/>
        </w:rPr>
        <w:t>1.2-1.5 cm long, curved, broadening into two</w:t>
      </w:r>
      <w:r w:rsidR="003A1A25">
        <w:rPr>
          <w:rFonts w:ascii="Times New Roman" w:hAnsi="Times New Roman" w:cs="Times New Roman"/>
          <w:sz w:val="24"/>
          <w:szCs w:val="24"/>
        </w:rPr>
        <w:t xml:space="preserve"> </w:t>
      </w:r>
      <w:r w:rsidRPr="00327071">
        <w:rPr>
          <w:rFonts w:ascii="Times New Roman" w:hAnsi="Times New Roman" w:cs="Times New Roman"/>
          <w:sz w:val="24"/>
          <w:szCs w:val="24"/>
        </w:rPr>
        <w:t xml:space="preserve">narrow wings near the apex, minutely papillose, below; pollinia 2, triangular, cleft, on a small rectangular viscidium. </w:t>
      </w:r>
      <w:r w:rsidRPr="0077745D">
        <w:rPr>
          <w:rFonts w:ascii="Times New Roman" w:hAnsi="Times New Roman" w:cs="Times New Roman"/>
          <w:i/>
          <w:sz w:val="24"/>
          <w:szCs w:val="24"/>
        </w:rPr>
        <w:t xml:space="preserve">Capsule </w:t>
      </w:r>
      <w:r w:rsidRPr="00327071">
        <w:rPr>
          <w:rFonts w:ascii="Times New Roman" w:hAnsi="Times New Roman" w:cs="Times New Roman"/>
          <w:sz w:val="24"/>
          <w:szCs w:val="24"/>
        </w:rPr>
        <w:t>about 3 cm long,</w:t>
      </w:r>
      <w:r w:rsidR="00F94C2E">
        <w:rPr>
          <w:rFonts w:ascii="Times New Roman" w:hAnsi="Times New Roman" w:cs="Times New Roman"/>
          <w:sz w:val="24"/>
          <w:szCs w:val="24"/>
        </w:rPr>
        <w:t xml:space="preserve"> </w:t>
      </w:r>
      <w:r w:rsidRPr="00327071">
        <w:rPr>
          <w:rFonts w:ascii="Times New Roman" w:hAnsi="Times New Roman" w:cs="Times New Roman"/>
          <w:sz w:val="24"/>
          <w:szCs w:val="24"/>
        </w:rPr>
        <w:t>3 cylindrical, tapering at each end, apex with a</w:t>
      </w:r>
      <w:r w:rsidR="003A1A25">
        <w:rPr>
          <w:rFonts w:ascii="Times New Roman" w:hAnsi="Times New Roman" w:cs="Times New Roman"/>
          <w:sz w:val="24"/>
          <w:szCs w:val="24"/>
        </w:rPr>
        <w:t xml:space="preserve"> short beak.</w:t>
      </w:r>
    </w:p>
    <w:p w:rsidR="00327071" w:rsidRPr="00327071" w:rsidRDefault="00327071" w:rsidP="00327071">
      <w:pPr>
        <w:pStyle w:val="NoSpacing"/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</w:p>
    <w:p w:rsidR="00327071" w:rsidRPr="00327071" w:rsidRDefault="00327071" w:rsidP="00327071">
      <w:pPr>
        <w:pStyle w:val="NoSpacing"/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 w:rsidRPr="00327071">
        <w:rPr>
          <w:rFonts w:ascii="Times New Roman" w:hAnsi="Times New Roman" w:cs="Times New Roman"/>
          <w:sz w:val="24"/>
          <w:szCs w:val="24"/>
        </w:rPr>
        <w:t xml:space="preserve">DISTRIBUTION. Southern China, </w:t>
      </w:r>
      <w:r w:rsidR="003A1A25">
        <w:rPr>
          <w:rFonts w:ascii="Times New Roman" w:hAnsi="Times New Roman" w:cs="Times New Roman"/>
          <w:sz w:val="24"/>
          <w:szCs w:val="24"/>
        </w:rPr>
        <w:t>Taiwan, northern Vietnam</w:t>
      </w:r>
      <w:r w:rsidRPr="00327071">
        <w:rPr>
          <w:rFonts w:ascii="Times New Roman" w:hAnsi="Times New Roman" w:cs="Times New Roman"/>
          <w:sz w:val="24"/>
          <w:szCs w:val="24"/>
        </w:rPr>
        <w:t>; 800-2800 m (2625-9185 ft).</w:t>
      </w:r>
    </w:p>
    <w:p w:rsidR="00327071" w:rsidRDefault="00327071" w:rsidP="00327071">
      <w:pPr>
        <w:pStyle w:val="NoSpacing"/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 w:rsidRPr="00327071">
        <w:rPr>
          <w:rFonts w:ascii="Times New Roman" w:hAnsi="Times New Roman" w:cs="Times New Roman"/>
          <w:sz w:val="24"/>
          <w:szCs w:val="24"/>
        </w:rPr>
        <w:t>It is not native to Japan, although it may now be found naturalised in the warmer regions (Nagano,</w:t>
      </w:r>
      <w:r w:rsidR="003A1A25">
        <w:rPr>
          <w:rFonts w:ascii="Times New Roman" w:hAnsi="Times New Roman" w:cs="Times New Roman"/>
          <w:sz w:val="24"/>
          <w:szCs w:val="24"/>
        </w:rPr>
        <w:t xml:space="preserve"> </w:t>
      </w:r>
      <w:r w:rsidRPr="00327071">
        <w:rPr>
          <w:rFonts w:ascii="Times New Roman" w:hAnsi="Times New Roman" w:cs="Times New Roman"/>
          <w:sz w:val="24"/>
          <w:szCs w:val="24"/>
        </w:rPr>
        <w:t>1955). In Taiwan and China it grows in the southern provinces, Fujian, Guangxi, Guangdong, Guizhou,</w:t>
      </w:r>
      <w:r w:rsidR="003A1A25">
        <w:rPr>
          <w:rFonts w:ascii="Times New Roman" w:hAnsi="Times New Roman" w:cs="Times New Roman"/>
          <w:sz w:val="24"/>
          <w:szCs w:val="24"/>
        </w:rPr>
        <w:t xml:space="preserve"> </w:t>
      </w:r>
      <w:r w:rsidRPr="00327071">
        <w:rPr>
          <w:rFonts w:ascii="Times New Roman" w:hAnsi="Times New Roman" w:cs="Times New Roman"/>
          <w:sz w:val="24"/>
          <w:szCs w:val="24"/>
        </w:rPr>
        <w:t>Hubei, Jiangxi, Sichuan, Yunnan, Xizang and Zhejiang (Wu &amp; Chen, 1980). Plants from Taiwan and</w:t>
      </w:r>
      <w:r w:rsidR="003A1A25">
        <w:rPr>
          <w:rFonts w:ascii="Times New Roman" w:hAnsi="Times New Roman" w:cs="Times New Roman"/>
          <w:sz w:val="24"/>
          <w:szCs w:val="24"/>
        </w:rPr>
        <w:t xml:space="preserve"> </w:t>
      </w:r>
      <w:r w:rsidRPr="00327071">
        <w:rPr>
          <w:rFonts w:ascii="Times New Roman" w:hAnsi="Times New Roman" w:cs="Times New Roman"/>
          <w:sz w:val="24"/>
          <w:szCs w:val="24"/>
        </w:rPr>
        <w:t>eastern China usually have broader leaves (1.5-2 cm, 0.6-0.8 in) and flower earlier, in March and April.</w:t>
      </w:r>
      <w:r w:rsidR="003A1A25">
        <w:rPr>
          <w:rFonts w:ascii="Times New Roman" w:hAnsi="Times New Roman" w:cs="Times New Roman"/>
          <w:sz w:val="24"/>
          <w:szCs w:val="24"/>
        </w:rPr>
        <w:t xml:space="preserve"> </w:t>
      </w:r>
      <w:r w:rsidRPr="00327071">
        <w:rPr>
          <w:rFonts w:ascii="Times New Roman" w:hAnsi="Times New Roman" w:cs="Times New Roman"/>
          <w:sz w:val="24"/>
          <w:szCs w:val="24"/>
        </w:rPr>
        <w:t>It is a montane plant, usually found between 1000 and 2800 m (3280 and 9185 ft) elevation, although</w:t>
      </w:r>
      <w:r w:rsidR="003A1A25">
        <w:rPr>
          <w:rFonts w:ascii="Times New Roman" w:hAnsi="Times New Roman" w:cs="Times New Roman"/>
          <w:sz w:val="24"/>
          <w:szCs w:val="24"/>
        </w:rPr>
        <w:t xml:space="preserve"> </w:t>
      </w:r>
      <w:r w:rsidRPr="00327071">
        <w:rPr>
          <w:rFonts w:ascii="Times New Roman" w:hAnsi="Times New Roman" w:cs="Times New Roman"/>
          <w:sz w:val="24"/>
          <w:szCs w:val="24"/>
        </w:rPr>
        <w:t>it has been recorded from as low as 800 m (2625 ft) in Taiwan (Lin, 1977).</w:t>
      </w:r>
    </w:p>
    <w:p w:rsidR="003A1A25" w:rsidRPr="00327071" w:rsidRDefault="003A1A25" w:rsidP="00327071">
      <w:pPr>
        <w:pStyle w:val="NoSpacing"/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</w:p>
    <w:p w:rsidR="00327071" w:rsidRPr="00327071" w:rsidRDefault="00327071" w:rsidP="00327071">
      <w:pPr>
        <w:pStyle w:val="NoSpacing"/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 w:rsidRPr="00327071">
        <w:rPr>
          <w:rFonts w:ascii="Times New Roman" w:hAnsi="Times New Roman" w:cs="Times New Roman"/>
          <w:sz w:val="24"/>
          <w:szCs w:val="24"/>
        </w:rPr>
        <w:t>HABITAT. On rocks and trees in shaded gorges and ridge-tops, often in coniferous or mixed forest, in</w:t>
      </w:r>
      <w:r w:rsidR="003A1A25">
        <w:rPr>
          <w:rFonts w:ascii="Times New Roman" w:hAnsi="Times New Roman" w:cs="Times New Roman"/>
          <w:sz w:val="24"/>
          <w:szCs w:val="24"/>
        </w:rPr>
        <w:t xml:space="preserve"> </w:t>
      </w:r>
      <w:r w:rsidRPr="00327071">
        <w:rPr>
          <w:rFonts w:ascii="Times New Roman" w:hAnsi="Times New Roman" w:cs="Times New Roman"/>
          <w:sz w:val="24"/>
          <w:szCs w:val="24"/>
        </w:rPr>
        <w:t xml:space="preserve">light shade or in full sun. It is normally lithophytic in mountain gorges, in shaded </w:t>
      </w:r>
      <w:r w:rsidRPr="00327071">
        <w:rPr>
          <w:rFonts w:ascii="Times New Roman" w:hAnsi="Times New Roman" w:cs="Times New Roman"/>
          <w:sz w:val="24"/>
          <w:szCs w:val="24"/>
        </w:rPr>
        <w:lastRenderedPageBreak/>
        <w:t>situations on hard limestone, often in conifer forest, although it may</w:t>
      </w:r>
      <w:r w:rsidR="003A1A25">
        <w:rPr>
          <w:rFonts w:ascii="Times New Roman" w:hAnsi="Times New Roman" w:cs="Times New Roman"/>
          <w:sz w:val="24"/>
          <w:szCs w:val="24"/>
        </w:rPr>
        <w:t xml:space="preserve"> </w:t>
      </w:r>
      <w:r w:rsidRPr="00327071">
        <w:rPr>
          <w:rFonts w:ascii="Times New Roman" w:hAnsi="Times New Roman" w:cs="Times New Roman"/>
          <w:sz w:val="24"/>
          <w:szCs w:val="24"/>
        </w:rPr>
        <w:t>grow epiphytically, and has been observed in</w:t>
      </w:r>
      <w:r w:rsidR="003A1A25">
        <w:rPr>
          <w:rFonts w:ascii="Times New Roman" w:hAnsi="Times New Roman" w:cs="Times New Roman"/>
          <w:sz w:val="24"/>
          <w:szCs w:val="24"/>
        </w:rPr>
        <w:t xml:space="preserve"> </w:t>
      </w:r>
      <w:r w:rsidRPr="003A1A25">
        <w:rPr>
          <w:rFonts w:ascii="Times New Roman" w:hAnsi="Times New Roman" w:cs="Times New Roman"/>
          <w:i/>
          <w:sz w:val="24"/>
          <w:szCs w:val="24"/>
        </w:rPr>
        <w:t>Liqaidambar formosana</w:t>
      </w:r>
      <w:r w:rsidRPr="00327071">
        <w:rPr>
          <w:rFonts w:ascii="Times New Roman" w:hAnsi="Times New Roman" w:cs="Times New Roman"/>
          <w:sz w:val="24"/>
          <w:szCs w:val="24"/>
        </w:rPr>
        <w:t xml:space="preserve"> (Hamamelidaceae) in</w:t>
      </w:r>
      <w:r w:rsidR="003A1A25">
        <w:rPr>
          <w:rFonts w:ascii="Times New Roman" w:hAnsi="Times New Roman" w:cs="Times New Roman"/>
          <w:sz w:val="24"/>
          <w:szCs w:val="24"/>
        </w:rPr>
        <w:t xml:space="preserve"> </w:t>
      </w:r>
      <w:r w:rsidRPr="00327071">
        <w:rPr>
          <w:rFonts w:ascii="Times New Roman" w:hAnsi="Times New Roman" w:cs="Times New Roman"/>
          <w:sz w:val="24"/>
          <w:szCs w:val="24"/>
        </w:rPr>
        <w:t>eastern China. One of us (PC) saw ﬂowering</w:t>
      </w:r>
      <w:r w:rsidR="003A1A25">
        <w:rPr>
          <w:rFonts w:ascii="Times New Roman" w:hAnsi="Times New Roman" w:cs="Times New Roman"/>
          <w:sz w:val="24"/>
          <w:szCs w:val="24"/>
        </w:rPr>
        <w:t xml:space="preserve"> </w:t>
      </w:r>
      <w:r w:rsidRPr="00327071">
        <w:rPr>
          <w:rFonts w:ascii="Times New Roman" w:hAnsi="Times New Roman" w:cs="Times New Roman"/>
          <w:sz w:val="24"/>
          <w:szCs w:val="24"/>
        </w:rPr>
        <w:t>specimens in April 2001, growing on lightly shaded</w:t>
      </w:r>
      <w:r w:rsidR="003A1A25">
        <w:rPr>
          <w:rFonts w:ascii="Times New Roman" w:hAnsi="Times New Roman" w:cs="Times New Roman"/>
          <w:sz w:val="24"/>
          <w:szCs w:val="24"/>
        </w:rPr>
        <w:t xml:space="preserve"> </w:t>
      </w:r>
      <w:r w:rsidRPr="00327071">
        <w:rPr>
          <w:rFonts w:ascii="Times New Roman" w:hAnsi="Times New Roman" w:cs="Times New Roman"/>
          <w:sz w:val="24"/>
          <w:szCs w:val="24"/>
        </w:rPr>
        <w:t xml:space="preserve">limestone ridgetops under </w:t>
      </w:r>
      <w:r w:rsidRPr="003A1A25">
        <w:rPr>
          <w:rFonts w:ascii="Times New Roman" w:hAnsi="Times New Roman" w:cs="Times New Roman"/>
          <w:i/>
          <w:sz w:val="24"/>
          <w:szCs w:val="24"/>
        </w:rPr>
        <w:t>Podocarpas</w:t>
      </w:r>
      <w:r w:rsidRPr="00327071">
        <w:rPr>
          <w:rFonts w:ascii="Times New Roman" w:hAnsi="Times New Roman" w:cs="Times New Roman"/>
          <w:sz w:val="24"/>
          <w:szCs w:val="24"/>
        </w:rPr>
        <w:t xml:space="preserve"> in karst</w:t>
      </w:r>
      <w:r w:rsidR="003A1A25">
        <w:rPr>
          <w:rFonts w:ascii="Times New Roman" w:hAnsi="Times New Roman" w:cs="Times New Roman"/>
          <w:sz w:val="24"/>
          <w:szCs w:val="24"/>
        </w:rPr>
        <w:t xml:space="preserve"> </w:t>
      </w:r>
      <w:r w:rsidRPr="00327071">
        <w:rPr>
          <w:rFonts w:ascii="Times New Roman" w:hAnsi="Times New Roman" w:cs="Times New Roman"/>
          <w:sz w:val="24"/>
          <w:szCs w:val="24"/>
        </w:rPr>
        <w:t>country in south-east Guizhou. He also saw it</w:t>
      </w:r>
      <w:r w:rsidR="003A1A25">
        <w:rPr>
          <w:rFonts w:ascii="Times New Roman" w:hAnsi="Times New Roman" w:cs="Times New Roman"/>
          <w:sz w:val="24"/>
          <w:szCs w:val="24"/>
        </w:rPr>
        <w:t xml:space="preserve"> </w:t>
      </w:r>
      <w:r w:rsidRPr="00327071">
        <w:rPr>
          <w:rFonts w:ascii="Times New Roman" w:hAnsi="Times New Roman" w:cs="Times New Roman"/>
          <w:sz w:val="24"/>
          <w:szCs w:val="24"/>
        </w:rPr>
        <w:t>growing epiphytically in monsoon forest on karst</w:t>
      </w:r>
      <w:r w:rsidR="003A1A25">
        <w:rPr>
          <w:rFonts w:ascii="Times New Roman" w:hAnsi="Times New Roman" w:cs="Times New Roman"/>
          <w:sz w:val="24"/>
          <w:szCs w:val="24"/>
        </w:rPr>
        <w:t xml:space="preserve"> </w:t>
      </w:r>
      <w:r w:rsidRPr="00327071">
        <w:rPr>
          <w:rFonts w:ascii="Times New Roman" w:hAnsi="Times New Roman" w:cs="Times New Roman"/>
          <w:sz w:val="24"/>
          <w:szCs w:val="24"/>
        </w:rPr>
        <w:t>limestone at c. 1200 m in northern Vietnam close to</w:t>
      </w:r>
      <w:r w:rsidR="003A1A25">
        <w:rPr>
          <w:rFonts w:ascii="Times New Roman" w:hAnsi="Times New Roman" w:cs="Times New Roman"/>
          <w:sz w:val="24"/>
          <w:szCs w:val="24"/>
        </w:rPr>
        <w:t xml:space="preserve"> </w:t>
      </w:r>
      <w:r w:rsidRPr="00327071">
        <w:rPr>
          <w:rFonts w:ascii="Times New Roman" w:hAnsi="Times New Roman" w:cs="Times New Roman"/>
          <w:sz w:val="24"/>
          <w:szCs w:val="24"/>
        </w:rPr>
        <w:t>the Chinese border. It has a high tolerance of dry</w:t>
      </w:r>
      <w:r w:rsidR="003A1A25">
        <w:rPr>
          <w:rFonts w:ascii="Times New Roman" w:hAnsi="Times New Roman" w:cs="Times New Roman"/>
          <w:sz w:val="24"/>
          <w:szCs w:val="24"/>
        </w:rPr>
        <w:t xml:space="preserve"> </w:t>
      </w:r>
      <w:r w:rsidRPr="00327071">
        <w:rPr>
          <w:rFonts w:ascii="Times New Roman" w:hAnsi="Times New Roman" w:cs="Times New Roman"/>
          <w:sz w:val="24"/>
          <w:szCs w:val="24"/>
        </w:rPr>
        <w:t>conditions, growing in open situations, such as on</w:t>
      </w:r>
      <w:r w:rsidR="003A1A25">
        <w:rPr>
          <w:rFonts w:ascii="Times New Roman" w:hAnsi="Times New Roman" w:cs="Times New Roman"/>
          <w:sz w:val="24"/>
          <w:szCs w:val="24"/>
        </w:rPr>
        <w:t xml:space="preserve"> </w:t>
      </w:r>
      <w:r w:rsidRPr="00327071">
        <w:rPr>
          <w:rFonts w:ascii="Times New Roman" w:hAnsi="Times New Roman" w:cs="Times New Roman"/>
          <w:sz w:val="24"/>
          <w:szCs w:val="24"/>
        </w:rPr>
        <w:t>cliffs, where it can form extensive clumps. It</w:t>
      </w:r>
      <w:r w:rsidR="003A1A25">
        <w:rPr>
          <w:rFonts w:ascii="Times New Roman" w:hAnsi="Times New Roman" w:cs="Times New Roman"/>
          <w:sz w:val="24"/>
          <w:szCs w:val="24"/>
        </w:rPr>
        <w:t xml:space="preserve"> </w:t>
      </w:r>
      <w:r w:rsidRPr="00327071">
        <w:rPr>
          <w:rFonts w:ascii="Times New Roman" w:hAnsi="Times New Roman" w:cs="Times New Roman"/>
          <w:sz w:val="24"/>
          <w:szCs w:val="24"/>
        </w:rPr>
        <w:t>ﬂowers between March and June.</w:t>
      </w:r>
    </w:p>
    <w:p w:rsidR="00327071" w:rsidRPr="00327071" w:rsidRDefault="00327071" w:rsidP="00327071">
      <w:pPr>
        <w:pStyle w:val="NoSpacing"/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</w:p>
    <w:p w:rsidR="009620C0" w:rsidRPr="00517EC3" w:rsidRDefault="009620C0" w:rsidP="009620C0">
      <w:pPr>
        <w:pStyle w:val="NoSpacing"/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 w:rsidRPr="00517EC3"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76183A" w:rsidRPr="0076183A" w:rsidRDefault="009620C0" w:rsidP="0076183A">
      <w:pPr>
        <w:pStyle w:val="NoSpacing"/>
        <w:shd w:val="clear" w:color="auto" w:fill="FFF2CC" w:themeFill="accent4" w:themeFillTint="33"/>
        <w:rPr>
          <w:rFonts w:ascii="Times New Roman" w:hAnsi="Times New Roman" w:cs="Times New Roman"/>
          <w:b/>
          <w:sz w:val="24"/>
          <w:szCs w:val="24"/>
        </w:rPr>
      </w:pPr>
      <w:r w:rsidRPr="00517EC3">
        <w:rPr>
          <w:rFonts w:ascii="Times New Roman" w:hAnsi="Times New Roman" w:cs="Times New Roman"/>
          <w:b/>
          <w:sz w:val="24"/>
          <w:szCs w:val="24"/>
        </w:rPr>
        <w:t>Botanical Varieties (if any)</w:t>
      </w:r>
      <w:r w:rsidR="00F84C15" w:rsidRPr="00517EC3">
        <w:rPr>
          <w:rFonts w:ascii="Times New Roman" w:hAnsi="Times New Roman" w:cs="Times New Roman"/>
          <w:b/>
          <w:sz w:val="24"/>
          <w:szCs w:val="24"/>
        </w:rPr>
        <w:t>:</w:t>
      </w:r>
    </w:p>
    <w:p w:rsidR="0076183A" w:rsidRDefault="0076183A" w:rsidP="0076183A">
      <w:pPr>
        <w:pStyle w:val="NoSpacing"/>
        <w:shd w:val="clear" w:color="auto" w:fill="FFFFFF" w:themeFill="background1"/>
        <w:rPr>
          <w:rFonts w:ascii="Times New Roman" w:hAnsi="Times New Roman" w:cs="Times New Roman"/>
          <w:i/>
          <w:sz w:val="24"/>
          <w:szCs w:val="24"/>
        </w:rPr>
      </w:pPr>
    </w:p>
    <w:p w:rsidR="00E454BA" w:rsidRDefault="00E454BA" w:rsidP="00E454BA">
      <w:pPr>
        <w:pStyle w:val="NoSpacing"/>
        <w:shd w:val="clear" w:color="auto" w:fill="FFF2CC" w:themeFill="accent4" w:themeFillTint="3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Synonyms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: </w:t>
      </w:r>
    </w:p>
    <w:p w:rsidR="0076183A" w:rsidRDefault="0076183A" w:rsidP="0076183A">
      <w:pPr>
        <w:pStyle w:val="NoSpacing"/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 w:rsidRPr="0076183A">
        <w:rPr>
          <w:rFonts w:ascii="Times New Roman" w:hAnsi="Times New Roman" w:cs="Times New Roman"/>
          <w:i/>
          <w:sz w:val="24"/>
          <w:szCs w:val="24"/>
        </w:rPr>
        <w:t xml:space="preserve">C. pumilum </w:t>
      </w:r>
      <w:r w:rsidRPr="00327071">
        <w:rPr>
          <w:rFonts w:ascii="Times New Roman" w:hAnsi="Times New Roman" w:cs="Times New Roman"/>
          <w:sz w:val="24"/>
          <w:szCs w:val="24"/>
        </w:rPr>
        <w:t>Rolfe in Kew Bull; 130 (1907). Type: Yunnan,</w:t>
      </w:r>
      <w:r>
        <w:rPr>
          <w:rFonts w:ascii="Times New Roman" w:hAnsi="Times New Roman" w:cs="Times New Roman"/>
          <w:sz w:val="24"/>
          <w:szCs w:val="24"/>
        </w:rPr>
        <w:t xml:space="preserve"> Tsekou, Monbeig (lectotype Kl, </w:t>
      </w:r>
      <w:r w:rsidRPr="00327071">
        <w:rPr>
          <w:rFonts w:ascii="Times New Roman" w:hAnsi="Times New Roman" w:cs="Times New Roman"/>
          <w:sz w:val="24"/>
          <w:szCs w:val="24"/>
        </w:rPr>
        <w:t>isolectotypes P, Kl).</w:t>
      </w:r>
    </w:p>
    <w:p w:rsidR="0077745D" w:rsidRPr="00327071" w:rsidRDefault="0077745D" w:rsidP="0076183A">
      <w:pPr>
        <w:pStyle w:val="NoSpacing"/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</w:p>
    <w:p w:rsidR="0076183A" w:rsidRDefault="0076183A" w:rsidP="0076183A">
      <w:pPr>
        <w:pStyle w:val="NoSpacing"/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 w:rsidRPr="0076183A">
        <w:rPr>
          <w:rFonts w:ascii="Times New Roman" w:hAnsi="Times New Roman" w:cs="Times New Roman"/>
          <w:i/>
          <w:sz w:val="24"/>
          <w:szCs w:val="24"/>
        </w:rPr>
        <w:t>C. illiberale</w:t>
      </w:r>
      <w:r w:rsidRPr="00327071">
        <w:rPr>
          <w:rFonts w:ascii="Times New Roman" w:hAnsi="Times New Roman" w:cs="Times New Roman"/>
          <w:sz w:val="24"/>
          <w:szCs w:val="24"/>
        </w:rPr>
        <w:t xml:space="preserve"> Hayata in Icon. Pl. Formosa 4: 78 (1914). Type: Taiw</w:t>
      </w:r>
      <w:r>
        <w:rPr>
          <w:rFonts w:ascii="Times New Roman" w:hAnsi="Times New Roman" w:cs="Times New Roman"/>
          <w:sz w:val="24"/>
          <w:szCs w:val="24"/>
        </w:rPr>
        <w:t xml:space="preserve">an (Formosa), cult. Taihoku, B. </w:t>
      </w:r>
      <w:r w:rsidRPr="00327071">
        <w:rPr>
          <w:rFonts w:ascii="Times New Roman" w:hAnsi="Times New Roman" w:cs="Times New Roman"/>
          <w:sz w:val="24"/>
          <w:szCs w:val="24"/>
        </w:rPr>
        <w:t>Hayata (holotype TI).</w:t>
      </w:r>
    </w:p>
    <w:p w:rsidR="0077745D" w:rsidRPr="00327071" w:rsidRDefault="0077745D" w:rsidP="0076183A">
      <w:pPr>
        <w:pStyle w:val="NoSpacing"/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</w:p>
    <w:p w:rsidR="0076183A" w:rsidRDefault="0076183A" w:rsidP="0076183A">
      <w:pPr>
        <w:pStyle w:val="NoSpacing"/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 w:rsidRPr="0076183A">
        <w:rPr>
          <w:rFonts w:ascii="Times New Roman" w:hAnsi="Times New Roman" w:cs="Times New Roman"/>
          <w:i/>
          <w:sz w:val="24"/>
          <w:szCs w:val="24"/>
        </w:rPr>
        <w:t>C. pumilum</w:t>
      </w:r>
      <w:r w:rsidRPr="00327071">
        <w:rPr>
          <w:rFonts w:ascii="Times New Roman" w:hAnsi="Times New Roman" w:cs="Times New Roman"/>
          <w:sz w:val="24"/>
          <w:szCs w:val="24"/>
        </w:rPr>
        <w:t xml:space="preserve"> Rolfe f. virescens Makino in Iinuma, So</w:t>
      </w:r>
      <w:r w:rsidR="0077745D">
        <w:rPr>
          <w:rFonts w:ascii="Times New Roman" w:hAnsi="Times New Roman" w:cs="Times New Roman"/>
          <w:sz w:val="24"/>
          <w:szCs w:val="24"/>
        </w:rPr>
        <w:t>moku-Dzusetsu 18: 1185 (1912).</w:t>
      </w:r>
    </w:p>
    <w:p w:rsidR="0077745D" w:rsidRPr="00327071" w:rsidRDefault="0077745D" w:rsidP="0076183A">
      <w:pPr>
        <w:pStyle w:val="NoSpacing"/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</w:p>
    <w:p w:rsidR="0076183A" w:rsidRDefault="0076183A" w:rsidP="0076183A">
      <w:pPr>
        <w:pStyle w:val="NoSpacing"/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 w:rsidRPr="0076183A">
        <w:rPr>
          <w:rFonts w:ascii="Times New Roman" w:hAnsi="Times New Roman" w:cs="Times New Roman"/>
          <w:i/>
          <w:sz w:val="24"/>
          <w:szCs w:val="24"/>
        </w:rPr>
        <w:t>C. ﬂoribundum Lindl. var. pumilum</w:t>
      </w:r>
      <w:r w:rsidRPr="00327071">
        <w:rPr>
          <w:rFonts w:ascii="Times New Roman" w:hAnsi="Times New Roman" w:cs="Times New Roman"/>
          <w:sz w:val="24"/>
          <w:szCs w:val="24"/>
        </w:rPr>
        <w:t xml:space="preserve"> (Rolfe) Y.S. Wu &amp; S.C. Chen in Acta Phytotax. Sin. 18: 301 (1980).</w:t>
      </w:r>
    </w:p>
    <w:p w:rsidR="0077745D" w:rsidRPr="00327071" w:rsidRDefault="0077745D" w:rsidP="0076183A">
      <w:pPr>
        <w:pStyle w:val="NoSpacing"/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</w:p>
    <w:p w:rsidR="0076183A" w:rsidRPr="00327071" w:rsidRDefault="0076183A" w:rsidP="0076183A">
      <w:pPr>
        <w:pStyle w:val="NoSpacing"/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 w:rsidRPr="0076183A">
        <w:rPr>
          <w:rFonts w:ascii="Times New Roman" w:hAnsi="Times New Roman" w:cs="Times New Roman"/>
          <w:i/>
          <w:sz w:val="24"/>
          <w:szCs w:val="24"/>
        </w:rPr>
        <w:t>C. chawalongense</w:t>
      </w:r>
      <w:r w:rsidRPr="00327071">
        <w:rPr>
          <w:rFonts w:ascii="Times New Roman" w:hAnsi="Times New Roman" w:cs="Times New Roman"/>
          <w:sz w:val="24"/>
          <w:szCs w:val="24"/>
        </w:rPr>
        <w:t xml:space="preserve"> C.L. Long, H. Li &amp; Z.L. Dao in Novon 13: 203 (20</w:t>
      </w:r>
      <w:r>
        <w:rPr>
          <w:rFonts w:ascii="Times New Roman" w:hAnsi="Times New Roman" w:cs="Times New Roman"/>
          <w:sz w:val="24"/>
          <w:szCs w:val="24"/>
        </w:rPr>
        <w:t xml:space="preserve">03). Type: China: Xizang, Chayu </w:t>
      </w:r>
      <w:r w:rsidRPr="00327071">
        <w:rPr>
          <w:rFonts w:ascii="Times New Roman" w:hAnsi="Times New Roman" w:cs="Times New Roman"/>
          <w:sz w:val="24"/>
          <w:szCs w:val="24"/>
        </w:rPr>
        <w:t>Xian, Chawalong, Gaoligongshan Exped. I 3 727 (holotype KUN).</w:t>
      </w:r>
    </w:p>
    <w:p w:rsidR="0076183A" w:rsidRPr="00517EC3" w:rsidRDefault="0076183A" w:rsidP="0076183A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:rsidR="00F84C15" w:rsidRPr="00517EC3" w:rsidRDefault="00F84C15" w:rsidP="00F84C15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:rsidR="00F84C15" w:rsidRPr="00517EC3" w:rsidRDefault="00F84C15" w:rsidP="00F84C15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:rsidR="00F84C15" w:rsidRPr="00517EC3" w:rsidRDefault="00F84C15" w:rsidP="00F84C15">
      <w:pPr>
        <w:pStyle w:val="NoSpacing"/>
        <w:shd w:val="clear" w:color="auto" w:fill="FFF2CC" w:themeFill="accent4" w:themeFillTint="33"/>
        <w:rPr>
          <w:rFonts w:ascii="Times New Roman" w:hAnsi="Times New Roman" w:cs="Times New Roman"/>
          <w:b/>
          <w:sz w:val="24"/>
          <w:szCs w:val="24"/>
        </w:rPr>
      </w:pPr>
      <w:r w:rsidRPr="00517EC3">
        <w:rPr>
          <w:rFonts w:ascii="Times New Roman" w:hAnsi="Times New Roman" w:cs="Times New Roman"/>
          <w:b/>
          <w:sz w:val="24"/>
          <w:szCs w:val="24"/>
        </w:rPr>
        <w:t>Awards:</w:t>
      </w:r>
    </w:p>
    <w:p w:rsidR="00F84C15" w:rsidRDefault="00F84C15" w:rsidP="00F84C15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:rsidR="002600ED" w:rsidRPr="00517EC3" w:rsidRDefault="002600ED" w:rsidP="00F84C15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68"/>
        <w:gridCol w:w="1168"/>
        <w:gridCol w:w="1169"/>
        <w:gridCol w:w="1169"/>
        <w:gridCol w:w="1169"/>
        <w:gridCol w:w="1169"/>
        <w:gridCol w:w="1169"/>
        <w:gridCol w:w="1169"/>
      </w:tblGrid>
      <w:tr w:rsidR="00F84C15" w:rsidRPr="00517EC3" w:rsidTr="00F84C15">
        <w:tc>
          <w:tcPr>
            <w:tcW w:w="1168" w:type="dxa"/>
          </w:tcPr>
          <w:p w:rsidR="00F84C15" w:rsidRPr="00517EC3" w:rsidRDefault="00F84C15" w:rsidP="00F84C15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EC3">
              <w:rPr>
                <w:rFonts w:ascii="Times New Roman" w:hAnsi="Times New Roman" w:cs="Times New Roman"/>
                <w:sz w:val="24"/>
                <w:szCs w:val="24"/>
              </w:rPr>
              <w:t>Origin</w:t>
            </w:r>
          </w:p>
        </w:tc>
        <w:tc>
          <w:tcPr>
            <w:tcW w:w="1168" w:type="dxa"/>
          </w:tcPr>
          <w:p w:rsidR="00F84C15" w:rsidRPr="00517EC3" w:rsidRDefault="00F84C15" w:rsidP="00F84C15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EC3">
              <w:rPr>
                <w:rFonts w:ascii="Times New Roman" w:hAnsi="Times New Roman" w:cs="Times New Roman"/>
                <w:sz w:val="24"/>
                <w:szCs w:val="24"/>
              </w:rPr>
              <w:t>HCC</w:t>
            </w:r>
          </w:p>
        </w:tc>
        <w:tc>
          <w:tcPr>
            <w:tcW w:w="1169" w:type="dxa"/>
          </w:tcPr>
          <w:p w:rsidR="00F84C15" w:rsidRPr="00517EC3" w:rsidRDefault="00F84C15" w:rsidP="00F84C15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EC3">
              <w:rPr>
                <w:rFonts w:ascii="Times New Roman" w:hAnsi="Times New Roman" w:cs="Times New Roman"/>
                <w:sz w:val="24"/>
                <w:szCs w:val="24"/>
              </w:rPr>
              <w:t>AM</w:t>
            </w:r>
          </w:p>
        </w:tc>
        <w:tc>
          <w:tcPr>
            <w:tcW w:w="1169" w:type="dxa"/>
          </w:tcPr>
          <w:p w:rsidR="00F84C15" w:rsidRPr="00517EC3" w:rsidRDefault="00F84C15" w:rsidP="00F84C15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EC3">
              <w:rPr>
                <w:rFonts w:ascii="Times New Roman" w:hAnsi="Times New Roman" w:cs="Times New Roman"/>
                <w:sz w:val="24"/>
                <w:szCs w:val="24"/>
              </w:rPr>
              <w:t>FCC</w:t>
            </w:r>
          </w:p>
        </w:tc>
        <w:tc>
          <w:tcPr>
            <w:tcW w:w="1169" w:type="dxa"/>
          </w:tcPr>
          <w:p w:rsidR="00F84C15" w:rsidRPr="00517EC3" w:rsidRDefault="00472778" w:rsidP="00F84C15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EC3">
              <w:rPr>
                <w:rFonts w:ascii="Times New Roman" w:hAnsi="Times New Roman" w:cs="Times New Roman"/>
                <w:sz w:val="24"/>
                <w:szCs w:val="24"/>
              </w:rPr>
              <w:t>CCE</w:t>
            </w:r>
          </w:p>
        </w:tc>
        <w:tc>
          <w:tcPr>
            <w:tcW w:w="1169" w:type="dxa"/>
          </w:tcPr>
          <w:p w:rsidR="00F84C15" w:rsidRPr="00517EC3" w:rsidRDefault="00472778" w:rsidP="00F84C15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EC3">
              <w:rPr>
                <w:rFonts w:ascii="Times New Roman" w:hAnsi="Times New Roman" w:cs="Times New Roman"/>
                <w:sz w:val="24"/>
                <w:szCs w:val="24"/>
              </w:rPr>
              <w:t>CCM</w:t>
            </w:r>
          </w:p>
        </w:tc>
        <w:tc>
          <w:tcPr>
            <w:tcW w:w="1169" w:type="dxa"/>
          </w:tcPr>
          <w:p w:rsidR="00F84C15" w:rsidRPr="00517EC3" w:rsidRDefault="00613637" w:rsidP="00F84C15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SM</w:t>
            </w:r>
          </w:p>
        </w:tc>
        <w:tc>
          <w:tcPr>
            <w:tcW w:w="1169" w:type="dxa"/>
          </w:tcPr>
          <w:p w:rsidR="00F84C15" w:rsidRPr="00517EC3" w:rsidRDefault="00F84C15" w:rsidP="00F84C15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EC3">
              <w:rPr>
                <w:rFonts w:ascii="Times New Roman" w:hAnsi="Times New Roman" w:cs="Times New Roman"/>
                <w:sz w:val="24"/>
                <w:szCs w:val="24"/>
              </w:rPr>
              <w:t>Total</w:t>
            </w:r>
          </w:p>
        </w:tc>
      </w:tr>
      <w:tr w:rsidR="00F84C15" w:rsidRPr="00517EC3" w:rsidTr="00F84C15">
        <w:tc>
          <w:tcPr>
            <w:tcW w:w="1168" w:type="dxa"/>
          </w:tcPr>
          <w:p w:rsidR="00F84C15" w:rsidRPr="00517EC3" w:rsidRDefault="00F84C15" w:rsidP="00F84C15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8" w:type="dxa"/>
          </w:tcPr>
          <w:p w:rsidR="00F84C15" w:rsidRPr="00517EC3" w:rsidRDefault="00613637" w:rsidP="00613637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169" w:type="dxa"/>
          </w:tcPr>
          <w:p w:rsidR="00F84C15" w:rsidRPr="00517EC3" w:rsidRDefault="00613637" w:rsidP="00613637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169" w:type="dxa"/>
          </w:tcPr>
          <w:p w:rsidR="00F84C15" w:rsidRPr="00517EC3" w:rsidRDefault="00613637" w:rsidP="00613637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169" w:type="dxa"/>
          </w:tcPr>
          <w:p w:rsidR="00F84C15" w:rsidRPr="00517EC3" w:rsidRDefault="00613637" w:rsidP="00613637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169" w:type="dxa"/>
          </w:tcPr>
          <w:p w:rsidR="00F84C15" w:rsidRPr="00517EC3" w:rsidRDefault="00472778" w:rsidP="00613637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7EC3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169" w:type="dxa"/>
          </w:tcPr>
          <w:p w:rsidR="00F84C15" w:rsidRPr="00517EC3" w:rsidRDefault="00613637" w:rsidP="00613637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169" w:type="dxa"/>
            <w:shd w:val="clear" w:color="auto" w:fill="FBE4D5" w:themeFill="accent2" w:themeFillTint="33"/>
          </w:tcPr>
          <w:p w:rsidR="00F84C15" w:rsidRPr="00517EC3" w:rsidRDefault="00613637" w:rsidP="00613637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</w:tr>
      <w:tr w:rsidR="00F84C15" w:rsidRPr="00517EC3" w:rsidTr="00F84C15">
        <w:tc>
          <w:tcPr>
            <w:tcW w:w="1168" w:type="dxa"/>
          </w:tcPr>
          <w:p w:rsidR="00F84C15" w:rsidRPr="00517EC3" w:rsidRDefault="00F84C15" w:rsidP="00F84C15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EC3">
              <w:rPr>
                <w:rFonts w:ascii="Times New Roman" w:hAnsi="Times New Roman" w:cs="Times New Roman"/>
                <w:sz w:val="24"/>
                <w:szCs w:val="24"/>
              </w:rPr>
              <w:t>Years</w:t>
            </w:r>
          </w:p>
        </w:tc>
        <w:tc>
          <w:tcPr>
            <w:tcW w:w="1168" w:type="dxa"/>
          </w:tcPr>
          <w:p w:rsidR="00F84C15" w:rsidRPr="00517EC3" w:rsidRDefault="00613637" w:rsidP="00F84C15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1998-2008</w:t>
            </w:r>
          </w:p>
        </w:tc>
        <w:tc>
          <w:tcPr>
            <w:tcW w:w="1169" w:type="dxa"/>
          </w:tcPr>
          <w:p w:rsidR="00F84C15" w:rsidRPr="00517EC3" w:rsidRDefault="00613637" w:rsidP="00F84C15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2007-2014</w:t>
            </w:r>
          </w:p>
        </w:tc>
        <w:tc>
          <w:tcPr>
            <w:tcW w:w="1169" w:type="dxa"/>
          </w:tcPr>
          <w:p w:rsidR="00F84C15" w:rsidRPr="00517EC3" w:rsidRDefault="00F84C15" w:rsidP="00F84C15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9" w:type="dxa"/>
          </w:tcPr>
          <w:p w:rsidR="00F84C15" w:rsidRPr="00517EC3" w:rsidRDefault="00F84C15" w:rsidP="00F84C15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9" w:type="dxa"/>
          </w:tcPr>
          <w:p w:rsidR="00F84C15" w:rsidRPr="00517EC3" w:rsidRDefault="00613637" w:rsidP="00F84C15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1971-2004</w:t>
            </w:r>
          </w:p>
        </w:tc>
        <w:tc>
          <w:tcPr>
            <w:tcW w:w="1169" w:type="dxa"/>
          </w:tcPr>
          <w:p w:rsidR="00F84C15" w:rsidRPr="00517EC3" w:rsidRDefault="00613637" w:rsidP="00F84C15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2011-2013</w:t>
            </w:r>
          </w:p>
        </w:tc>
        <w:tc>
          <w:tcPr>
            <w:tcW w:w="1169" w:type="dxa"/>
            <w:shd w:val="clear" w:color="auto" w:fill="000000" w:themeFill="text1"/>
          </w:tcPr>
          <w:p w:rsidR="00F84C15" w:rsidRPr="00517EC3" w:rsidRDefault="00F84C15" w:rsidP="00F84C15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84C15" w:rsidRPr="00517EC3" w:rsidRDefault="00F84C15" w:rsidP="00F84C15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D70FA2" w:rsidRPr="00517EC3" w:rsidRDefault="00D70FA2" w:rsidP="00D70FA2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:rsidR="00613637" w:rsidRPr="00517EC3" w:rsidRDefault="00613637" w:rsidP="00613637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:rsidR="00613637" w:rsidRDefault="00613637" w:rsidP="00613637">
      <w:pPr>
        <w:pStyle w:val="NoSpacing"/>
        <w:shd w:val="clear" w:color="auto" w:fill="FFF2CC" w:themeFill="accent4" w:themeFillTint="33"/>
        <w:rPr>
          <w:rFonts w:ascii="Times New Roman" w:hAnsi="Times New Roman" w:cs="Times New Roman"/>
          <w:b/>
          <w:sz w:val="24"/>
          <w:szCs w:val="24"/>
        </w:rPr>
      </w:pPr>
      <w:r w:rsidRPr="00517EC3">
        <w:rPr>
          <w:rFonts w:ascii="Times New Roman" w:hAnsi="Times New Roman" w:cs="Times New Roman"/>
          <w:b/>
          <w:sz w:val="24"/>
          <w:szCs w:val="24"/>
        </w:rPr>
        <w:t>Hybrids:</w:t>
      </w:r>
      <w:r>
        <w:rPr>
          <w:rFonts w:ascii="Times New Roman" w:hAnsi="Times New Roman" w:cs="Times New Roman"/>
          <w:b/>
          <w:sz w:val="24"/>
          <w:szCs w:val="24"/>
        </w:rPr>
        <w:t xml:space="preserve"> Total of 3,708 to the 8th generation</w:t>
      </w:r>
    </w:p>
    <w:p w:rsidR="00613637" w:rsidRPr="00517EC3" w:rsidRDefault="00613637" w:rsidP="00613637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80"/>
        <w:gridCol w:w="839"/>
        <w:gridCol w:w="901"/>
        <w:gridCol w:w="914"/>
        <w:gridCol w:w="916"/>
        <w:gridCol w:w="916"/>
        <w:gridCol w:w="868"/>
        <w:gridCol w:w="916"/>
        <w:gridCol w:w="916"/>
        <w:gridCol w:w="1110"/>
      </w:tblGrid>
      <w:tr w:rsidR="00613637" w:rsidTr="00B06FCB">
        <w:tc>
          <w:tcPr>
            <w:tcW w:w="1281" w:type="dxa"/>
          </w:tcPr>
          <w:p w:rsidR="00613637" w:rsidRPr="000228FC" w:rsidRDefault="00613637" w:rsidP="00B06FCB">
            <w:pPr>
              <w:pStyle w:val="NoSpacing"/>
              <w:rPr>
                <w:rFonts w:ascii="Times New Roman" w:hAnsi="Times New Roman" w:cs="Times New Roman"/>
                <w:b/>
              </w:rPr>
            </w:pPr>
            <w:r w:rsidRPr="000228FC">
              <w:rPr>
                <w:rFonts w:ascii="Times New Roman" w:hAnsi="Times New Roman" w:cs="Times New Roman"/>
                <w:b/>
              </w:rPr>
              <w:t>Generation</w:t>
            </w:r>
          </w:p>
        </w:tc>
        <w:tc>
          <w:tcPr>
            <w:tcW w:w="839" w:type="dxa"/>
          </w:tcPr>
          <w:p w:rsidR="00613637" w:rsidRPr="000228FC" w:rsidRDefault="00613637" w:rsidP="00B06FCB">
            <w:pPr>
              <w:pStyle w:val="NoSpacing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Before </w:t>
            </w:r>
            <w:r w:rsidRPr="000228FC">
              <w:rPr>
                <w:rFonts w:ascii="Times New Roman" w:hAnsi="Times New Roman" w:cs="Times New Roman"/>
                <w:b/>
              </w:rPr>
              <w:t>1940</w:t>
            </w:r>
          </w:p>
        </w:tc>
        <w:tc>
          <w:tcPr>
            <w:tcW w:w="1052" w:type="dxa"/>
          </w:tcPr>
          <w:p w:rsidR="00613637" w:rsidRPr="000228FC" w:rsidRDefault="00613637" w:rsidP="00B06FCB">
            <w:pPr>
              <w:pStyle w:val="NoSpacing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1940-1949</w:t>
            </w:r>
          </w:p>
        </w:tc>
        <w:tc>
          <w:tcPr>
            <w:tcW w:w="1076" w:type="dxa"/>
          </w:tcPr>
          <w:p w:rsidR="00613637" w:rsidRPr="000228FC" w:rsidRDefault="00613637" w:rsidP="00B06FCB">
            <w:pPr>
              <w:pStyle w:val="NoSpacing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1950-1959</w:t>
            </w:r>
          </w:p>
        </w:tc>
        <w:tc>
          <w:tcPr>
            <w:tcW w:w="1080" w:type="dxa"/>
          </w:tcPr>
          <w:p w:rsidR="00613637" w:rsidRPr="000228FC" w:rsidRDefault="00613637" w:rsidP="00B06FCB">
            <w:pPr>
              <w:pStyle w:val="NoSpacing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1960-1969</w:t>
            </w:r>
          </w:p>
        </w:tc>
        <w:tc>
          <w:tcPr>
            <w:tcW w:w="1080" w:type="dxa"/>
          </w:tcPr>
          <w:p w:rsidR="00613637" w:rsidRPr="000228FC" w:rsidRDefault="00613637" w:rsidP="00B06FCB">
            <w:pPr>
              <w:pStyle w:val="NoSpacing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1970-1979</w:t>
            </w:r>
          </w:p>
        </w:tc>
        <w:tc>
          <w:tcPr>
            <w:tcW w:w="990" w:type="dxa"/>
          </w:tcPr>
          <w:p w:rsidR="00613637" w:rsidRPr="000228FC" w:rsidRDefault="00613637" w:rsidP="00B06FCB">
            <w:pPr>
              <w:pStyle w:val="NoSpacing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1980-1989</w:t>
            </w:r>
          </w:p>
        </w:tc>
        <w:tc>
          <w:tcPr>
            <w:tcW w:w="1080" w:type="dxa"/>
          </w:tcPr>
          <w:p w:rsidR="00613637" w:rsidRPr="000228FC" w:rsidRDefault="00613637" w:rsidP="00B06FCB">
            <w:pPr>
              <w:pStyle w:val="NoSpacing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1990-1999</w:t>
            </w:r>
          </w:p>
        </w:tc>
        <w:tc>
          <w:tcPr>
            <w:tcW w:w="1080" w:type="dxa"/>
          </w:tcPr>
          <w:p w:rsidR="00613637" w:rsidRPr="000228FC" w:rsidRDefault="00613637" w:rsidP="00B06FCB">
            <w:pPr>
              <w:pStyle w:val="NoSpacing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2000-2010</w:t>
            </w:r>
          </w:p>
        </w:tc>
        <w:tc>
          <w:tcPr>
            <w:tcW w:w="1458" w:type="dxa"/>
          </w:tcPr>
          <w:p w:rsidR="00613637" w:rsidRPr="000228FC" w:rsidRDefault="00613637" w:rsidP="00B06FCB">
            <w:pPr>
              <w:pStyle w:val="NoSpacing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After 2010</w:t>
            </w:r>
          </w:p>
        </w:tc>
      </w:tr>
      <w:tr w:rsidR="00613637" w:rsidTr="00B06FCB">
        <w:tc>
          <w:tcPr>
            <w:tcW w:w="1281" w:type="dxa"/>
          </w:tcPr>
          <w:p w:rsidR="00613637" w:rsidRPr="000228FC" w:rsidRDefault="00613637" w:rsidP="00B06FCB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F-1</w:t>
            </w:r>
          </w:p>
        </w:tc>
        <w:tc>
          <w:tcPr>
            <w:tcW w:w="839" w:type="dxa"/>
          </w:tcPr>
          <w:p w:rsidR="00613637" w:rsidRDefault="00613637" w:rsidP="00B06FCB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052" w:type="dxa"/>
          </w:tcPr>
          <w:p w:rsidR="00613637" w:rsidRDefault="00613637" w:rsidP="00B06FCB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076" w:type="dxa"/>
          </w:tcPr>
          <w:p w:rsidR="00613637" w:rsidRDefault="00613637" w:rsidP="00B06FCB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080" w:type="dxa"/>
          </w:tcPr>
          <w:p w:rsidR="00613637" w:rsidRDefault="00613637" w:rsidP="00B06FCB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110</w:t>
            </w:r>
          </w:p>
        </w:tc>
        <w:tc>
          <w:tcPr>
            <w:tcW w:w="1080" w:type="dxa"/>
          </w:tcPr>
          <w:p w:rsidR="00613637" w:rsidRDefault="006C645B" w:rsidP="00B06FCB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990" w:type="dxa"/>
          </w:tcPr>
          <w:p w:rsidR="00613637" w:rsidRDefault="00016D9A" w:rsidP="00B06FCB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38</w:t>
            </w:r>
          </w:p>
        </w:tc>
        <w:tc>
          <w:tcPr>
            <w:tcW w:w="1080" w:type="dxa"/>
          </w:tcPr>
          <w:p w:rsidR="00613637" w:rsidRDefault="00016D9A" w:rsidP="00B06FCB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1080" w:type="dxa"/>
          </w:tcPr>
          <w:p w:rsidR="00613637" w:rsidRDefault="00016D9A" w:rsidP="00B06FCB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41</w:t>
            </w:r>
          </w:p>
        </w:tc>
        <w:tc>
          <w:tcPr>
            <w:tcW w:w="1458" w:type="dxa"/>
          </w:tcPr>
          <w:p w:rsidR="00613637" w:rsidRDefault="00016D9A" w:rsidP="00B06FCB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</w:tr>
      <w:tr w:rsidR="00613637" w:rsidTr="00B06FCB">
        <w:tc>
          <w:tcPr>
            <w:tcW w:w="1281" w:type="dxa"/>
          </w:tcPr>
          <w:p w:rsidR="00613637" w:rsidRPr="000228FC" w:rsidRDefault="00613637" w:rsidP="00B06FCB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228FC">
              <w:rPr>
                <w:rFonts w:ascii="Times New Roman" w:hAnsi="Times New Roman" w:cs="Times New Roman"/>
                <w:b/>
                <w:sz w:val="20"/>
                <w:szCs w:val="20"/>
              </w:rPr>
              <w:t>F-1 Awards</w:t>
            </w:r>
          </w:p>
        </w:tc>
        <w:tc>
          <w:tcPr>
            <w:tcW w:w="839" w:type="dxa"/>
          </w:tcPr>
          <w:p w:rsidR="00613637" w:rsidRDefault="00613637" w:rsidP="00B06FCB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052" w:type="dxa"/>
          </w:tcPr>
          <w:p w:rsidR="00613637" w:rsidRDefault="00613637" w:rsidP="00B06FCB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076" w:type="dxa"/>
          </w:tcPr>
          <w:p w:rsidR="00613637" w:rsidRDefault="00613637" w:rsidP="00B06FCB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1080" w:type="dxa"/>
          </w:tcPr>
          <w:p w:rsidR="00613637" w:rsidRDefault="00134AFA" w:rsidP="00B06FCB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313</w:t>
            </w:r>
          </w:p>
        </w:tc>
        <w:tc>
          <w:tcPr>
            <w:tcW w:w="1080" w:type="dxa"/>
          </w:tcPr>
          <w:p w:rsidR="00613637" w:rsidRDefault="006C645B" w:rsidP="00B06FCB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46</w:t>
            </w:r>
          </w:p>
        </w:tc>
        <w:tc>
          <w:tcPr>
            <w:tcW w:w="990" w:type="dxa"/>
          </w:tcPr>
          <w:p w:rsidR="00613637" w:rsidRDefault="00016D9A" w:rsidP="00B06FCB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1080" w:type="dxa"/>
          </w:tcPr>
          <w:p w:rsidR="00613637" w:rsidRDefault="00016D9A" w:rsidP="00B06FCB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1080" w:type="dxa"/>
          </w:tcPr>
          <w:p w:rsidR="00613637" w:rsidRDefault="00016D9A" w:rsidP="00B06FCB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1458" w:type="dxa"/>
          </w:tcPr>
          <w:p w:rsidR="00613637" w:rsidRDefault="00016D9A" w:rsidP="00B06FCB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613637" w:rsidTr="00B06FCB">
        <w:tc>
          <w:tcPr>
            <w:tcW w:w="1281" w:type="dxa"/>
          </w:tcPr>
          <w:p w:rsidR="00613637" w:rsidRPr="00920B44" w:rsidRDefault="00C60D4B" w:rsidP="00B06FCB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F-1 – F-8</w:t>
            </w:r>
          </w:p>
        </w:tc>
        <w:tc>
          <w:tcPr>
            <w:tcW w:w="839" w:type="dxa"/>
          </w:tcPr>
          <w:p w:rsidR="00613637" w:rsidRDefault="00C60D4B" w:rsidP="00B06FCB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052" w:type="dxa"/>
          </w:tcPr>
          <w:p w:rsidR="00613637" w:rsidRDefault="00C60D4B" w:rsidP="00B06FCB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076" w:type="dxa"/>
          </w:tcPr>
          <w:p w:rsidR="00613637" w:rsidRDefault="00C60D4B" w:rsidP="00B06FCB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080" w:type="dxa"/>
          </w:tcPr>
          <w:p w:rsidR="00613637" w:rsidRDefault="00D670CE" w:rsidP="00B06FCB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165</w:t>
            </w:r>
          </w:p>
        </w:tc>
        <w:tc>
          <w:tcPr>
            <w:tcW w:w="1080" w:type="dxa"/>
          </w:tcPr>
          <w:p w:rsidR="00613637" w:rsidRDefault="004F65DD" w:rsidP="00B06FCB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150</w:t>
            </w:r>
          </w:p>
        </w:tc>
        <w:tc>
          <w:tcPr>
            <w:tcW w:w="990" w:type="dxa"/>
          </w:tcPr>
          <w:p w:rsidR="00613637" w:rsidRDefault="00C7619B" w:rsidP="00B06FCB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648</w:t>
            </w:r>
          </w:p>
        </w:tc>
        <w:tc>
          <w:tcPr>
            <w:tcW w:w="1080" w:type="dxa"/>
          </w:tcPr>
          <w:p w:rsidR="00613637" w:rsidRDefault="005524F9" w:rsidP="00B06FCB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1069</w:t>
            </w:r>
          </w:p>
        </w:tc>
        <w:tc>
          <w:tcPr>
            <w:tcW w:w="1080" w:type="dxa"/>
          </w:tcPr>
          <w:p w:rsidR="00613637" w:rsidRDefault="00BC0140" w:rsidP="00BC0140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984</w:t>
            </w:r>
          </w:p>
        </w:tc>
        <w:tc>
          <w:tcPr>
            <w:tcW w:w="1458" w:type="dxa"/>
          </w:tcPr>
          <w:p w:rsidR="00613637" w:rsidRDefault="008A6B5E" w:rsidP="00B06FCB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682</w:t>
            </w:r>
          </w:p>
        </w:tc>
      </w:tr>
      <w:tr w:rsidR="00613637" w:rsidTr="00B06FCB">
        <w:tc>
          <w:tcPr>
            <w:tcW w:w="1281" w:type="dxa"/>
          </w:tcPr>
          <w:p w:rsidR="00613637" w:rsidRDefault="00C60D4B" w:rsidP="00B06FCB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F-1 – F-8</w:t>
            </w:r>
          </w:p>
          <w:p w:rsidR="00613637" w:rsidRPr="00920B44" w:rsidRDefault="00613637" w:rsidP="00B06FCB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Awards</w:t>
            </w:r>
          </w:p>
        </w:tc>
        <w:tc>
          <w:tcPr>
            <w:tcW w:w="839" w:type="dxa"/>
          </w:tcPr>
          <w:p w:rsidR="00613637" w:rsidRDefault="00C60D4B" w:rsidP="00B06FCB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052" w:type="dxa"/>
          </w:tcPr>
          <w:p w:rsidR="00613637" w:rsidRDefault="00C60D4B" w:rsidP="00B06FCB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076" w:type="dxa"/>
          </w:tcPr>
          <w:p w:rsidR="00613637" w:rsidRDefault="00C60D4B" w:rsidP="00B06FCB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1080" w:type="dxa"/>
          </w:tcPr>
          <w:p w:rsidR="00613637" w:rsidRDefault="004F65DD" w:rsidP="00B06FCB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612</w:t>
            </w:r>
          </w:p>
        </w:tc>
        <w:tc>
          <w:tcPr>
            <w:tcW w:w="1080" w:type="dxa"/>
          </w:tcPr>
          <w:p w:rsidR="00613637" w:rsidRDefault="004F65DD" w:rsidP="00B06FCB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306</w:t>
            </w:r>
          </w:p>
        </w:tc>
        <w:tc>
          <w:tcPr>
            <w:tcW w:w="990" w:type="dxa"/>
          </w:tcPr>
          <w:p w:rsidR="00613637" w:rsidRDefault="00C7619B" w:rsidP="00B06FCB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489</w:t>
            </w:r>
          </w:p>
        </w:tc>
        <w:tc>
          <w:tcPr>
            <w:tcW w:w="1080" w:type="dxa"/>
          </w:tcPr>
          <w:p w:rsidR="00613637" w:rsidRDefault="008A6B5E" w:rsidP="00B06FCB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463</w:t>
            </w:r>
          </w:p>
        </w:tc>
        <w:tc>
          <w:tcPr>
            <w:tcW w:w="1080" w:type="dxa"/>
          </w:tcPr>
          <w:p w:rsidR="00613637" w:rsidRDefault="00D00509" w:rsidP="00B06FCB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206</w:t>
            </w:r>
          </w:p>
        </w:tc>
        <w:tc>
          <w:tcPr>
            <w:tcW w:w="1458" w:type="dxa"/>
          </w:tcPr>
          <w:p w:rsidR="00613637" w:rsidRDefault="008A6B5E" w:rsidP="00B06FCB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</w:tr>
    </w:tbl>
    <w:p w:rsidR="005A1114" w:rsidRDefault="005A1114" w:rsidP="005A1114"/>
    <w:p w:rsidR="00D70FA2" w:rsidRPr="00517EC3" w:rsidRDefault="0077561A" w:rsidP="00472778">
      <w:pPr>
        <w:pStyle w:val="NoSpacing"/>
        <w:shd w:val="clear" w:color="auto" w:fill="FFF2CC" w:themeFill="accent4" w:themeFillTint="33"/>
        <w:rPr>
          <w:rFonts w:ascii="Times New Roman" w:hAnsi="Times New Roman" w:cs="Times New Roman"/>
          <w:b/>
          <w:sz w:val="24"/>
          <w:szCs w:val="24"/>
        </w:rPr>
      </w:pPr>
      <w:r w:rsidRPr="00517EC3">
        <w:rPr>
          <w:rFonts w:ascii="Times New Roman" w:hAnsi="Times New Roman" w:cs="Times New Roman"/>
          <w:b/>
          <w:sz w:val="24"/>
          <w:szCs w:val="24"/>
        </w:rPr>
        <w:t>Outstanding progeny and reason they are considered outstanding:</w:t>
      </w:r>
    </w:p>
    <w:p w:rsidR="0077561A" w:rsidRPr="00EC5741" w:rsidRDefault="00EC5741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Hybridization of miniature Cymbidiums has been based on the species formally known as </w:t>
      </w:r>
      <w:r w:rsidRPr="00EC5741">
        <w:rPr>
          <w:rFonts w:ascii="Times New Roman" w:hAnsi="Times New Roman" w:cs="Times New Roman"/>
          <w:i/>
          <w:sz w:val="24"/>
          <w:szCs w:val="24"/>
        </w:rPr>
        <w:t>Cymbidium pumilum</w:t>
      </w:r>
      <w:r>
        <w:rPr>
          <w:rFonts w:ascii="Times New Roman" w:hAnsi="Times New Roman" w:cs="Times New Roman"/>
          <w:i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In the late 50’s and 60’s, </w:t>
      </w:r>
      <w:r w:rsidRPr="00EC5741">
        <w:rPr>
          <w:rFonts w:ascii="Times New Roman" w:hAnsi="Times New Roman" w:cs="Times New Roman"/>
          <w:i/>
          <w:sz w:val="24"/>
          <w:szCs w:val="24"/>
        </w:rPr>
        <w:t>Cymbidium pumilum</w:t>
      </w:r>
      <w:r>
        <w:rPr>
          <w:rFonts w:ascii="Times New Roman" w:hAnsi="Times New Roman" w:cs="Times New Roman"/>
          <w:sz w:val="24"/>
          <w:szCs w:val="24"/>
        </w:rPr>
        <w:t xml:space="preserve"> was crossed with standard hybrids and then crossed back to another standard in an attempt to improve form and substance. Showgirl and Ivy Fung fit this pattern.</w:t>
      </w:r>
    </w:p>
    <w:p w:rsidR="0077561A" w:rsidRPr="00517EC3" w:rsidRDefault="0077561A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:rsidR="0077561A" w:rsidRPr="00517EC3" w:rsidRDefault="005051D4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Cym</w:t>
      </w:r>
      <w:r w:rsidR="00793410">
        <w:rPr>
          <w:rFonts w:ascii="Times New Roman" w:hAnsi="Times New Roman" w:cs="Times New Roman"/>
          <w:b/>
          <w:sz w:val="24"/>
          <w:szCs w:val="24"/>
        </w:rPr>
        <w:t>bidium Showgirl ‘Marion Miller’ HCC/AOS</w:t>
      </w:r>
    </w:p>
    <w:p w:rsidR="00E10FB3" w:rsidRDefault="00E10FB3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:rsidR="002640EB" w:rsidRPr="00E10FB3" w:rsidRDefault="0077561A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 w:rsidRPr="00517EC3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1036F60B" wp14:editId="2789B500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3619500" cy="2381250"/>
            <wp:effectExtent l="0" t="0" r="0" b="0"/>
            <wp:wrapTight wrapText="bothSides">
              <wp:wrapPolygon edited="0">
                <wp:start x="0" y="0"/>
                <wp:lineTo x="0" y="21427"/>
                <wp:lineTo x="21486" y="21427"/>
                <wp:lineTo x="21486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. nodosa 'Mas Major' X b. cordata #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0FB3">
        <w:rPr>
          <w:rFonts w:ascii="Times New Roman" w:hAnsi="Times New Roman" w:cs="Times New Roman"/>
          <w:sz w:val="24"/>
          <w:szCs w:val="24"/>
        </w:rPr>
        <w:t xml:space="preserve">This second generation cross between Sweetheart and Alexanderi (1962) has produced 93 F-1’s and a total progeny of 396. Its genome is almost equal parts </w:t>
      </w:r>
      <w:r w:rsidR="00E10FB3" w:rsidRPr="00E10FB3">
        <w:rPr>
          <w:rFonts w:ascii="Times New Roman" w:hAnsi="Times New Roman" w:cs="Times New Roman"/>
          <w:i/>
          <w:sz w:val="24"/>
          <w:szCs w:val="24"/>
        </w:rPr>
        <w:t xml:space="preserve">Cym. floribundum, Cym. lowianum, Cym. eburneum </w:t>
      </w:r>
      <w:r w:rsidR="00E10FB3" w:rsidRPr="00E10FB3">
        <w:rPr>
          <w:rFonts w:ascii="Times New Roman" w:hAnsi="Times New Roman" w:cs="Times New Roman"/>
          <w:sz w:val="24"/>
          <w:szCs w:val="24"/>
        </w:rPr>
        <w:t>and</w:t>
      </w:r>
      <w:r w:rsidR="00E10FB3" w:rsidRPr="00E10FB3">
        <w:rPr>
          <w:rFonts w:ascii="Times New Roman" w:hAnsi="Times New Roman" w:cs="Times New Roman"/>
          <w:i/>
          <w:sz w:val="24"/>
          <w:szCs w:val="24"/>
        </w:rPr>
        <w:t xml:space="preserve"> Cym. insigne.</w:t>
      </w:r>
      <w:r w:rsidR="00E10FB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10FB3">
        <w:rPr>
          <w:rFonts w:ascii="Times New Roman" w:hAnsi="Times New Roman" w:cs="Times New Roman"/>
          <w:sz w:val="24"/>
          <w:szCs w:val="24"/>
        </w:rPr>
        <w:t>It has 8 AM/AOS, 19 HCC/AOS and a boatload of Bronze and Silver Medals from CSA.</w:t>
      </w:r>
      <w:r w:rsidR="009F57A5">
        <w:rPr>
          <w:rFonts w:ascii="Times New Roman" w:hAnsi="Times New Roman" w:cs="Times New Roman"/>
          <w:sz w:val="24"/>
          <w:szCs w:val="24"/>
        </w:rPr>
        <w:t xml:space="preserve"> It is usually white or pink with red patterning on the lip.</w:t>
      </w:r>
    </w:p>
    <w:p w:rsidR="002640EB" w:rsidRDefault="002640EB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:rsidR="00793410" w:rsidRDefault="00793410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:rsidR="00793410" w:rsidRDefault="00793410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:rsidR="00793410" w:rsidRDefault="00793410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:rsidR="00793410" w:rsidRDefault="00793410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Cymbidium Sarah Jean ‘Helen’</w:t>
      </w:r>
    </w:p>
    <w:p w:rsidR="00793410" w:rsidRPr="00517EC3" w:rsidRDefault="00793410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:rsidR="00192157" w:rsidRPr="009F57A5" w:rsidRDefault="00192157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 w:rsidRPr="00517EC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17EC3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-1270</wp:posOffset>
            </wp:positionV>
            <wp:extent cx="3550920" cy="2419350"/>
            <wp:effectExtent l="0" t="0" r="0" b="0"/>
            <wp:wrapTight wrapText="bothSides">
              <wp:wrapPolygon edited="0">
                <wp:start x="0" y="0"/>
                <wp:lineTo x="0" y="21430"/>
                <wp:lineTo x="21438" y="21430"/>
                <wp:lineTo x="21438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LC Jewel Box 'Scheherazade'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092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57A5">
        <w:rPr>
          <w:rFonts w:ascii="Times New Roman" w:hAnsi="Times New Roman" w:cs="Times New Roman"/>
          <w:sz w:val="24"/>
          <w:szCs w:val="24"/>
        </w:rPr>
        <w:t>Sarah Jean is an F-1 with Cym. Sleeping Beauty (1973). It has 101 F-1’s and 235 progeny.</w:t>
      </w:r>
      <w:r w:rsidR="009F57A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F57A5">
        <w:rPr>
          <w:rFonts w:ascii="Times New Roman" w:hAnsi="Times New Roman" w:cs="Times New Roman"/>
          <w:sz w:val="24"/>
          <w:szCs w:val="24"/>
        </w:rPr>
        <w:t xml:space="preserve"> Most of its 23 awards are Australian. </w:t>
      </w:r>
      <w:r w:rsidR="00210E64">
        <w:rPr>
          <w:rFonts w:ascii="Times New Roman" w:hAnsi="Times New Roman" w:cs="Times New Roman"/>
          <w:sz w:val="24"/>
          <w:szCs w:val="24"/>
        </w:rPr>
        <w:t xml:space="preserve">It is very floriferous and has a nice range of colors from white to pink to red. One of its F-1’s with Cym. devonianum (1991) has done well in shows with </w:t>
      </w:r>
    </w:p>
    <w:p w:rsidR="00192157" w:rsidRPr="00517EC3" w:rsidRDefault="00192157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:rsidR="00192157" w:rsidRPr="00517EC3" w:rsidRDefault="00192157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noProof/>
          <w:sz w:val="24"/>
          <w:szCs w:val="24"/>
        </w:rPr>
      </w:pPr>
      <w:r w:rsidRPr="00517EC3">
        <w:rPr>
          <w:rFonts w:ascii="Times New Roman" w:hAnsi="Times New Roman" w:cs="Times New Roman"/>
          <w:b/>
          <w:noProof/>
          <w:sz w:val="24"/>
          <w:szCs w:val="24"/>
        </w:rPr>
        <w:t xml:space="preserve">     </w:t>
      </w:r>
    </w:p>
    <w:p w:rsidR="00192157" w:rsidRDefault="00192157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793410" w:rsidRDefault="00793410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793410" w:rsidRDefault="00793410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793410" w:rsidRDefault="00793410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793410" w:rsidRDefault="00793410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793410" w:rsidRDefault="00793410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793410" w:rsidRDefault="00793410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210E64" w:rsidRDefault="00210E64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210E64" w:rsidRDefault="00210E64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t>Cymbidium Ruby Eyes ‘Red Baron’ Bronze/CSA</w:t>
      </w:r>
    </w:p>
    <w:p w:rsidR="00210E64" w:rsidRDefault="00210E64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210E64" w:rsidRDefault="00210E64" w:rsidP="00210E64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6E740A80" wp14:editId="74C3D3C5">
            <wp:simplePos x="0" y="0"/>
            <wp:positionH relativeFrom="column">
              <wp:posOffset>0</wp:posOffset>
            </wp:positionH>
            <wp:positionV relativeFrom="paragraph">
              <wp:posOffset>1905</wp:posOffset>
            </wp:positionV>
            <wp:extent cx="3714115" cy="2495550"/>
            <wp:effectExtent l="0" t="0" r="635" b="0"/>
            <wp:wrapTight wrapText="bothSides">
              <wp:wrapPolygon edited="0">
                <wp:start x="0" y="0"/>
                <wp:lineTo x="0" y="21435"/>
                <wp:lineTo x="21493" y="21435"/>
                <wp:lineTo x="21493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115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t>Ruby Eyes, an F-1 with Sensation desplays great red pigmentation of</w:t>
      </w:r>
    </w:p>
    <w:p w:rsidR="00793410" w:rsidRDefault="00210E64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noProof/>
          <w:sz w:val="24"/>
          <w:szCs w:val="24"/>
        </w:rPr>
        <w:t>Cym. flo</w:t>
      </w:r>
      <w:r w:rsidRPr="00210E64">
        <w:rPr>
          <w:rFonts w:ascii="Times New Roman" w:hAnsi="Times New Roman" w:cs="Times New Roman"/>
          <w:i/>
          <w:noProof/>
          <w:sz w:val="24"/>
          <w:szCs w:val="24"/>
        </w:rPr>
        <w:t>ribundum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with help from </w:t>
      </w:r>
      <w:r w:rsidRPr="00210E64">
        <w:rPr>
          <w:rFonts w:ascii="Times New Roman" w:hAnsi="Times New Roman" w:cs="Times New Roman"/>
          <w:i/>
          <w:noProof/>
          <w:sz w:val="24"/>
          <w:szCs w:val="24"/>
        </w:rPr>
        <w:t>Cym. insigne</w:t>
      </w:r>
      <w:r>
        <w:rPr>
          <w:rFonts w:ascii="Times New Roman" w:hAnsi="Times New Roman" w:cs="Times New Roman"/>
          <w:noProof/>
          <w:sz w:val="24"/>
          <w:szCs w:val="24"/>
        </w:rPr>
        <w:t>. Ruby Eyes has gone on to produce 104 F-1’s and 211 progeny.</w:t>
      </w:r>
      <w:r w:rsidR="005051D4">
        <w:rPr>
          <w:rFonts w:ascii="Times New Roman" w:hAnsi="Times New Roman" w:cs="Times New Roman"/>
          <w:noProof/>
          <w:sz w:val="24"/>
          <w:szCs w:val="24"/>
        </w:rPr>
        <w:t xml:space="preserve"> It has garnered 17 awards, 10 from AOS and CSA, the rest from Australia. Its progeny, particularly Khairpour (1989) have done well.</w:t>
      </w:r>
    </w:p>
    <w:p w:rsidR="00793410" w:rsidRDefault="00793410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192157" w:rsidRDefault="00192157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9F57A5" w:rsidRDefault="009F57A5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9F57A5" w:rsidRDefault="009F57A5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3C3BDD" w:rsidRDefault="003C3BDD" w:rsidP="004C4E74">
      <w:pPr>
        <w:rPr>
          <w:noProof/>
        </w:rPr>
      </w:pPr>
      <w:bookmarkStart w:id="0" w:name="_GoBack"/>
      <w:bookmarkEnd w:id="0"/>
    </w:p>
    <w:p w:rsidR="00192157" w:rsidRPr="00517EC3" w:rsidRDefault="00192157" w:rsidP="00472778">
      <w:pPr>
        <w:pStyle w:val="NoSpacing"/>
        <w:shd w:val="clear" w:color="auto" w:fill="FFF2CC" w:themeFill="accent4" w:themeFillTint="33"/>
        <w:rPr>
          <w:rFonts w:ascii="Times New Roman" w:hAnsi="Times New Roman" w:cs="Times New Roman"/>
          <w:b/>
          <w:sz w:val="24"/>
          <w:szCs w:val="24"/>
        </w:rPr>
      </w:pPr>
      <w:r w:rsidRPr="00517EC3">
        <w:rPr>
          <w:rFonts w:ascii="Times New Roman" w:hAnsi="Times New Roman" w:cs="Times New Roman"/>
          <w:b/>
          <w:sz w:val="24"/>
          <w:szCs w:val="24"/>
        </w:rPr>
        <w:t>Desirable characteristics which can be passed to progeny:</w:t>
      </w:r>
    </w:p>
    <w:p w:rsidR="00192157" w:rsidRPr="005051D4" w:rsidRDefault="009054A9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 w:rsidRPr="005051D4">
        <w:rPr>
          <w:rFonts w:ascii="Times New Roman" w:hAnsi="Times New Roman" w:cs="Times New Roman"/>
          <w:i/>
          <w:sz w:val="24"/>
          <w:szCs w:val="24"/>
        </w:rPr>
        <w:t>Cymbidium</w:t>
      </w:r>
      <w:r w:rsidR="005051D4" w:rsidRPr="005051D4">
        <w:rPr>
          <w:rFonts w:ascii="Times New Roman" w:hAnsi="Times New Roman" w:cs="Times New Roman"/>
          <w:i/>
          <w:sz w:val="24"/>
          <w:szCs w:val="24"/>
        </w:rPr>
        <w:t xml:space="preserve"> floribundum</w:t>
      </w:r>
      <w:r w:rsidR="005051D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051D4">
        <w:rPr>
          <w:rFonts w:ascii="Times New Roman" w:hAnsi="Times New Roman" w:cs="Times New Roman"/>
          <w:sz w:val="24"/>
          <w:szCs w:val="24"/>
        </w:rPr>
        <w:t xml:space="preserve">is a floriferous miniature with great red pigmentation. It averages 28.7 flowers per spike with a small 2.5cm natural spread. The plant as a whole is small, a desirable trait for many. The species is warm temperature tolerant, doing well in </w:t>
      </w:r>
      <w:r w:rsidR="005051D4" w:rsidRPr="005051D4">
        <w:rPr>
          <w:rFonts w:ascii="Times New Roman" w:hAnsi="Times New Roman" w:cs="Times New Roman"/>
          <w:i/>
          <w:sz w:val="24"/>
          <w:szCs w:val="24"/>
        </w:rPr>
        <w:t>Cattleya</w:t>
      </w:r>
      <w:r w:rsidR="005051D4">
        <w:rPr>
          <w:rFonts w:ascii="Times New Roman" w:hAnsi="Times New Roman" w:cs="Times New Roman"/>
          <w:sz w:val="24"/>
          <w:szCs w:val="24"/>
        </w:rPr>
        <w:t xml:space="preserve"> growing conditions. The species and its offspring flower early, making them a great Christmas present.</w:t>
      </w:r>
    </w:p>
    <w:p w:rsidR="00192157" w:rsidRPr="00517EC3" w:rsidRDefault="00192157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:rsidR="00192157" w:rsidRPr="00517EC3" w:rsidRDefault="00192157" w:rsidP="00472778">
      <w:pPr>
        <w:pStyle w:val="NoSpacing"/>
        <w:shd w:val="clear" w:color="auto" w:fill="FFF2CC" w:themeFill="accent4" w:themeFillTint="33"/>
        <w:rPr>
          <w:rFonts w:ascii="Times New Roman" w:hAnsi="Times New Roman" w:cs="Times New Roman"/>
          <w:b/>
          <w:sz w:val="24"/>
          <w:szCs w:val="24"/>
        </w:rPr>
      </w:pPr>
      <w:r w:rsidRPr="00517EC3">
        <w:rPr>
          <w:rFonts w:ascii="Times New Roman" w:hAnsi="Times New Roman" w:cs="Times New Roman"/>
          <w:b/>
          <w:sz w:val="24"/>
          <w:szCs w:val="24"/>
        </w:rPr>
        <w:t>Undesirable characteristics which can be passed to progeny:</w:t>
      </w:r>
    </w:p>
    <w:p w:rsidR="00192157" w:rsidRPr="005051D4" w:rsidRDefault="005051D4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Many of the early crosses, particularly the group known as </w:t>
      </w:r>
      <w:r w:rsidRPr="005051D4">
        <w:rPr>
          <w:rFonts w:ascii="Times New Roman" w:hAnsi="Times New Roman" w:cs="Times New Roman"/>
          <w:i/>
          <w:sz w:val="24"/>
          <w:szCs w:val="24"/>
        </w:rPr>
        <w:t xml:space="preserve">Cymbidium </w:t>
      </w:r>
      <w:r w:rsidR="009054A9" w:rsidRPr="005051D4">
        <w:rPr>
          <w:rFonts w:ascii="Times New Roman" w:hAnsi="Times New Roman" w:cs="Times New Roman"/>
          <w:i/>
          <w:sz w:val="24"/>
          <w:szCs w:val="24"/>
        </w:rPr>
        <w:t>pumilum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had problems with sterility. The majority of second and third generation crosses have no offspring.</w:t>
      </w:r>
      <w:r w:rsidR="00EC5741">
        <w:rPr>
          <w:rFonts w:ascii="Times New Roman" w:hAnsi="Times New Roman" w:cs="Times New Roman"/>
          <w:sz w:val="24"/>
          <w:szCs w:val="24"/>
        </w:rPr>
        <w:t xml:space="preserve"> Blushing often causes muddy colors.</w:t>
      </w:r>
    </w:p>
    <w:p w:rsidR="00192157" w:rsidRPr="00517EC3" w:rsidRDefault="00192157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:rsidR="00192157" w:rsidRPr="00517EC3" w:rsidRDefault="002B2ACE" w:rsidP="00472778">
      <w:pPr>
        <w:pStyle w:val="NoSpacing"/>
        <w:shd w:val="clear" w:color="auto" w:fill="FFF2CC" w:themeFill="accent4" w:themeFillTint="3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References:</w:t>
      </w:r>
    </w:p>
    <w:p w:rsidR="00192157" w:rsidRPr="00517EC3" w:rsidRDefault="00192157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:rsidR="002B2ACE" w:rsidRPr="002B2ACE" w:rsidRDefault="002B2ACE" w:rsidP="002B2ACE">
      <w:pPr>
        <w:rPr>
          <w:rFonts w:ascii="Times New Roman" w:hAnsi="Times New Roman" w:cs="Times New Roman"/>
          <w:sz w:val="24"/>
          <w:szCs w:val="24"/>
        </w:rPr>
      </w:pPr>
      <w:r w:rsidRPr="002B2ACE">
        <w:rPr>
          <w:rFonts w:ascii="Times New Roman" w:hAnsi="Times New Roman" w:cs="Times New Roman"/>
          <w:sz w:val="24"/>
          <w:szCs w:val="24"/>
        </w:rPr>
        <w:t xml:space="preserve">Crosby, Harry W., 1953, </w:t>
      </w:r>
      <w:proofErr w:type="gramStart"/>
      <w:r w:rsidRPr="002B2ACE">
        <w:rPr>
          <w:rFonts w:ascii="Times New Roman" w:hAnsi="Times New Roman" w:cs="Times New Roman"/>
          <w:sz w:val="24"/>
          <w:szCs w:val="24"/>
        </w:rPr>
        <w:t>An</w:t>
      </w:r>
      <w:proofErr w:type="gramEnd"/>
      <w:r w:rsidRPr="002B2ACE">
        <w:rPr>
          <w:rFonts w:ascii="Times New Roman" w:hAnsi="Times New Roman" w:cs="Times New Roman"/>
          <w:sz w:val="24"/>
          <w:szCs w:val="24"/>
        </w:rPr>
        <w:t xml:space="preserve"> Introduction to Hybrid Cymbidiums, </w:t>
      </w:r>
      <w:r w:rsidRPr="002B2ACE">
        <w:rPr>
          <w:rFonts w:ascii="Times New Roman" w:hAnsi="Times New Roman" w:cs="Times New Roman"/>
          <w:i/>
          <w:sz w:val="24"/>
          <w:szCs w:val="24"/>
        </w:rPr>
        <w:t xml:space="preserve">AOS Bulletin. </w:t>
      </w:r>
      <w:r w:rsidRPr="002B2ACE">
        <w:rPr>
          <w:rFonts w:ascii="Times New Roman" w:hAnsi="Times New Roman" w:cs="Times New Roman"/>
          <w:sz w:val="24"/>
          <w:szCs w:val="24"/>
        </w:rPr>
        <w:t>22:797-799</w:t>
      </w:r>
    </w:p>
    <w:p w:rsidR="002B2ACE" w:rsidRPr="002B2ACE" w:rsidRDefault="002B2ACE" w:rsidP="002B2ACE">
      <w:pPr>
        <w:rPr>
          <w:rFonts w:ascii="Times New Roman" w:hAnsi="Times New Roman" w:cs="Times New Roman"/>
          <w:sz w:val="24"/>
          <w:szCs w:val="24"/>
        </w:rPr>
      </w:pPr>
      <w:r w:rsidRPr="002B2ACE">
        <w:rPr>
          <w:rFonts w:ascii="Times New Roman" w:hAnsi="Times New Roman" w:cs="Times New Roman"/>
          <w:sz w:val="24"/>
          <w:szCs w:val="24"/>
        </w:rPr>
        <w:t>Hetherington, Ernest E., 1953, Breeding Miniature Cymbidiums</w:t>
      </w:r>
      <w:r w:rsidRPr="002B2ACE">
        <w:rPr>
          <w:rFonts w:ascii="Times New Roman" w:hAnsi="Times New Roman" w:cs="Times New Roman"/>
          <w:i/>
          <w:sz w:val="24"/>
          <w:szCs w:val="24"/>
        </w:rPr>
        <w:t>, AOS Bulletin</w:t>
      </w:r>
      <w:r w:rsidRPr="002B2ACE">
        <w:rPr>
          <w:rFonts w:ascii="Times New Roman" w:hAnsi="Times New Roman" w:cs="Times New Roman"/>
          <w:sz w:val="24"/>
          <w:szCs w:val="24"/>
        </w:rPr>
        <w:t>. 22; 864-869</w:t>
      </w:r>
    </w:p>
    <w:p w:rsidR="002B2ACE" w:rsidRPr="002B2ACE" w:rsidRDefault="002B2ACE" w:rsidP="002B2ACE">
      <w:pPr>
        <w:rPr>
          <w:rFonts w:ascii="Times New Roman" w:hAnsi="Times New Roman" w:cs="Times New Roman"/>
          <w:sz w:val="24"/>
          <w:szCs w:val="24"/>
        </w:rPr>
      </w:pPr>
      <w:r w:rsidRPr="002B2ACE">
        <w:rPr>
          <w:rFonts w:ascii="Times New Roman" w:hAnsi="Times New Roman" w:cs="Times New Roman"/>
          <w:sz w:val="24"/>
          <w:szCs w:val="24"/>
        </w:rPr>
        <w:t xml:space="preserve">Du </w:t>
      </w:r>
      <w:proofErr w:type="spellStart"/>
      <w:r w:rsidRPr="002B2ACE">
        <w:rPr>
          <w:rFonts w:ascii="Times New Roman" w:hAnsi="Times New Roman" w:cs="Times New Roman"/>
          <w:sz w:val="24"/>
          <w:szCs w:val="24"/>
        </w:rPr>
        <w:t>Puy</w:t>
      </w:r>
      <w:proofErr w:type="spellEnd"/>
      <w:r w:rsidRPr="002B2ACE">
        <w:rPr>
          <w:rFonts w:ascii="Times New Roman" w:hAnsi="Times New Roman" w:cs="Times New Roman"/>
          <w:sz w:val="24"/>
          <w:szCs w:val="24"/>
        </w:rPr>
        <w:t xml:space="preserve">, David and Cribb, Phillip, 1988, </w:t>
      </w:r>
      <w:proofErr w:type="gramStart"/>
      <w:r w:rsidRPr="002B2ACE">
        <w:rPr>
          <w:rFonts w:ascii="Times New Roman" w:hAnsi="Times New Roman" w:cs="Times New Roman"/>
          <w:sz w:val="24"/>
          <w:szCs w:val="24"/>
        </w:rPr>
        <w:t>The</w:t>
      </w:r>
      <w:proofErr w:type="gramEnd"/>
      <w:r w:rsidRPr="002B2ACE">
        <w:rPr>
          <w:rFonts w:ascii="Times New Roman" w:hAnsi="Times New Roman" w:cs="Times New Roman"/>
          <w:sz w:val="24"/>
          <w:szCs w:val="24"/>
        </w:rPr>
        <w:t xml:space="preserve"> Genus Cymbidium, </w:t>
      </w:r>
    </w:p>
    <w:p w:rsidR="002B2ACE" w:rsidRPr="002B2ACE" w:rsidRDefault="002B2ACE" w:rsidP="002B2ACE">
      <w:pPr>
        <w:rPr>
          <w:rFonts w:ascii="Times New Roman" w:hAnsi="Times New Roman" w:cs="Times New Roman"/>
          <w:sz w:val="24"/>
          <w:szCs w:val="24"/>
        </w:rPr>
      </w:pPr>
      <w:r w:rsidRPr="002B2ACE">
        <w:rPr>
          <w:rFonts w:ascii="Times New Roman" w:hAnsi="Times New Roman" w:cs="Times New Roman"/>
          <w:sz w:val="24"/>
          <w:szCs w:val="24"/>
        </w:rPr>
        <w:t xml:space="preserve">Aldridge, Peggy, 2008, </w:t>
      </w:r>
      <w:proofErr w:type="gramStart"/>
      <w:r w:rsidRPr="002B2ACE">
        <w:rPr>
          <w:rFonts w:ascii="Times New Roman" w:hAnsi="Times New Roman" w:cs="Times New Roman"/>
          <w:i/>
          <w:sz w:val="24"/>
          <w:szCs w:val="24"/>
        </w:rPr>
        <w:t>An</w:t>
      </w:r>
      <w:proofErr w:type="gramEnd"/>
      <w:r w:rsidRPr="002B2ACE">
        <w:rPr>
          <w:rFonts w:ascii="Times New Roman" w:hAnsi="Times New Roman" w:cs="Times New Roman"/>
          <w:i/>
          <w:sz w:val="24"/>
          <w:szCs w:val="24"/>
        </w:rPr>
        <w:t xml:space="preserve"> Illustrated Dictionary of Orchid Genera</w:t>
      </w:r>
    </w:p>
    <w:p w:rsidR="002B2ACE" w:rsidRDefault="002B2ACE" w:rsidP="002B2ACE">
      <w:pPr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</w:pPr>
      <w:r w:rsidRPr="002B2ACE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</w:rPr>
        <w:t xml:space="preserve"> Pridgeon AM, Cribb PJ, Chase MW, Rasmussen FN. 2009.</w:t>
      </w:r>
      <w:r w:rsidRPr="002B2ACE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</w:rPr>
        <w:t xml:space="preserve"> </w:t>
      </w:r>
      <w:proofErr w:type="gramStart"/>
      <w:r w:rsidRPr="002B2ACE">
        <w:rPr>
          <w:rFonts w:ascii="Times New Roman" w:eastAsiaTheme="minorEastAsia" w:hAnsi="Times New Roman" w:cs="Times New Roman"/>
          <w:i/>
          <w:iCs/>
          <w:color w:val="000000" w:themeColor="text1"/>
          <w:kern w:val="24"/>
          <w:sz w:val="24"/>
          <w:szCs w:val="24"/>
        </w:rPr>
        <w:t>Genera orchidacearum, Vol. 5</w:t>
      </w:r>
      <w:r w:rsidRPr="002B2ACE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.</w:t>
      </w:r>
      <w:proofErr w:type="gramEnd"/>
    </w:p>
    <w:p w:rsidR="003C3BDD" w:rsidRPr="00B4240B" w:rsidRDefault="003C3BDD" w:rsidP="003C3BDD">
      <w:pPr>
        <w:rPr>
          <w:rFonts w:ascii="Times New Roman" w:hAnsi="Times New Roman" w:cs="Times New Roman"/>
        </w:rPr>
      </w:pPr>
      <w:proofErr w:type="spellStart"/>
      <w:r w:rsidRPr="00B4240B">
        <w:rPr>
          <w:rFonts w:ascii="Times New Roman" w:hAnsi="Times New Roman" w:cs="Times New Roman"/>
        </w:rPr>
        <w:t>Gripp</w:t>
      </w:r>
      <w:proofErr w:type="spellEnd"/>
      <w:r w:rsidRPr="00B4240B">
        <w:rPr>
          <w:rFonts w:ascii="Times New Roman" w:hAnsi="Times New Roman" w:cs="Times New Roman"/>
        </w:rPr>
        <w:t xml:space="preserve">, Philip, 1978, Some Byways in Cymbidium Breeding. </w:t>
      </w:r>
      <w:proofErr w:type="gramStart"/>
      <w:r w:rsidRPr="00981FE9">
        <w:rPr>
          <w:rFonts w:ascii="Times New Roman" w:hAnsi="Times New Roman" w:cs="Times New Roman"/>
          <w:i/>
        </w:rPr>
        <w:t>AOS Bulletin</w:t>
      </w:r>
      <w:r w:rsidRPr="00B4240B">
        <w:rPr>
          <w:rFonts w:ascii="Times New Roman" w:hAnsi="Times New Roman" w:cs="Times New Roman"/>
        </w:rPr>
        <w:t>.</w:t>
      </w:r>
      <w:proofErr w:type="gramEnd"/>
      <w:r w:rsidRPr="00B4240B">
        <w:rPr>
          <w:rFonts w:ascii="Times New Roman" w:hAnsi="Times New Roman" w:cs="Times New Roman"/>
        </w:rPr>
        <w:t xml:space="preserve"> 47(11): 1021-1027</w:t>
      </w:r>
    </w:p>
    <w:p w:rsidR="003C3BDD" w:rsidRDefault="003C3BDD" w:rsidP="003C3BDD">
      <w:pPr>
        <w:rPr>
          <w:rFonts w:ascii="Times New Roman" w:hAnsi="Times New Roman" w:cs="Times New Roman"/>
        </w:rPr>
      </w:pPr>
      <w:r w:rsidRPr="00B4240B">
        <w:rPr>
          <w:rFonts w:ascii="Times New Roman" w:hAnsi="Times New Roman" w:cs="Times New Roman"/>
        </w:rPr>
        <w:t>Rogerson, William P.,</w:t>
      </w:r>
      <w:r>
        <w:rPr>
          <w:rFonts w:ascii="Times New Roman" w:hAnsi="Times New Roman" w:cs="Times New Roman"/>
        </w:rPr>
        <w:t xml:space="preserve"> 1991, Trends in Cymbidium Hybridization, </w:t>
      </w:r>
      <w:r w:rsidRPr="00981FE9">
        <w:rPr>
          <w:rFonts w:ascii="Times New Roman" w:hAnsi="Times New Roman" w:cs="Times New Roman"/>
          <w:i/>
        </w:rPr>
        <w:t>AOS Bulletin</w:t>
      </w:r>
      <w:r>
        <w:rPr>
          <w:rFonts w:ascii="Times New Roman" w:hAnsi="Times New Roman" w:cs="Times New Roman"/>
        </w:rPr>
        <w:t>. 60(6): 527-535</w:t>
      </w:r>
    </w:p>
    <w:p w:rsidR="003C3BDD" w:rsidRDefault="003C3BDD" w:rsidP="003C3BDD">
      <w:pPr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Easton, Andy, 1987, Modern Cymbidium Hybridizing.</w:t>
      </w:r>
      <w:proofErr w:type="gramEnd"/>
      <w:r>
        <w:rPr>
          <w:rFonts w:ascii="Times New Roman" w:hAnsi="Times New Roman" w:cs="Times New Roman"/>
        </w:rPr>
        <w:t xml:space="preserve"> </w:t>
      </w:r>
      <w:proofErr w:type="gramStart"/>
      <w:r w:rsidRPr="00981FE9">
        <w:rPr>
          <w:rFonts w:ascii="Times New Roman" w:hAnsi="Times New Roman" w:cs="Times New Roman"/>
          <w:i/>
        </w:rPr>
        <w:t>AOS Bulletin</w:t>
      </w:r>
      <w:r>
        <w:rPr>
          <w:rFonts w:ascii="Times New Roman" w:hAnsi="Times New Roman" w:cs="Times New Roman"/>
        </w:rPr>
        <w:t>.</w:t>
      </w:r>
      <w:proofErr w:type="gramEnd"/>
      <w:r>
        <w:rPr>
          <w:rFonts w:ascii="Times New Roman" w:hAnsi="Times New Roman" w:cs="Times New Roman"/>
        </w:rPr>
        <w:t xml:space="preserve"> 56(1): 5-13</w:t>
      </w:r>
    </w:p>
    <w:p w:rsidR="002B2ACE" w:rsidRPr="002B2ACE" w:rsidRDefault="00015C6E" w:rsidP="002B2ACE">
      <w:pPr>
        <w:rPr>
          <w:rFonts w:ascii="Times New Roman" w:hAnsi="Times New Roman" w:cs="Times New Roman"/>
          <w:color w:val="0563C1" w:themeColor="hyperlink"/>
          <w:sz w:val="24"/>
          <w:szCs w:val="24"/>
          <w:u w:val="single"/>
        </w:rPr>
      </w:pPr>
      <w:hyperlink r:id="rId11" w:history="1">
        <w:r w:rsidR="002B2ACE" w:rsidRPr="002B2ACE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</w:rPr>
          <w:t>www.orchidspecies.com</w:t>
        </w:r>
      </w:hyperlink>
    </w:p>
    <w:p w:rsidR="003C3BDD" w:rsidRPr="00EC5741" w:rsidRDefault="003C3BDD" w:rsidP="002B2ACE">
      <w:pPr>
        <w:rPr>
          <w:rFonts w:ascii="Times New Roman" w:hAnsi="Times New Roman" w:cs="Times New Roman"/>
          <w:color w:val="0563C1" w:themeColor="hyperlink"/>
          <w:sz w:val="24"/>
          <w:szCs w:val="24"/>
          <w:u w:val="single"/>
        </w:rPr>
      </w:pPr>
      <w:hyperlink r:id="rId12" w:history="1">
        <w:r w:rsidRPr="0095300F">
          <w:rPr>
            <w:rStyle w:val="Hyperlink"/>
            <w:rFonts w:ascii="Times New Roman" w:hAnsi="Times New Roman" w:cs="Times New Roman"/>
            <w:sz w:val="24"/>
            <w:szCs w:val="24"/>
          </w:rPr>
          <w:t>http://apps.kew.org/wcsp/qsearch.dohttps://secure.aos.org/aqplus/SearchAwards.aspx</w:t>
        </w:r>
      </w:hyperlink>
    </w:p>
    <w:sectPr w:rsidR="003C3BDD" w:rsidRPr="00EC5741">
      <w:head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5C6E" w:rsidRDefault="00015C6E" w:rsidP="00CA6711">
      <w:pPr>
        <w:spacing w:after="0" w:line="240" w:lineRule="auto"/>
      </w:pPr>
      <w:r>
        <w:separator/>
      </w:r>
    </w:p>
  </w:endnote>
  <w:endnote w:type="continuationSeparator" w:id="0">
    <w:p w:rsidR="00015C6E" w:rsidRDefault="00015C6E" w:rsidP="00CA67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5C6E" w:rsidRDefault="00015C6E" w:rsidP="00CA6711">
      <w:pPr>
        <w:spacing w:after="0" w:line="240" w:lineRule="auto"/>
      </w:pPr>
      <w:r>
        <w:separator/>
      </w:r>
    </w:p>
  </w:footnote>
  <w:footnote w:type="continuationSeparator" w:id="0">
    <w:p w:rsidR="00015C6E" w:rsidRDefault="00015C6E" w:rsidP="00CA67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6711" w:rsidRDefault="00327071">
    <w:pPr>
      <w:pStyle w:val="Header"/>
    </w:pPr>
    <w:r>
      <w:t>James Diffily</w:t>
    </w:r>
    <w:r>
      <w:ptab w:relativeTo="margin" w:alignment="center" w:leader="none"/>
    </w:r>
    <w:r>
      <w:t>Cymbidium floribundum</w:t>
    </w:r>
    <w:r>
      <w:ptab w:relativeTo="margin" w:alignment="right" w:leader="none"/>
    </w:r>
    <w:r>
      <w:t>January 2017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20C0"/>
    <w:rsid w:val="00015C6E"/>
    <w:rsid w:val="00016D9A"/>
    <w:rsid w:val="00064DEB"/>
    <w:rsid w:val="0012292C"/>
    <w:rsid w:val="00134AFA"/>
    <w:rsid w:val="00192157"/>
    <w:rsid w:val="001A6258"/>
    <w:rsid w:val="001D166E"/>
    <w:rsid w:val="00210E64"/>
    <w:rsid w:val="00250B0F"/>
    <w:rsid w:val="002600ED"/>
    <w:rsid w:val="002640EB"/>
    <w:rsid w:val="002B2ACE"/>
    <w:rsid w:val="00327071"/>
    <w:rsid w:val="003A1A25"/>
    <w:rsid w:val="003A7851"/>
    <w:rsid w:val="003C1B01"/>
    <w:rsid w:val="003C3BDD"/>
    <w:rsid w:val="00472778"/>
    <w:rsid w:val="004C4E74"/>
    <w:rsid w:val="004F65DD"/>
    <w:rsid w:val="005051D4"/>
    <w:rsid w:val="00517EC3"/>
    <w:rsid w:val="005524F9"/>
    <w:rsid w:val="005A1114"/>
    <w:rsid w:val="00601C2B"/>
    <w:rsid w:val="00613637"/>
    <w:rsid w:val="00632F97"/>
    <w:rsid w:val="00673670"/>
    <w:rsid w:val="006C645B"/>
    <w:rsid w:val="0076183A"/>
    <w:rsid w:val="0077561A"/>
    <w:rsid w:val="0077745D"/>
    <w:rsid w:val="00793410"/>
    <w:rsid w:val="007F136F"/>
    <w:rsid w:val="008A6B5E"/>
    <w:rsid w:val="008F411A"/>
    <w:rsid w:val="009054A9"/>
    <w:rsid w:val="009358CF"/>
    <w:rsid w:val="00937E8C"/>
    <w:rsid w:val="009620C0"/>
    <w:rsid w:val="00965C67"/>
    <w:rsid w:val="009C209B"/>
    <w:rsid w:val="009F57A5"/>
    <w:rsid w:val="00A1580E"/>
    <w:rsid w:val="00B33D90"/>
    <w:rsid w:val="00BC0140"/>
    <w:rsid w:val="00BC3325"/>
    <w:rsid w:val="00BE5DB9"/>
    <w:rsid w:val="00C60D4B"/>
    <w:rsid w:val="00C7619B"/>
    <w:rsid w:val="00C76AE5"/>
    <w:rsid w:val="00CA6711"/>
    <w:rsid w:val="00D00509"/>
    <w:rsid w:val="00D670CE"/>
    <w:rsid w:val="00D70FA2"/>
    <w:rsid w:val="00DB1D15"/>
    <w:rsid w:val="00DE545F"/>
    <w:rsid w:val="00DF5670"/>
    <w:rsid w:val="00E10FB3"/>
    <w:rsid w:val="00E144A6"/>
    <w:rsid w:val="00E454BA"/>
    <w:rsid w:val="00E83797"/>
    <w:rsid w:val="00EC5741"/>
    <w:rsid w:val="00ED0577"/>
    <w:rsid w:val="00F745E5"/>
    <w:rsid w:val="00F84C15"/>
    <w:rsid w:val="00F94C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620C0"/>
    <w:pPr>
      <w:spacing w:after="0" w:line="240" w:lineRule="auto"/>
    </w:pPr>
  </w:style>
  <w:style w:type="table" w:styleId="TableGrid">
    <w:name w:val="Table Grid"/>
    <w:basedOn w:val="TableNormal"/>
    <w:uiPriority w:val="39"/>
    <w:rsid w:val="00F84C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727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277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A67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A6711"/>
  </w:style>
  <w:style w:type="paragraph" w:styleId="Footer">
    <w:name w:val="footer"/>
    <w:basedOn w:val="Normal"/>
    <w:link w:val="FooterChar"/>
    <w:uiPriority w:val="99"/>
    <w:unhideWhenUsed/>
    <w:rsid w:val="00CA67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A6711"/>
  </w:style>
  <w:style w:type="paragraph" w:styleId="NormalWeb">
    <w:name w:val="Normal (Web)"/>
    <w:basedOn w:val="Normal"/>
    <w:uiPriority w:val="99"/>
    <w:unhideWhenUsed/>
    <w:rsid w:val="002B2A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3C3BDD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620C0"/>
    <w:pPr>
      <w:spacing w:after="0" w:line="240" w:lineRule="auto"/>
    </w:pPr>
  </w:style>
  <w:style w:type="table" w:styleId="TableGrid">
    <w:name w:val="Table Grid"/>
    <w:basedOn w:val="TableNormal"/>
    <w:uiPriority w:val="39"/>
    <w:rsid w:val="00F84C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727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277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A67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A6711"/>
  </w:style>
  <w:style w:type="paragraph" w:styleId="Footer">
    <w:name w:val="footer"/>
    <w:basedOn w:val="Normal"/>
    <w:link w:val="FooterChar"/>
    <w:uiPriority w:val="99"/>
    <w:unhideWhenUsed/>
    <w:rsid w:val="00CA67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A6711"/>
  </w:style>
  <w:style w:type="paragraph" w:styleId="NormalWeb">
    <w:name w:val="Normal (Web)"/>
    <w:basedOn w:val="Normal"/>
    <w:uiPriority w:val="99"/>
    <w:unhideWhenUsed/>
    <w:rsid w:val="002B2A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3C3BD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590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apps.kew.org/wcsp/qsearch.dohttps://secure.aos.org/aqplus/SearchAwards.aspx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://www.orchidspecies.com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5</Pages>
  <Words>1743</Words>
  <Characters>9941</Characters>
  <Application>Microsoft Office Word</Application>
  <DocSecurity>0</DocSecurity>
  <Lines>82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11661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</dc:creator>
  <cp:lastModifiedBy>Jim D</cp:lastModifiedBy>
  <cp:revision>25</cp:revision>
  <dcterms:created xsi:type="dcterms:W3CDTF">2017-02-04T14:04:00Z</dcterms:created>
  <dcterms:modified xsi:type="dcterms:W3CDTF">2017-02-06T20:33:00Z</dcterms:modified>
</cp:coreProperties>
</file>