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427" w:rsidRPr="00517EC3" w:rsidRDefault="00B61427" w:rsidP="00835472">
      <w:pPr>
        <w:tabs>
          <w:tab w:val="center" w:pos="4680"/>
          <w:tab w:val="right" w:pos="9360"/>
        </w:tabs>
        <w:jc w:val="center"/>
        <w:rPr>
          <w:b/>
          <w:sz w:val="48"/>
          <w:szCs w:val="48"/>
        </w:rPr>
      </w:pPr>
      <w:r w:rsidRPr="00517EC3">
        <w:rPr>
          <w:b/>
          <w:sz w:val="48"/>
          <w:szCs w:val="48"/>
        </w:rPr>
        <w:t>BUILDING BLOCK DATA</w:t>
      </w:r>
    </w:p>
    <w:p w:rsidR="00835472" w:rsidRPr="00835472" w:rsidRDefault="00B61427" w:rsidP="005262AB">
      <w:pPr>
        <w:pStyle w:val="NoSpacing"/>
        <w:shd w:val="clear" w:color="auto" w:fill="FFFFFF" w:themeFill="background1"/>
        <w:tabs>
          <w:tab w:val="left" w:pos="8562"/>
        </w:tabs>
        <w:rPr>
          <w:rFonts w:ascii="Times New Roman" w:hAnsi="Times New Roman" w:cs="Times New Roman"/>
          <w:sz w:val="24"/>
          <w:szCs w:val="24"/>
        </w:rPr>
      </w:pPr>
      <w:r w:rsidRPr="00517EC3">
        <w:rPr>
          <w:rFonts w:ascii="Times New Roman" w:hAnsi="Times New Roman" w:cs="Times New Roman"/>
          <w:sz w:val="24"/>
          <w:szCs w:val="24"/>
        </w:rPr>
        <w:t xml:space="preserve"> </w:t>
      </w:r>
      <w:r w:rsidR="005262AB">
        <w:rPr>
          <w:rFonts w:ascii="Times New Roman" w:hAnsi="Times New Roman" w:cs="Times New Roman"/>
          <w:sz w:val="24"/>
          <w:szCs w:val="24"/>
        </w:rPr>
        <w:tab/>
      </w:r>
    </w:p>
    <w:p w:rsidR="008232E1" w:rsidRDefault="00B61427" w:rsidP="008232E1">
      <w:pPr>
        <w:pStyle w:val="Heading1"/>
        <w:rPr>
          <w:rFonts w:ascii="Times New Roman" w:eastAsia="Times New Roman" w:hAnsi="Times New Roman" w:cs="Times New Roman"/>
          <w:b w:val="0"/>
          <w:color w:val="auto"/>
          <w:kern w:val="36"/>
        </w:rPr>
      </w:pPr>
      <w:r w:rsidRPr="008232E1">
        <w:rPr>
          <w:rFonts w:ascii="Times New Roman" w:hAnsi="Times New Roman" w:cs="Times New Roman"/>
          <w:color w:val="000000" w:themeColor="text1"/>
        </w:rPr>
        <w:t xml:space="preserve">Species:  </w:t>
      </w:r>
      <w:proofErr w:type="spellStart"/>
      <w:r w:rsidR="008232E1" w:rsidRPr="008232E1">
        <w:rPr>
          <w:rFonts w:ascii="Times New Roman" w:eastAsia="Times New Roman" w:hAnsi="Times New Roman" w:cs="Times New Roman"/>
          <w:b w:val="0"/>
          <w:i/>
          <w:iCs/>
          <w:color w:val="auto"/>
          <w:kern w:val="36"/>
        </w:rPr>
        <w:t>Lycaste</w:t>
      </w:r>
      <w:proofErr w:type="spellEnd"/>
      <w:r w:rsidR="008232E1" w:rsidRPr="008232E1">
        <w:rPr>
          <w:rFonts w:ascii="Times New Roman" w:eastAsia="Times New Roman" w:hAnsi="Times New Roman" w:cs="Times New Roman"/>
          <w:b w:val="0"/>
          <w:color w:val="auto"/>
          <w:kern w:val="36"/>
        </w:rPr>
        <w:t xml:space="preserve"> </w:t>
      </w:r>
      <w:proofErr w:type="spellStart"/>
      <w:r w:rsidR="008232E1" w:rsidRPr="008232E1">
        <w:rPr>
          <w:rFonts w:ascii="Times New Roman" w:eastAsia="Times New Roman" w:hAnsi="Times New Roman" w:cs="Times New Roman"/>
          <w:b w:val="0"/>
          <w:i/>
          <w:iCs/>
          <w:color w:val="auto"/>
          <w:kern w:val="36"/>
        </w:rPr>
        <w:t>virginalis</w:t>
      </w:r>
      <w:proofErr w:type="spellEnd"/>
      <w:r w:rsidR="008232E1" w:rsidRPr="008232E1">
        <w:rPr>
          <w:rFonts w:ascii="Times New Roman" w:eastAsia="Times New Roman" w:hAnsi="Times New Roman" w:cs="Times New Roman"/>
          <w:b w:val="0"/>
          <w:color w:val="auto"/>
          <w:kern w:val="36"/>
        </w:rPr>
        <w:t xml:space="preserve"> (</w:t>
      </w:r>
      <w:proofErr w:type="spellStart"/>
      <w:r w:rsidR="008232E1" w:rsidRPr="008232E1">
        <w:rPr>
          <w:rFonts w:ascii="Times New Roman" w:eastAsia="Times New Roman" w:hAnsi="Times New Roman" w:cs="Times New Roman"/>
          <w:b w:val="0"/>
          <w:color w:val="auto"/>
          <w:kern w:val="36"/>
        </w:rPr>
        <w:t>Scheidw</w:t>
      </w:r>
      <w:proofErr w:type="spellEnd"/>
      <w:r w:rsidR="008232E1" w:rsidRPr="008232E1">
        <w:rPr>
          <w:rFonts w:ascii="Times New Roman" w:eastAsia="Times New Roman" w:hAnsi="Times New Roman" w:cs="Times New Roman"/>
          <w:b w:val="0"/>
          <w:color w:val="auto"/>
          <w:kern w:val="36"/>
        </w:rPr>
        <w:t>.) Linden</w:t>
      </w:r>
    </w:p>
    <w:p w:rsidR="005262AB" w:rsidRPr="008232E1" w:rsidRDefault="005262AB" w:rsidP="008232E1">
      <w:pPr>
        <w:pStyle w:val="Heading1"/>
        <w:rPr>
          <w:rFonts w:ascii="Times New Roman" w:eastAsia="Times New Roman" w:hAnsi="Times New Roman" w:cs="Times New Roman"/>
          <w:color w:val="auto"/>
          <w:kern w:val="36"/>
        </w:rPr>
      </w:pPr>
    </w:p>
    <w:p w:rsidR="00781890" w:rsidRPr="00781890" w:rsidRDefault="008232E1" w:rsidP="00781890">
      <w:pPr>
        <w:rPr>
          <w:rFonts w:ascii="Times New Roman" w:hAnsi="Times New Roman" w:cs="Times New Roman"/>
          <w:color w:val="000000" w:themeColor="text1"/>
          <w:sz w:val="24"/>
          <w:szCs w:val="24"/>
        </w:rPr>
      </w:pPr>
      <w:r w:rsidRPr="005262AB">
        <w:rPr>
          <w:rFonts w:ascii="Times New Roman" w:hAnsi="Times New Roman" w:cs="Times New Roman"/>
          <w:noProof/>
          <w:sz w:val="24"/>
          <w:szCs w:val="24"/>
        </w:rPr>
        <w:drawing>
          <wp:anchor distT="0" distB="0" distL="114300" distR="114300" simplePos="0" relativeHeight="251659264" behindDoc="1" locked="0" layoutInCell="1" allowOverlap="1" wp14:anchorId="59B027A0" wp14:editId="55ED1824">
            <wp:simplePos x="0" y="0"/>
            <wp:positionH relativeFrom="column">
              <wp:posOffset>2524125</wp:posOffset>
            </wp:positionH>
            <wp:positionV relativeFrom="paragraph">
              <wp:posOffset>448945</wp:posOffset>
            </wp:positionV>
            <wp:extent cx="4011930" cy="3209925"/>
            <wp:effectExtent l="0" t="0" r="7620" b="9525"/>
            <wp:wrapTight wrapText="bothSides">
              <wp:wrapPolygon edited="0">
                <wp:start x="0" y="0"/>
                <wp:lineTo x="0" y="21536"/>
                <wp:lineTo x="21538" y="21536"/>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llara Marfitch 'Howard's Dream'.JPG"/>
                    <pic:cNvPicPr/>
                  </pic:nvPicPr>
                  <pic:blipFill>
                    <a:blip r:embed="rId8">
                      <a:extLst>
                        <a:ext uri="{28A0092B-C50C-407E-A947-70E740481C1C}">
                          <a14:useLocalDpi xmlns:a14="http://schemas.microsoft.com/office/drawing/2010/main" val="0"/>
                        </a:ext>
                      </a:extLst>
                    </a:blip>
                    <a:stretch>
                      <a:fillRect/>
                    </a:stretch>
                  </pic:blipFill>
                  <pic:spPr>
                    <a:xfrm>
                      <a:off x="0" y="0"/>
                      <a:ext cx="4011930" cy="3209925"/>
                    </a:xfrm>
                    <a:prstGeom prst="rect">
                      <a:avLst/>
                    </a:prstGeom>
                  </pic:spPr>
                </pic:pic>
              </a:graphicData>
            </a:graphic>
            <wp14:sizeRelH relativeFrom="page">
              <wp14:pctWidth>0</wp14:pctWidth>
            </wp14:sizeRelH>
            <wp14:sizeRelV relativeFrom="page">
              <wp14:pctHeight>0</wp14:pctHeight>
            </wp14:sizeRelV>
          </wp:anchor>
        </w:drawing>
      </w:r>
      <w:r w:rsidR="00781890" w:rsidRPr="00781890">
        <w:rPr>
          <w:rFonts w:ascii="Times New Roman" w:hAnsi="Times New Roman" w:cs="Times New Roman"/>
          <w:color w:val="000000" w:themeColor="text1"/>
          <w:sz w:val="24"/>
          <w:szCs w:val="24"/>
        </w:rPr>
        <w:t>This is a warm to cold growing, large sized, epiphytic or lithophytic orchid from wet montane forests and pine-oak-liquidambar forests at altitudes of 1200 to 1800 meters that has ovoid, compressed pseudobulbs carrying several, apical, deciduous, plicate, elliptic-lanceolate, acuminate leaves, dropping in the autumn, from that time on the plant needs no water or fertilizer and should only be resumed with the emergence of the new growth and flowering in the winter and early spring. The inflorescence is erect, with a few at once, 6 to 12" [15 to 30 cm] long, single flowered inflorescence with the peduncle being concealed by inflated sheathing bracts. The flower is long-lasting, fragrant, and highly variable in size and color. This orchid is the national flower of Guatemala where it is known by the common name '</w:t>
      </w:r>
      <w:proofErr w:type="spellStart"/>
      <w:r w:rsidR="00781890" w:rsidRPr="00781890">
        <w:rPr>
          <w:rFonts w:ascii="Times New Roman" w:hAnsi="Times New Roman" w:cs="Times New Roman"/>
          <w:color w:val="000000" w:themeColor="text1"/>
          <w:sz w:val="24"/>
          <w:szCs w:val="24"/>
        </w:rPr>
        <w:t>Monja</w:t>
      </w:r>
      <w:proofErr w:type="spellEnd"/>
      <w:r w:rsidR="00781890" w:rsidRPr="00781890">
        <w:rPr>
          <w:rFonts w:ascii="Times New Roman" w:hAnsi="Times New Roman" w:cs="Times New Roman"/>
          <w:color w:val="000000" w:themeColor="text1"/>
          <w:sz w:val="24"/>
          <w:szCs w:val="24"/>
        </w:rPr>
        <w:t xml:space="preserve"> Blanca' or white nun </w:t>
      </w:r>
      <w:proofErr w:type="gramStart"/>
      <w:r w:rsidR="00781890" w:rsidRPr="00781890">
        <w:rPr>
          <w:rFonts w:ascii="Times New Roman" w:hAnsi="Times New Roman" w:cs="Times New Roman"/>
          <w:color w:val="000000" w:themeColor="text1"/>
          <w:sz w:val="24"/>
          <w:szCs w:val="24"/>
        </w:rPr>
        <w:t>orchid,</w:t>
      </w:r>
      <w:proofErr w:type="gramEnd"/>
      <w:r w:rsidR="00781890" w:rsidRPr="00781890">
        <w:rPr>
          <w:rFonts w:ascii="Times New Roman" w:hAnsi="Times New Roman" w:cs="Times New Roman"/>
          <w:color w:val="000000" w:themeColor="text1"/>
          <w:sz w:val="24"/>
          <w:szCs w:val="24"/>
        </w:rPr>
        <w:t xml:space="preserve"> it is also found in Mexico, Guatemala, Honduras and El Salvador. </w:t>
      </w:r>
      <w:r w:rsidR="00781890" w:rsidRPr="00781890">
        <w:rPr>
          <w:rFonts w:ascii="Times New Roman" w:hAnsi="Times New Roman" w:cs="Times New Roman"/>
          <w:color w:val="000000" w:themeColor="text1"/>
          <w:sz w:val="24"/>
          <w:szCs w:val="24"/>
        </w:rPr>
        <w:t xml:space="preserve">Long leaves grow from its thick </w:t>
      </w:r>
      <w:hyperlink r:id="rId9" w:tooltip="Pseudobulb" w:history="1">
        <w:r w:rsidR="00781890" w:rsidRPr="00781890">
          <w:rPr>
            <w:rFonts w:ascii="Times New Roman" w:hAnsi="Times New Roman" w:cs="Times New Roman"/>
            <w:color w:val="000000" w:themeColor="text1"/>
            <w:sz w:val="24"/>
            <w:szCs w:val="24"/>
          </w:rPr>
          <w:t>pseudobulbs</w:t>
        </w:r>
      </w:hyperlink>
      <w:r w:rsidR="00781890" w:rsidRPr="00781890">
        <w:rPr>
          <w:rFonts w:ascii="Times New Roman" w:hAnsi="Times New Roman" w:cs="Times New Roman"/>
          <w:color w:val="000000" w:themeColor="text1"/>
          <w:sz w:val="24"/>
          <w:szCs w:val="24"/>
        </w:rPr>
        <w:t xml:space="preserve">. The </w:t>
      </w:r>
      <w:hyperlink r:id="rId10" w:tooltip="Flower" w:history="1">
        <w:r w:rsidR="00781890" w:rsidRPr="00781890">
          <w:rPr>
            <w:rFonts w:ascii="Times New Roman" w:hAnsi="Times New Roman" w:cs="Times New Roman"/>
            <w:color w:val="000000" w:themeColor="text1"/>
            <w:sz w:val="24"/>
            <w:szCs w:val="24"/>
          </w:rPr>
          <w:t>flowers</w:t>
        </w:r>
      </w:hyperlink>
      <w:r w:rsidR="00781890" w:rsidRPr="00781890">
        <w:rPr>
          <w:rFonts w:ascii="Times New Roman" w:hAnsi="Times New Roman" w:cs="Times New Roman"/>
          <w:color w:val="000000" w:themeColor="text1"/>
          <w:sz w:val="24"/>
          <w:szCs w:val="24"/>
        </w:rPr>
        <w:t xml:space="preserve"> of this species -generally individual- are triangular and grow from the base of the youngest pseudo-bulb and measure between 10 and 15 </w:t>
      </w:r>
      <w:hyperlink r:id="rId11" w:tooltip="Centimetre" w:history="1">
        <w:r w:rsidR="00781890" w:rsidRPr="00781890">
          <w:rPr>
            <w:rFonts w:ascii="Times New Roman" w:hAnsi="Times New Roman" w:cs="Times New Roman"/>
            <w:color w:val="000000" w:themeColor="text1"/>
            <w:sz w:val="24"/>
            <w:szCs w:val="24"/>
          </w:rPr>
          <w:t>centimeters</w:t>
        </w:r>
      </w:hyperlink>
      <w:r w:rsidR="00781890" w:rsidRPr="00781890">
        <w:rPr>
          <w:rFonts w:ascii="Times New Roman" w:hAnsi="Times New Roman" w:cs="Times New Roman"/>
          <w:color w:val="000000" w:themeColor="text1"/>
          <w:sz w:val="24"/>
          <w:szCs w:val="24"/>
        </w:rPr>
        <w:t xml:space="preserve">. They can vary from being completely white in the Alba variety, passing from different tones of </w:t>
      </w:r>
      <w:hyperlink r:id="rId12" w:tooltip="Pink" w:history="1">
        <w:r w:rsidR="00781890" w:rsidRPr="00781890">
          <w:rPr>
            <w:rFonts w:ascii="Times New Roman" w:hAnsi="Times New Roman" w:cs="Times New Roman"/>
            <w:color w:val="000000" w:themeColor="text1"/>
            <w:sz w:val="24"/>
            <w:szCs w:val="24"/>
          </w:rPr>
          <w:t>pink</w:t>
        </w:r>
      </w:hyperlink>
      <w:r w:rsidR="00781890" w:rsidRPr="00781890">
        <w:rPr>
          <w:rFonts w:ascii="Times New Roman" w:hAnsi="Times New Roman" w:cs="Times New Roman"/>
          <w:color w:val="000000" w:themeColor="text1"/>
          <w:sz w:val="24"/>
          <w:szCs w:val="24"/>
        </w:rPr>
        <w:t xml:space="preserve"> to </w:t>
      </w:r>
      <w:hyperlink r:id="rId13" w:tooltip="Lavender (color)" w:history="1">
        <w:r w:rsidR="00781890" w:rsidRPr="00781890">
          <w:rPr>
            <w:rFonts w:ascii="Times New Roman" w:hAnsi="Times New Roman" w:cs="Times New Roman"/>
            <w:color w:val="000000" w:themeColor="text1"/>
            <w:sz w:val="24"/>
            <w:szCs w:val="24"/>
          </w:rPr>
          <w:t>lavender.</w:t>
        </w:r>
      </w:hyperlink>
      <w:r w:rsidR="00781890" w:rsidRPr="00781890">
        <w:rPr>
          <w:rFonts w:ascii="Times New Roman" w:hAnsi="Times New Roman" w:cs="Times New Roman"/>
          <w:color w:val="000000" w:themeColor="text1"/>
          <w:sz w:val="24"/>
          <w:szCs w:val="24"/>
        </w:rPr>
        <w:t xml:space="preserve"> This purity in color makes them the best candidate as a starting point for </w:t>
      </w:r>
      <w:proofErr w:type="spellStart"/>
      <w:r w:rsidR="00781890" w:rsidRPr="00781890">
        <w:rPr>
          <w:rFonts w:ascii="Times New Roman" w:hAnsi="Times New Roman" w:cs="Times New Roman"/>
          <w:i/>
          <w:iCs/>
          <w:color w:val="000000" w:themeColor="text1"/>
          <w:sz w:val="24"/>
          <w:szCs w:val="24"/>
        </w:rPr>
        <w:t>Lycaste</w:t>
      </w:r>
      <w:proofErr w:type="spellEnd"/>
      <w:r w:rsidR="00781890" w:rsidRPr="00781890">
        <w:rPr>
          <w:rFonts w:ascii="Times New Roman" w:hAnsi="Times New Roman" w:cs="Times New Roman"/>
          <w:color w:val="000000" w:themeColor="text1"/>
          <w:sz w:val="24"/>
          <w:szCs w:val="24"/>
        </w:rPr>
        <w:t xml:space="preserve"> </w:t>
      </w:r>
      <w:hyperlink r:id="rId14" w:tooltip="Hybrid (biology)" w:history="1">
        <w:r w:rsidR="00781890" w:rsidRPr="00781890">
          <w:rPr>
            <w:rFonts w:ascii="Times New Roman" w:hAnsi="Times New Roman" w:cs="Times New Roman"/>
            <w:color w:val="000000" w:themeColor="text1"/>
            <w:sz w:val="24"/>
            <w:szCs w:val="24"/>
          </w:rPr>
          <w:t>hybrid</w:t>
        </w:r>
      </w:hyperlink>
      <w:r w:rsidR="00781890" w:rsidRPr="00781890">
        <w:rPr>
          <w:rFonts w:ascii="Times New Roman" w:hAnsi="Times New Roman" w:cs="Times New Roman"/>
          <w:color w:val="000000" w:themeColor="text1"/>
          <w:sz w:val="24"/>
          <w:szCs w:val="24"/>
        </w:rPr>
        <w:t xml:space="preserve"> formation. The flower's blooming period is between November and April, with its peak being in the end of January and the beginning of February. A mature plant can produce between 4 and 12 flowers during the time of its blooming, which lasts between 6 and 8 weeks.</w:t>
      </w:r>
    </w:p>
    <w:p w:rsidR="00781890" w:rsidRDefault="00781890" w:rsidP="00781890">
      <w:pPr>
        <w:rPr>
          <w:rFonts w:ascii="Times New Roman" w:eastAsia="Times New Roman" w:hAnsi="Times New Roman" w:cs="Times New Roman"/>
          <w:color w:val="000000" w:themeColor="text1"/>
          <w:sz w:val="24"/>
          <w:szCs w:val="24"/>
        </w:rPr>
      </w:pPr>
      <w:r w:rsidRPr="00781890">
        <w:rPr>
          <w:rFonts w:ascii="Times New Roman" w:eastAsia="Times New Roman" w:hAnsi="Times New Roman" w:cs="Times New Roman"/>
          <w:color w:val="000000" w:themeColor="text1"/>
          <w:sz w:val="24"/>
          <w:szCs w:val="24"/>
        </w:rPr>
        <w:t xml:space="preserve">It is a </w:t>
      </w:r>
      <w:hyperlink r:id="rId15" w:tooltip="Hermaphrodite" w:history="1">
        <w:r w:rsidRPr="00781890">
          <w:rPr>
            <w:rFonts w:ascii="Times New Roman" w:eastAsia="Times New Roman" w:hAnsi="Times New Roman" w:cs="Times New Roman"/>
            <w:color w:val="000000" w:themeColor="text1"/>
            <w:sz w:val="24"/>
            <w:szCs w:val="24"/>
          </w:rPr>
          <w:t>hermaphrodite</w:t>
        </w:r>
      </w:hyperlink>
      <w:r w:rsidRPr="00781890">
        <w:rPr>
          <w:rFonts w:ascii="Times New Roman" w:eastAsia="Times New Roman" w:hAnsi="Times New Roman" w:cs="Times New Roman"/>
          <w:color w:val="000000" w:themeColor="text1"/>
          <w:sz w:val="24"/>
          <w:szCs w:val="24"/>
        </w:rPr>
        <w:t xml:space="preserve"> plant capable of producing millions of </w:t>
      </w:r>
      <w:hyperlink r:id="rId16" w:tooltip="Seed" w:history="1">
        <w:r w:rsidRPr="00781890">
          <w:rPr>
            <w:rFonts w:ascii="Times New Roman" w:eastAsia="Times New Roman" w:hAnsi="Times New Roman" w:cs="Times New Roman"/>
            <w:color w:val="000000" w:themeColor="text1"/>
            <w:sz w:val="24"/>
            <w:szCs w:val="24"/>
          </w:rPr>
          <w:t>seeds</w:t>
        </w:r>
      </w:hyperlink>
      <w:r w:rsidRPr="00781890">
        <w:rPr>
          <w:rFonts w:ascii="Times New Roman" w:eastAsia="Times New Roman" w:hAnsi="Times New Roman" w:cs="Times New Roman"/>
          <w:color w:val="000000" w:themeColor="text1"/>
          <w:sz w:val="24"/>
          <w:szCs w:val="24"/>
        </w:rPr>
        <w:t xml:space="preserve"> inside of a </w:t>
      </w:r>
      <w:hyperlink r:id="rId17" w:tooltip="Fruit" w:history="1">
        <w:r w:rsidRPr="00781890">
          <w:rPr>
            <w:rFonts w:ascii="Times New Roman" w:eastAsia="Times New Roman" w:hAnsi="Times New Roman" w:cs="Times New Roman"/>
            <w:color w:val="000000" w:themeColor="text1"/>
            <w:sz w:val="24"/>
            <w:szCs w:val="24"/>
          </w:rPr>
          <w:t>fruit</w:t>
        </w:r>
      </w:hyperlink>
      <w:r w:rsidRPr="00781890">
        <w:rPr>
          <w:rFonts w:ascii="Times New Roman" w:eastAsia="Times New Roman" w:hAnsi="Times New Roman" w:cs="Times New Roman"/>
          <w:color w:val="000000" w:themeColor="text1"/>
          <w:sz w:val="24"/>
          <w:szCs w:val="24"/>
        </w:rPr>
        <w:t xml:space="preserve"> in the form of a </w:t>
      </w:r>
      <w:hyperlink r:id="rId18" w:tooltip="Capsule (botany)" w:history="1">
        <w:r w:rsidRPr="00781890">
          <w:rPr>
            <w:rFonts w:ascii="Times New Roman" w:eastAsia="Times New Roman" w:hAnsi="Times New Roman" w:cs="Times New Roman"/>
            <w:color w:val="000000" w:themeColor="text1"/>
            <w:sz w:val="24"/>
            <w:szCs w:val="24"/>
          </w:rPr>
          <w:t>capsule</w:t>
        </w:r>
      </w:hyperlink>
      <w:r w:rsidRPr="00781890">
        <w:rPr>
          <w:rFonts w:ascii="Times New Roman" w:eastAsia="Times New Roman" w:hAnsi="Times New Roman" w:cs="Times New Roman"/>
          <w:color w:val="000000" w:themeColor="text1"/>
          <w:sz w:val="24"/>
          <w:szCs w:val="24"/>
        </w:rPr>
        <w:t xml:space="preserve">. Nevertheless, the necessary conditions for the </w:t>
      </w:r>
      <w:hyperlink r:id="rId19" w:tooltip="Germination" w:history="1">
        <w:r w:rsidRPr="00781890">
          <w:rPr>
            <w:rFonts w:ascii="Times New Roman" w:eastAsia="Times New Roman" w:hAnsi="Times New Roman" w:cs="Times New Roman"/>
            <w:color w:val="000000" w:themeColor="text1"/>
            <w:sz w:val="24"/>
            <w:szCs w:val="24"/>
          </w:rPr>
          <w:t>germination</w:t>
        </w:r>
      </w:hyperlink>
      <w:r w:rsidRPr="00781890">
        <w:rPr>
          <w:rFonts w:ascii="Times New Roman" w:eastAsia="Times New Roman" w:hAnsi="Times New Roman" w:cs="Times New Roman"/>
          <w:color w:val="000000" w:themeColor="text1"/>
          <w:sz w:val="24"/>
          <w:szCs w:val="24"/>
        </w:rPr>
        <w:t xml:space="preserve"> include the presence of a </w:t>
      </w:r>
      <w:r w:rsidRPr="00781890">
        <w:rPr>
          <w:rFonts w:ascii="Times New Roman" w:eastAsia="Times New Roman" w:hAnsi="Times New Roman" w:cs="Times New Roman"/>
          <w:color w:val="000000" w:themeColor="text1"/>
          <w:sz w:val="24"/>
          <w:szCs w:val="24"/>
        </w:rPr>
        <w:lastRenderedPageBreak/>
        <w:t xml:space="preserve">specific </w:t>
      </w:r>
      <w:hyperlink r:id="rId20" w:tooltip="Fungus" w:history="1">
        <w:r w:rsidRPr="00781890">
          <w:rPr>
            <w:rFonts w:ascii="Times New Roman" w:eastAsia="Times New Roman" w:hAnsi="Times New Roman" w:cs="Times New Roman"/>
            <w:color w:val="000000" w:themeColor="text1"/>
            <w:sz w:val="24"/>
            <w:szCs w:val="24"/>
          </w:rPr>
          <w:t>fungus</w:t>
        </w:r>
      </w:hyperlink>
      <w:r w:rsidRPr="00781890">
        <w:rPr>
          <w:rFonts w:ascii="Times New Roman" w:eastAsia="Times New Roman" w:hAnsi="Times New Roman" w:cs="Times New Roman"/>
          <w:color w:val="000000" w:themeColor="text1"/>
          <w:sz w:val="24"/>
          <w:szCs w:val="24"/>
        </w:rPr>
        <w:t xml:space="preserve">, which results in the plant being very scarce whose </w:t>
      </w:r>
      <w:hyperlink r:id="rId21" w:tooltip="Commercialization" w:history="1">
        <w:r w:rsidRPr="00781890">
          <w:rPr>
            <w:rFonts w:ascii="Times New Roman" w:eastAsia="Times New Roman" w:hAnsi="Times New Roman" w:cs="Times New Roman"/>
            <w:color w:val="000000" w:themeColor="text1"/>
            <w:sz w:val="24"/>
            <w:szCs w:val="24"/>
          </w:rPr>
          <w:t>commercialization</w:t>
        </w:r>
      </w:hyperlink>
      <w:r>
        <w:rPr>
          <w:rFonts w:ascii="Times New Roman" w:eastAsia="Times New Roman" w:hAnsi="Times New Roman" w:cs="Times New Roman"/>
          <w:color w:val="000000" w:themeColor="text1"/>
          <w:sz w:val="24"/>
          <w:szCs w:val="24"/>
        </w:rPr>
        <w:t xml:space="preserve"> is prohibited in Guatemala</w:t>
      </w:r>
      <w:r w:rsidRPr="00781890">
        <w:rPr>
          <w:rFonts w:ascii="Times New Roman" w:eastAsia="Times New Roman" w:hAnsi="Times New Roman" w:cs="Times New Roman"/>
          <w:color w:val="000000" w:themeColor="text1"/>
          <w:sz w:val="24"/>
          <w:szCs w:val="24"/>
        </w:rPr>
        <w:t xml:space="preserve"> </w:t>
      </w:r>
    </w:p>
    <w:p w:rsidR="00781890" w:rsidRPr="00781890" w:rsidRDefault="00781890" w:rsidP="00781890">
      <w:pPr>
        <w:rPr>
          <w:rFonts w:ascii="Times New Roman" w:eastAsia="Times New Roman" w:hAnsi="Times New Roman" w:cs="Times New Roman"/>
          <w:color w:val="000000" w:themeColor="text1"/>
          <w:sz w:val="24"/>
          <w:szCs w:val="24"/>
        </w:rPr>
      </w:pPr>
      <w:proofErr w:type="spellStart"/>
      <w:r w:rsidRPr="00781890">
        <w:rPr>
          <w:rFonts w:ascii="Times New Roman" w:hAnsi="Times New Roman" w:cs="Times New Roman"/>
          <w:i/>
          <w:iCs/>
          <w:color w:val="000000" w:themeColor="text1"/>
          <w:sz w:val="24"/>
          <w:szCs w:val="24"/>
        </w:rPr>
        <w:t>Lycaste</w:t>
      </w:r>
      <w:proofErr w:type="spellEnd"/>
      <w:r w:rsidRPr="00781890">
        <w:rPr>
          <w:rFonts w:ascii="Times New Roman" w:hAnsi="Times New Roman" w:cs="Times New Roman"/>
          <w:i/>
          <w:iCs/>
          <w:color w:val="000000" w:themeColor="text1"/>
          <w:sz w:val="24"/>
          <w:szCs w:val="24"/>
        </w:rPr>
        <w:t xml:space="preserve"> </w:t>
      </w:r>
      <w:proofErr w:type="spellStart"/>
      <w:r w:rsidRPr="00781890">
        <w:rPr>
          <w:rFonts w:ascii="Times New Roman" w:hAnsi="Times New Roman" w:cs="Times New Roman"/>
          <w:i/>
          <w:iCs/>
          <w:color w:val="000000" w:themeColor="text1"/>
          <w:sz w:val="24"/>
          <w:szCs w:val="24"/>
        </w:rPr>
        <w:t>virginalis</w:t>
      </w:r>
      <w:proofErr w:type="spellEnd"/>
      <w:r w:rsidRPr="00781890">
        <w:rPr>
          <w:rFonts w:ascii="Times New Roman" w:hAnsi="Times New Roman" w:cs="Times New Roman"/>
          <w:color w:val="000000" w:themeColor="text1"/>
          <w:sz w:val="24"/>
          <w:szCs w:val="24"/>
        </w:rPr>
        <w:t xml:space="preserve"> is found in humid forests of </w:t>
      </w:r>
      <w:hyperlink r:id="rId22" w:tooltip="Mexico" w:history="1">
        <w:r w:rsidRPr="00781890">
          <w:rPr>
            <w:rStyle w:val="Hyperlink"/>
            <w:rFonts w:ascii="Times New Roman" w:hAnsi="Times New Roman" w:cs="Times New Roman"/>
            <w:color w:val="000000" w:themeColor="text1"/>
            <w:sz w:val="24"/>
            <w:szCs w:val="24"/>
            <w:u w:val="none"/>
          </w:rPr>
          <w:t>Mexico</w:t>
        </w:r>
      </w:hyperlink>
      <w:r w:rsidRPr="00781890">
        <w:rPr>
          <w:rFonts w:ascii="Times New Roman" w:hAnsi="Times New Roman" w:cs="Times New Roman"/>
          <w:color w:val="000000" w:themeColor="text1"/>
          <w:sz w:val="24"/>
          <w:szCs w:val="24"/>
        </w:rPr>
        <w:t xml:space="preserve">, </w:t>
      </w:r>
      <w:hyperlink r:id="rId23" w:tooltip="Guatemala" w:history="1">
        <w:r w:rsidRPr="00781890">
          <w:rPr>
            <w:rStyle w:val="Hyperlink"/>
            <w:rFonts w:ascii="Times New Roman" w:hAnsi="Times New Roman" w:cs="Times New Roman"/>
            <w:color w:val="000000" w:themeColor="text1"/>
            <w:sz w:val="24"/>
            <w:szCs w:val="24"/>
            <w:u w:val="none"/>
          </w:rPr>
          <w:t>Guatemala</w:t>
        </w:r>
      </w:hyperlink>
      <w:r w:rsidRPr="00781890">
        <w:rPr>
          <w:rFonts w:ascii="Times New Roman" w:hAnsi="Times New Roman" w:cs="Times New Roman"/>
          <w:color w:val="000000" w:themeColor="text1"/>
          <w:sz w:val="24"/>
          <w:szCs w:val="24"/>
        </w:rPr>
        <w:t xml:space="preserve">, </w:t>
      </w:r>
      <w:hyperlink r:id="rId24" w:tooltip="El Salvador" w:history="1">
        <w:r w:rsidRPr="00781890">
          <w:rPr>
            <w:rStyle w:val="Hyperlink"/>
            <w:rFonts w:ascii="Times New Roman" w:hAnsi="Times New Roman" w:cs="Times New Roman"/>
            <w:color w:val="000000" w:themeColor="text1"/>
            <w:sz w:val="24"/>
            <w:szCs w:val="24"/>
            <w:u w:val="none"/>
          </w:rPr>
          <w:t>El Salvador</w:t>
        </w:r>
      </w:hyperlink>
      <w:r w:rsidRPr="00781890">
        <w:rPr>
          <w:rFonts w:ascii="Times New Roman" w:hAnsi="Times New Roman" w:cs="Times New Roman"/>
          <w:color w:val="000000" w:themeColor="text1"/>
          <w:sz w:val="24"/>
          <w:szCs w:val="24"/>
        </w:rPr>
        <w:t xml:space="preserve">, and </w:t>
      </w:r>
      <w:hyperlink r:id="rId25" w:tooltip="Honduras" w:history="1">
        <w:r w:rsidRPr="00781890">
          <w:rPr>
            <w:rStyle w:val="Hyperlink"/>
            <w:rFonts w:ascii="Times New Roman" w:hAnsi="Times New Roman" w:cs="Times New Roman"/>
            <w:color w:val="000000" w:themeColor="text1"/>
            <w:sz w:val="24"/>
            <w:szCs w:val="24"/>
            <w:u w:val="none"/>
          </w:rPr>
          <w:t>Honduras</w:t>
        </w:r>
      </w:hyperlink>
      <w:r w:rsidRPr="00781890">
        <w:rPr>
          <w:rFonts w:ascii="Times New Roman" w:hAnsi="Times New Roman" w:cs="Times New Roman"/>
          <w:color w:val="000000" w:themeColor="text1"/>
          <w:sz w:val="24"/>
          <w:szCs w:val="24"/>
        </w:rPr>
        <w:t xml:space="preserve">, being the most abundant in Guatemala. It resides at an average altitude of 1,650 meters above sea level, where it doesn't suffer from the high temperatures during the </w:t>
      </w:r>
      <w:hyperlink r:id="rId26" w:tooltip="Summer" w:history="1">
        <w:r w:rsidRPr="00781890">
          <w:rPr>
            <w:rStyle w:val="Hyperlink"/>
            <w:rFonts w:ascii="Times New Roman" w:hAnsi="Times New Roman" w:cs="Times New Roman"/>
            <w:color w:val="000000" w:themeColor="text1"/>
            <w:sz w:val="24"/>
            <w:szCs w:val="24"/>
            <w:u w:val="none"/>
          </w:rPr>
          <w:t>summer</w:t>
        </w:r>
      </w:hyperlink>
      <w:r w:rsidRPr="00781890">
        <w:rPr>
          <w:rFonts w:ascii="Times New Roman" w:hAnsi="Times New Roman" w:cs="Times New Roman"/>
          <w:color w:val="000000" w:themeColor="text1"/>
          <w:sz w:val="24"/>
          <w:szCs w:val="24"/>
        </w:rPr>
        <w:t xml:space="preserve"> or the low temperatures during the </w:t>
      </w:r>
      <w:hyperlink r:id="rId27" w:tooltip="Winter" w:history="1">
        <w:r w:rsidRPr="00781890">
          <w:rPr>
            <w:rStyle w:val="Hyperlink"/>
            <w:rFonts w:ascii="Times New Roman" w:hAnsi="Times New Roman" w:cs="Times New Roman"/>
            <w:color w:val="000000" w:themeColor="text1"/>
            <w:sz w:val="24"/>
            <w:szCs w:val="24"/>
            <w:u w:val="none"/>
          </w:rPr>
          <w:t>winter</w:t>
        </w:r>
      </w:hyperlink>
      <w:r w:rsidRPr="00781890">
        <w:rPr>
          <w:rFonts w:ascii="Times New Roman" w:hAnsi="Times New Roman" w:cs="Times New Roman"/>
          <w:color w:val="000000" w:themeColor="text1"/>
          <w:sz w:val="24"/>
          <w:szCs w:val="24"/>
        </w:rPr>
        <w:t xml:space="preserve">. Abundant cloud cover at ground </w:t>
      </w:r>
      <w:proofErr w:type="gramStart"/>
      <w:r w:rsidRPr="00781890">
        <w:rPr>
          <w:rFonts w:ascii="Times New Roman" w:hAnsi="Times New Roman" w:cs="Times New Roman"/>
          <w:color w:val="000000" w:themeColor="text1"/>
          <w:sz w:val="24"/>
          <w:szCs w:val="24"/>
        </w:rPr>
        <w:t>level,</w:t>
      </w:r>
      <w:proofErr w:type="gramEnd"/>
      <w:r w:rsidRPr="00781890">
        <w:rPr>
          <w:rFonts w:ascii="Times New Roman" w:hAnsi="Times New Roman" w:cs="Times New Roman"/>
          <w:color w:val="000000" w:themeColor="text1"/>
          <w:sz w:val="24"/>
          <w:szCs w:val="24"/>
        </w:rPr>
        <w:t xml:space="preserve"> elevates the relative </w:t>
      </w:r>
      <w:hyperlink r:id="rId28" w:tooltip="Humidity" w:history="1">
        <w:r w:rsidRPr="00781890">
          <w:rPr>
            <w:rStyle w:val="Hyperlink"/>
            <w:rFonts w:ascii="Times New Roman" w:hAnsi="Times New Roman" w:cs="Times New Roman"/>
            <w:color w:val="000000" w:themeColor="text1"/>
            <w:sz w:val="24"/>
            <w:szCs w:val="24"/>
            <w:u w:val="none"/>
          </w:rPr>
          <w:t>humidity</w:t>
        </w:r>
      </w:hyperlink>
      <w:r w:rsidRPr="00781890">
        <w:rPr>
          <w:rFonts w:ascii="Times New Roman" w:hAnsi="Times New Roman" w:cs="Times New Roman"/>
          <w:color w:val="000000" w:themeColor="text1"/>
          <w:sz w:val="24"/>
          <w:szCs w:val="24"/>
        </w:rPr>
        <w:t xml:space="preserve"> during the day and the dry season. It inhabits the branches of woody trees at heights where the lighting conditions are appropriate. It is very sensitive to changes in temperature which range from 27 °C to 18 °C at night and the ideal humidity for its development is between 50 and 70 percent.</w:t>
      </w:r>
    </w:p>
    <w:p w:rsidR="00B61427" w:rsidRPr="00781890" w:rsidRDefault="00B61427" w:rsidP="00436BB9">
      <w:pPr>
        <w:spacing w:before="100" w:beforeAutospacing="1" w:after="100" w:afterAutospacing="1" w:line="240" w:lineRule="auto"/>
        <w:rPr>
          <w:rFonts w:ascii="Times New Roman" w:eastAsia="Times New Roman" w:hAnsi="Times New Roman" w:cs="Times New Roman"/>
          <w:sz w:val="24"/>
          <w:szCs w:val="24"/>
        </w:rPr>
      </w:pP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Synonyms</w:t>
      </w:r>
      <w:r w:rsidRPr="00517EC3">
        <w:rPr>
          <w:rFonts w:ascii="Times New Roman" w:hAnsi="Times New Roman" w:cs="Times New Roman"/>
          <w:b/>
          <w:i/>
          <w:sz w:val="24"/>
          <w:szCs w:val="24"/>
        </w:rPr>
        <w:t>:</w:t>
      </w:r>
    </w:p>
    <w:p w:rsidR="00436BB9" w:rsidRPr="00781890" w:rsidRDefault="00781890" w:rsidP="00B61427">
      <w:pPr>
        <w:pStyle w:val="NoSpacing"/>
        <w:shd w:val="clear" w:color="auto" w:fill="FFFFFF" w:themeFill="background1"/>
        <w:rPr>
          <w:rFonts w:ascii="Times New Roman" w:hAnsi="Times New Roman" w:cs="Times New Roman"/>
          <w:bCs/>
          <w:sz w:val="24"/>
          <w:szCs w:val="24"/>
        </w:rPr>
      </w:pP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gramStart"/>
      <w:r w:rsidRPr="00781890">
        <w:rPr>
          <w:rFonts w:ascii="Times New Roman" w:hAnsi="Times New Roman" w:cs="Times New Roman"/>
          <w:bCs/>
          <w:sz w:val="24"/>
          <w:szCs w:val="24"/>
        </w:rPr>
        <w:t>alba</w:t>
      </w:r>
      <w:proofErr w:type="gram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Cockerell</w:t>
      </w:r>
      <w:proofErr w:type="spellEnd"/>
      <w:r w:rsidRPr="00781890">
        <w:rPr>
          <w:rFonts w:ascii="Times New Roman" w:hAnsi="Times New Roman" w:cs="Times New Roman"/>
          <w:bCs/>
          <w:sz w:val="24"/>
          <w:szCs w:val="24"/>
        </w:rPr>
        <w:t xml:space="preserve"> 1919;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albida</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Hort</w:t>
      </w:r>
      <w:proofErr w:type="spellEnd"/>
      <w:r w:rsidRPr="00781890">
        <w:rPr>
          <w:rFonts w:ascii="Times New Roman" w:hAnsi="Times New Roman" w:cs="Times New Roman"/>
          <w:bCs/>
          <w:sz w:val="24"/>
          <w:szCs w:val="24"/>
        </w:rPr>
        <w:t xml:space="preserve"> 1892;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amabilis</w:t>
      </w:r>
      <w:proofErr w:type="spellEnd"/>
      <w:r w:rsidRPr="00781890">
        <w:rPr>
          <w:rFonts w:ascii="Times New Roman" w:hAnsi="Times New Roman" w:cs="Times New Roman"/>
          <w:bCs/>
          <w:sz w:val="24"/>
          <w:szCs w:val="24"/>
        </w:rPr>
        <w:t xml:space="preserve"> Hort. 1892;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jamesiana</w:t>
      </w:r>
      <w:proofErr w:type="spellEnd"/>
      <w:r w:rsidRPr="00781890">
        <w:rPr>
          <w:rFonts w:ascii="Times New Roman" w:hAnsi="Times New Roman" w:cs="Times New Roman"/>
          <w:bCs/>
          <w:sz w:val="24"/>
          <w:szCs w:val="24"/>
        </w:rPr>
        <w:t xml:space="preserve"> hort. 1889;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schoenbrunnensis</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Umlauft</w:t>
      </w:r>
      <w:proofErr w:type="spellEnd"/>
      <w:r w:rsidRPr="00781890">
        <w:rPr>
          <w:rFonts w:ascii="Times New Roman" w:hAnsi="Times New Roman" w:cs="Times New Roman"/>
          <w:bCs/>
          <w:sz w:val="24"/>
          <w:szCs w:val="24"/>
        </w:rPr>
        <w:t xml:space="preserve"> 1893;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f. </w:t>
      </w:r>
      <w:proofErr w:type="spellStart"/>
      <w:r w:rsidRPr="00781890">
        <w:rPr>
          <w:rFonts w:ascii="Times New Roman" w:hAnsi="Times New Roman" w:cs="Times New Roman"/>
          <w:bCs/>
          <w:sz w:val="24"/>
          <w:szCs w:val="24"/>
        </w:rPr>
        <w:t>virginalis</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Scheidw</w:t>
      </w:r>
      <w:proofErr w:type="spellEnd"/>
      <w:r w:rsidRPr="00781890">
        <w:rPr>
          <w:rFonts w:ascii="Times New Roman" w:hAnsi="Times New Roman" w:cs="Times New Roman"/>
          <w:bCs/>
          <w:sz w:val="24"/>
          <w:szCs w:val="24"/>
        </w:rPr>
        <w:t xml:space="preserve">.) </w:t>
      </w:r>
      <w:proofErr w:type="gramStart"/>
      <w:r w:rsidRPr="00781890">
        <w:rPr>
          <w:rFonts w:ascii="Times New Roman" w:hAnsi="Times New Roman" w:cs="Times New Roman"/>
          <w:bCs/>
          <w:sz w:val="24"/>
          <w:szCs w:val="24"/>
        </w:rPr>
        <w:t xml:space="preserve">Christenson 1996;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subvar</w:t>
      </w:r>
      <w:proofErr w:type="spellEnd"/>
      <w:r w:rsidRPr="00781890">
        <w:rPr>
          <w:rFonts w:ascii="Times New Roman" w:hAnsi="Times New Roman" w:cs="Times New Roman"/>
          <w:bCs/>
          <w:sz w:val="24"/>
          <w:szCs w:val="24"/>
        </w:rPr>
        <w:t>.</w:t>
      </w:r>
      <w:proofErr w:type="gramEnd"/>
      <w:r w:rsidRPr="00781890">
        <w:rPr>
          <w:rFonts w:ascii="Times New Roman" w:hAnsi="Times New Roman" w:cs="Times New Roman"/>
          <w:bCs/>
          <w:sz w:val="24"/>
          <w:szCs w:val="24"/>
        </w:rPr>
        <w:t xml:space="preserve"> </w:t>
      </w:r>
      <w:proofErr w:type="gramStart"/>
      <w:r w:rsidRPr="00781890">
        <w:rPr>
          <w:rFonts w:ascii="Times New Roman" w:hAnsi="Times New Roman" w:cs="Times New Roman"/>
          <w:bCs/>
          <w:sz w:val="24"/>
          <w:szCs w:val="24"/>
        </w:rPr>
        <w:t>alba</w:t>
      </w:r>
      <w:proofErr w:type="gram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Dombrain</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A.H.Kent</w:t>
      </w:r>
      <w:proofErr w:type="spellEnd"/>
      <w:r w:rsidRPr="00781890">
        <w:rPr>
          <w:rFonts w:ascii="Times New Roman" w:hAnsi="Times New Roman" w:cs="Times New Roman"/>
          <w:bCs/>
          <w:sz w:val="24"/>
          <w:szCs w:val="24"/>
        </w:rPr>
        <w:t xml:space="preserve"> 1893;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var. alba </w:t>
      </w:r>
      <w:proofErr w:type="spellStart"/>
      <w:r w:rsidRPr="00781890">
        <w:rPr>
          <w:rFonts w:ascii="Times New Roman" w:hAnsi="Times New Roman" w:cs="Times New Roman"/>
          <w:bCs/>
          <w:sz w:val="24"/>
          <w:szCs w:val="24"/>
        </w:rPr>
        <w:t>Dombrain</w:t>
      </w:r>
      <w:proofErr w:type="spellEnd"/>
      <w:r w:rsidRPr="00781890">
        <w:rPr>
          <w:rFonts w:ascii="Times New Roman" w:hAnsi="Times New Roman" w:cs="Times New Roman"/>
          <w:bCs/>
          <w:sz w:val="24"/>
          <w:szCs w:val="24"/>
        </w:rPr>
        <w:t xml:space="preserve"> 1872;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var. </w:t>
      </w:r>
      <w:proofErr w:type="spellStart"/>
      <w:r w:rsidRPr="00781890">
        <w:rPr>
          <w:rFonts w:ascii="Times New Roman" w:hAnsi="Times New Roman" w:cs="Times New Roman"/>
          <w:bCs/>
          <w:sz w:val="24"/>
          <w:szCs w:val="24"/>
        </w:rPr>
        <w:t>albaviridis</w:t>
      </w:r>
      <w:proofErr w:type="spellEnd"/>
      <w:r w:rsidRPr="00781890">
        <w:rPr>
          <w:rFonts w:ascii="Times New Roman" w:hAnsi="Times New Roman" w:cs="Times New Roman"/>
          <w:bCs/>
          <w:sz w:val="24"/>
          <w:szCs w:val="24"/>
        </w:rPr>
        <w:t xml:space="preserve"> Mills. ex Oakley 2008;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var. </w:t>
      </w:r>
      <w:proofErr w:type="spellStart"/>
      <w:r w:rsidRPr="00781890">
        <w:rPr>
          <w:rFonts w:ascii="Times New Roman" w:hAnsi="Times New Roman" w:cs="Times New Roman"/>
          <w:bCs/>
          <w:sz w:val="24"/>
          <w:szCs w:val="24"/>
        </w:rPr>
        <w:t>armeniaca</w:t>
      </w:r>
      <w:proofErr w:type="spellEnd"/>
      <w:r w:rsidRPr="00781890">
        <w:rPr>
          <w:rFonts w:ascii="Times New Roman" w:hAnsi="Times New Roman" w:cs="Times New Roman"/>
          <w:bCs/>
          <w:sz w:val="24"/>
          <w:szCs w:val="24"/>
        </w:rPr>
        <w:t xml:space="preserve"> Rolfe 1892;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var. </w:t>
      </w:r>
      <w:proofErr w:type="spellStart"/>
      <w:r w:rsidRPr="00781890">
        <w:rPr>
          <w:rFonts w:ascii="Times New Roman" w:hAnsi="Times New Roman" w:cs="Times New Roman"/>
          <w:bCs/>
          <w:sz w:val="24"/>
          <w:szCs w:val="24"/>
        </w:rPr>
        <w:t>cobanensis</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Archila</w:t>
      </w:r>
      <w:proofErr w:type="spellEnd"/>
      <w:r w:rsidRPr="00781890">
        <w:rPr>
          <w:rFonts w:ascii="Times New Roman" w:hAnsi="Times New Roman" w:cs="Times New Roman"/>
          <w:bCs/>
          <w:sz w:val="24"/>
          <w:szCs w:val="24"/>
        </w:rPr>
        <w:t xml:space="preserve"> 2002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var. </w:t>
      </w:r>
      <w:proofErr w:type="spellStart"/>
      <w:r w:rsidRPr="00781890">
        <w:rPr>
          <w:rFonts w:ascii="Times New Roman" w:hAnsi="Times New Roman" w:cs="Times New Roman"/>
          <w:bCs/>
          <w:sz w:val="24"/>
          <w:szCs w:val="24"/>
        </w:rPr>
        <w:t>gloriosa</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R.Warner</w:t>
      </w:r>
      <w:proofErr w:type="spellEnd"/>
      <w:r w:rsidRPr="00781890">
        <w:rPr>
          <w:rFonts w:ascii="Times New Roman" w:hAnsi="Times New Roman" w:cs="Times New Roman"/>
          <w:bCs/>
          <w:sz w:val="24"/>
          <w:szCs w:val="24"/>
        </w:rPr>
        <w:t xml:space="preserve"> &amp; </w:t>
      </w:r>
      <w:proofErr w:type="spellStart"/>
      <w:r w:rsidRPr="00781890">
        <w:rPr>
          <w:rFonts w:ascii="Times New Roman" w:hAnsi="Times New Roman" w:cs="Times New Roman"/>
          <w:bCs/>
          <w:sz w:val="24"/>
          <w:szCs w:val="24"/>
        </w:rPr>
        <w:t>B.S.Williams</w:t>
      </w:r>
      <w:proofErr w:type="spellEnd"/>
      <w:r w:rsidRPr="00781890">
        <w:rPr>
          <w:rFonts w:ascii="Times New Roman" w:hAnsi="Times New Roman" w:cs="Times New Roman"/>
          <w:bCs/>
          <w:sz w:val="24"/>
          <w:szCs w:val="24"/>
        </w:rPr>
        <w:t xml:space="preserve"> 1885;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var. </w:t>
      </w:r>
      <w:proofErr w:type="spellStart"/>
      <w:r w:rsidRPr="00781890">
        <w:rPr>
          <w:rFonts w:ascii="Times New Roman" w:hAnsi="Times New Roman" w:cs="Times New Roman"/>
          <w:bCs/>
          <w:sz w:val="24"/>
          <w:szCs w:val="24"/>
        </w:rPr>
        <w:t>labelloalba</w:t>
      </w:r>
      <w:proofErr w:type="spellEnd"/>
      <w:r w:rsidRPr="00781890">
        <w:rPr>
          <w:rFonts w:ascii="Times New Roman" w:hAnsi="Times New Roman" w:cs="Times New Roman"/>
          <w:bCs/>
          <w:sz w:val="24"/>
          <w:szCs w:val="24"/>
        </w:rPr>
        <w:t xml:space="preserve"> Oakley 2008;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var. </w:t>
      </w:r>
      <w:proofErr w:type="spellStart"/>
      <w:r w:rsidRPr="00781890">
        <w:rPr>
          <w:rFonts w:ascii="Times New Roman" w:hAnsi="Times New Roman" w:cs="Times New Roman"/>
          <w:bCs/>
          <w:sz w:val="24"/>
          <w:szCs w:val="24"/>
        </w:rPr>
        <w:t>labelloflava</w:t>
      </w:r>
      <w:proofErr w:type="spellEnd"/>
      <w:r w:rsidRPr="00781890">
        <w:rPr>
          <w:rFonts w:ascii="Times New Roman" w:hAnsi="Times New Roman" w:cs="Times New Roman"/>
          <w:bCs/>
          <w:sz w:val="24"/>
          <w:szCs w:val="24"/>
        </w:rPr>
        <w:t xml:space="preserve"> Oakley 2008;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var. </w:t>
      </w:r>
      <w:proofErr w:type="spellStart"/>
      <w:r w:rsidRPr="00781890">
        <w:rPr>
          <w:rFonts w:ascii="Times New Roman" w:hAnsi="Times New Roman" w:cs="Times New Roman"/>
          <w:bCs/>
          <w:sz w:val="24"/>
          <w:szCs w:val="24"/>
        </w:rPr>
        <w:t>reginae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B.S.Williams</w:t>
      </w:r>
      <w:proofErr w:type="spellEnd"/>
      <w:r w:rsidRPr="00781890">
        <w:rPr>
          <w:rFonts w:ascii="Times New Roman" w:hAnsi="Times New Roman" w:cs="Times New Roman"/>
          <w:bCs/>
          <w:sz w:val="24"/>
          <w:szCs w:val="24"/>
        </w:rPr>
        <w:t xml:space="preserve"> 1887;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var. </w:t>
      </w:r>
      <w:proofErr w:type="spellStart"/>
      <w:r w:rsidRPr="00781890">
        <w:rPr>
          <w:rFonts w:ascii="Times New Roman" w:hAnsi="Times New Roman" w:cs="Times New Roman"/>
          <w:bCs/>
          <w:sz w:val="24"/>
          <w:szCs w:val="24"/>
        </w:rPr>
        <w:t>superba</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T.Moore</w:t>
      </w:r>
      <w:proofErr w:type="spellEnd"/>
      <w:r w:rsidRPr="00781890">
        <w:rPr>
          <w:rFonts w:ascii="Times New Roman" w:hAnsi="Times New Roman" w:cs="Times New Roman"/>
          <w:bCs/>
          <w:sz w:val="24"/>
          <w:szCs w:val="24"/>
        </w:rPr>
        <w:t xml:space="preserve"> 1861;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var. </w:t>
      </w:r>
      <w:proofErr w:type="spellStart"/>
      <w:r w:rsidRPr="00781890">
        <w:rPr>
          <w:rFonts w:ascii="Times New Roman" w:hAnsi="Times New Roman" w:cs="Times New Roman"/>
          <w:bCs/>
          <w:sz w:val="24"/>
          <w:szCs w:val="24"/>
        </w:rPr>
        <w:t>virginalis</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Scheidw</w:t>
      </w:r>
      <w:proofErr w:type="spellEnd"/>
      <w:r w:rsidRPr="00781890">
        <w:rPr>
          <w:rFonts w:ascii="Times New Roman" w:hAnsi="Times New Roman" w:cs="Times New Roman"/>
          <w:bCs/>
          <w:sz w:val="24"/>
          <w:szCs w:val="24"/>
        </w:rPr>
        <w:t xml:space="preserve">.) </w:t>
      </w:r>
      <w:proofErr w:type="spellStart"/>
      <w:proofErr w:type="gramStart"/>
      <w:r w:rsidRPr="00781890">
        <w:rPr>
          <w:rFonts w:ascii="Times New Roman" w:hAnsi="Times New Roman" w:cs="Times New Roman"/>
          <w:bCs/>
          <w:sz w:val="24"/>
          <w:szCs w:val="24"/>
        </w:rPr>
        <w:t>Gajon</w:t>
      </w:r>
      <w:proofErr w:type="spellEnd"/>
      <w:r w:rsidRPr="00781890">
        <w:rPr>
          <w:rFonts w:ascii="Times New Roman" w:hAnsi="Times New Roman" w:cs="Times New Roman"/>
          <w:bCs/>
          <w:sz w:val="24"/>
          <w:szCs w:val="24"/>
        </w:rPr>
        <w:t xml:space="preserve">-Sanchez 1930; </w:t>
      </w:r>
      <w:proofErr w:type="spellStart"/>
      <w:r w:rsidRPr="00781890">
        <w:rPr>
          <w:rFonts w:ascii="Times New Roman" w:hAnsi="Times New Roman" w:cs="Times New Roman"/>
          <w:bCs/>
          <w:sz w:val="24"/>
          <w:szCs w:val="24"/>
        </w:rPr>
        <w:t>Lycaste</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virginalis</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Scheidw</w:t>
      </w:r>
      <w:proofErr w:type="spellEnd"/>
      <w:r w:rsidRPr="00781890">
        <w:rPr>
          <w:rFonts w:ascii="Times New Roman" w:hAnsi="Times New Roman" w:cs="Times New Roman"/>
          <w:bCs/>
          <w:sz w:val="24"/>
          <w:szCs w:val="24"/>
        </w:rPr>
        <w:t xml:space="preserve">.]Lindley 1888; Maxillaria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Lindl</w:t>
      </w:r>
      <w:proofErr w:type="spellEnd"/>
      <w:r w:rsidRPr="00781890">
        <w:rPr>
          <w:rFonts w:ascii="Times New Roman" w:hAnsi="Times New Roman" w:cs="Times New Roman"/>
          <w:bCs/>
          <w:sz w:val="24"/>
          <w:szCs w:val="24"/>
        </w:rPr>
        <w:t>.</w:t>
      </w:r>
      <w:proofErr w:type="gramEnd"/>
      <w:r w:rsidRPr="00781890">
        <w:rPr>
          <w:rFonts w:ascii="Times New Roman" w:hAnsi="Times New Roman" w:cs="Times New Roman"/>
          <w:bCs/>
          <w:sz w:val="24"/>
          <w:szCs w:val="24"/>
        </w:rPr>
        <w:t xml:space="preserve"> </w:t>
      </w:r>
      <w:proofErr w:type="gramStart"/>
      <w:r w:rsidRPr="00781890">
        <w:rPr>
          <w:rFonts w:ascii="Times New Roman" w:hAnsi="Times New Roman" w:cs="Times New Roman"/>
          <w:bCs/>
          <w:sz w:val="24"/>
          <w:szCs w:val="24"/>
        </w:rPr>
        <w:t xml:space="preserve">1840; *Maxillaria </w:t>
      </w:r>
      <w:proofErr w:type="spellStart"/>
      <w:r w:rsidRPr="00781890">
        <w:rPr>
          <w:rFonts w:ascii="Times New Roman" w:hAnsi="Times New Roman" w:cs="Times New Roman"/>
          <w:bCs/>
          <w:sz w:val="24"/>
          <w:szCs w:val="24"/>
        </w:rPr>
        <w:t>skinneri</w:t>
      </w:r>
      <w:proofErr w:type="spellEnd"/>
      <w:r w:rsidRPr="00781890">
        <w:rPr>
          <w:rFonts w:ascii="Times New Roman" w:hAnsi="Times New Roman" w:cs="Times New Roman"/>
          <w:bCs/>
          <w:sz w:val="24"/>
          <w:szCs w:val="24"/>
        </w:rPr>
        <w:t xml:space="preserve"> Bateman ex Lindley 1842; Maxillaria </w:t>
      </w:r>
      <w:proofErr w:type="spellStart"/>
      <w:r w:rsidRPr="00781890">
        <w:rPr>
          <w:rFonts w:ascii="Times New Roman" w:hAnsi="Times New Roman" w:cs="Times New Roman"/>
          <w:bCs/>
          <w:sz w:val="24"/>
          <w:szCs w:val="24"/>
        </w:rPr>
        <w:t>virginalis</w:t>
      </w:r>
      <w:proofErr w:type="spellEnd"/>
      <w:r w:rsidRPr="00781890">
        <w:rPr>
          <w:rFonts w:ascii="Times New Roman" w:hAnsi="Times New Roman" w:cs="Times New Roman"/>
          <w:bCs/>
          <w:sz w:val="24"/>
          <w:szCs w:val="24"/>
        </w:rPr>
        <w:t xml:space="preserve"> </w:t>
      </w:r>
      <w:proofErr w:type="spellStart"/>
      <w:r w:rsidRPr="00781890">
        <w:rPr>
          <w:rFonts w:ascii="Times New Roman" w:hAnsi="Times New Roman" w:cs="Times New Roman"/>
          <w:bCs/>
          <w:sz w:val="24"/>
          <w:szCs w:val="24"/>
        </w:rPr>
        <w:t>Scheidw</w:t>
      </w:r>
      <w:proofErr w:type="spellEnd"/>
      <w:r w:rsidRPr="00781890">
        <w:rPr>
          <w:rFonts w:ascii="Times New Roman" w:hAnsi="Times New Roman" w:cs="Times New Roman"/>
          <w:bCs/>
          <w:sz w:val="24"/>
          <w:szCs w:val="24"/>
        </w:rPr>
        <w:t>.</w:t>
      </w:r>
      <w:proofErr w:type="gramEnd"/>
      <w:r w:rsidRPr="00781890">
        <w:rPr>
          <w:rFonts w:ascii="Times New Roman" w:hAnsi="Times New Roman" w:cs="Times New Roman"/>
          <w:bCs/>
          <w:sz w:val="24"/>
          <w:szCs w:val="24"/>
        </w:rPr>
        <w:t xml:space="preserve"> 1842</w:t>
      </w:r>
    </w:p>
    <w:p w:rsidR="00436BB9" w:rsidRPr="005262AB" w:rsidRDefault="00436BB9" w:rsidP="00B61427">
      <w:pPr>
        <w:pStyle w:val="NoSpacing"/>
        <w:shd w:val="clear" w:color="auto" w:fill="FFFFFF" w:themeFill="background1"/>
        <w:rPr>
          <w:rFonts w:ascii="Times New Roman" w:hAnsi="Times New Roman" w:cs="Times New Roman"/>
          <w:sz w:val="24"/>
          <w:szCs w:val="24"/>
        </w:rPr>
      </w:pPr>
    </w:p>
    <w:p w:rsidR="00B61427" w:rsidRDefault="00B61427" w:rsidP="005262AB">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Awards:</w:t>
      </w:r>
    </w:p>
    <w:p w:rsidR="005262AB" w:rsidRPr="00517EC3" w:rsidRDefault="005262AB" w:rsidP="00B61427">
      <w:pPr>
        <w:pStyle w:val="NoSpacing"/>
        <w:shd w:val="clear" w:color="auto" w:fill="FFFFFF" w:themeFill="background1"/>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B61427" w:rsidRPr="005262AB" w:rsidTr="00515C7C">
        <w:tc>
          <w:tcPr>
            <w:tcW w:w="1168"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Origin</w:t>
            </w:r>
          </w:p>
        </w:tc>
        <w:tc>
          <w:tcPr>
            <w:tcW w:w="1168"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HCC</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AM</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FCC</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SM</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CCM</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CHM</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Total</w:t>
            </w:r>
          </w:p>
        </w:tc>
      </w:tr>
      <w:tr w:rsidR="00B61427" w:rsidRPr="00517EC3" w:rsidTr="00515C7C">
        <w:tc>
          <w:tcPr>
            <w:tcW w:w="1168" w:type="dxa"/>
          </w:tcPr>
          <w:p w:rsidR="00B61427" w:rsidRPr="00517EC3" w:rsidRDefault="00B61427" w:rsidP="00515C7C">
            <w:pPr>
              <w:pStyle w:val="NoSpacing"/>
              <w:rPr>
                <w:rFonts w:ascii="Times New Roman" w:hAnsi="Times New Roman" w:cs="Times New Roman"/>
                <w:b/>
                <w:sz w:val="24"/>
                <w:szCs w:val="24"/>
              </w:rPr>
            </w:pPr>
          </w:p>
        </w:tc>
        <w:tc>
          <w:tcPr>
            <w:tcW w:w="1168" w:type="dxa"/>
          </w:tcPr>
          <w:p w:rsidR="00B61427" w:rsidRPr="00517EC3" w:rsidRDefault="008232E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56</w:t>
            </w:r>
          </w:p>
        </w:tc>
        <w:tc>
          <w:tcPr>
            <w:tcW w:w="1169" w:type="dxa"/>
          </w:tcPr>
          <w:p w:rsidR="00B61427" w:rsidRPr="00517EC3" w:rsidRDefault="008232E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66</w:t>
            </w:r>
          </w:p>
        </w:tc>
        <w:tc>
          <w:tcPr>
            <w:tcW w:w="1169" w:type="dxa"/>
          </w:tcPr>
          <w:p w:rsidR="00B61427" w:rsidRPr="00517EC3" w:rsidRDefault="008232E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9</w:t>
            </w:r>
          </w:p>
        </w:tc>
        <w:tc>
          <w:tcPr>
            <w:tcW w:w="1169" w:type="dxa"/>
          </w:tcPr>
          <w:p w:rsidR="00B61427" w:rsidRPr="00517EC3" w:rsidRDefault="008232E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18</w:t>
            </w:r>
          </w:p>
        </w:tc>
        <w:tc>
          <w:tcPr>
            <w:tcW w:w="1169" w:type="dxa"/>
          </w:tcPr>
          <w:p w:rsidR="00B61427" w:rsidRPr="00517EC3" w:rsidRDefault="0083547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169" w:type="dxa"/>
          </w:tcPr>
          <w:p w:rsidR="00B61427" w:rsidRPr="00517EC3" w:rsidRDefault="008232E1" w:rsidP="005D42CB">
            <w:pPr>
              <w:pStyle w:val="NoSpacing"/>
              <w:rPr>
                <w:rFonts w:ascii="Times New Roman" w:hAnsi="Times New Roman" w:cs="Times New Roman"/>
                <w:b/>
                <w:sz w:val="24"/>
                <w:szCs w:val="24"/>
              </w:rPr>
            </w:pPr>
            <w:r>
              <w:rPr>
                <w:rFonts w:ascii="Times New Roman" w:hAnsi="Times New Roman" w:cs="Times New Roman"/>
                <w:b/>
                <w:sz w:val="24"/>
                <w:szCs w:val="24"/>
              </w:rPr>
              <w:t xml:space="preserve">      3</w:t>
            </w:r>
          </w:p>
        </w:tc>
        <w:tc>
          <w:tcPr>
            <w:tcW w:w="1169" w:type="dxa"/>
            <w:shd w:val="clear" w:color="auto" w:fill="F2DBDB" w:themeFill="accent2" w:themeFillTint="33"/>
          </w:tcPr>
          <w:p w:rsidR="00B61427" w:rsidRPr="00517EC3" w:rsidRDefault="008232E1" w:rsidP="008232E1">
            <w:pPr>
              <w:pStyle w:val="NoSpacing"/>
              <w:jc w:val="center"/>
              <w:rPr>
                <w:rFonts w:ascii="Times New Roman" w:hAnsi="Times New Roman" w:cs="Times New Roman"/>
                <w:b/>
                <w:sz w:val="24"/>
                <w:szCs w:val="24"/>
              </w:rPr>
            </w:pPr>
            <w:r>
              <w:rPr>
                <w:rFonts w:ascii="Times New Roman" w:hAnsi="Times New Roman" w:cs="Times New Roman"/>
                <w:b/>
                <w:sz w:val="24"/>
                <w:szCs w:val="24"/>
              </w:rPr>
              <w:t>182</w:t>
            </w:r>
          </w:p>
        </w:tc>
      </w:tr>
      <w:tr w:rsidR="00B61427" w:rsidRPr="00517EC3" w:rsidTr="00835472">
        <w:trPr>
          <w:trHeight w:val="260"/>
        </w:trPr>
        <w:tc>
          <w:tcPr>
            <w:tcW w:w="1168" w:type="dxa"/>
          </w:tcPr>
          <w:p w:rsidR="00B61427" w:rsidRPr="00517EC3" w:rsidRDefault="00B61427" w:rsidP="00515C7C">
            <w:pPr>
              <w:pStyle w:val="NoSpacing"/>
              <w:jc w:val="center"/>
              <w:rPr>
                <w:rFonts w:ascii="Times New Roman" w:hAnsi="Times New Roman" w:cs="Times New Roman"/>
                <w:sz w:val="24"/>
                <w:szCs w:val="24"/>
              </w:rPr>
            </w:pPr>
            <w:r w:rsidRPr="00517EC3">
              <w:rPr>
                <w:rFonts w:ascii="Times New Roman" w:hAnsi="Times New Roman" w:cs="Times New Roman"/>
                <w:sz w:val="24"/>
                <w:szCs w:val="24"/>
              </w:rPr>
              <w:t>Years</w:t>
            </w:r>
          </w:p>
        </w:tc>
        <w:tc>
          <w:tcPr>
            <w:tcW w:w="1168" w:type="dxa"/>
          </w:tcPr>
          <w:p w:rsidR="00B61427" w:rsidRPr="00517EC3" w:rsidRDefault="008232E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1945-2005</w:t>
            </w:r>
          </w:p>
        </w:tc>
        <w:tc>
          <w:tcPr>
            <w:tcW w:w="1169" w:type="dxa"/>
          </w:tcPr>
          <w:p w:rsidR="00B61427" w:rsidRPr="00517EC3" w:rsidRDefault="008232E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1940-2016</w:t>
            </w:r>
          </w:p>
        </w:tc>
        <w:tc>
          <w:tcPr>
            <w:tcW w:w="1169" w:type="dxa"/>
          </w:tcPr>
          <w:p w:rsidR="00B61427" w:rsidRPr="00517EC3" w:rsidRDefault="008232E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1973-2010</w:t>
            </w:r>
          </w:p>
        </w:tc>
        <w:tc>
          <w:tcPr>
            <w:tcW w:w="1169" w:type="dxa"/>
          </w:tcPr>
          <w:p w:rsidR="00B61427" w:rsidRPr="00517EC3" w:rsidRDefault="008232E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2011-2014</w:t>
            </w:r>
          </w:p>
        </w:tc>
        <w:tc>
          <w:tcPr>
            <w:tcW w:w="1169" w:type="dxa"/>
          </w:tcPr>
          <w:p w:rsidR="00B61427" w:rsidRPr="00517EC3" w:rsidRDefault="008232E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1971-2008</w:t>
            </w:r>
          </w:p>
        </w:tc>
        <w:tc>
          <w:tcPr>
            <w:tcW w:w="1169" w:type="dxa"/>
          </w:tcPr>
          <w:p w:rsidR="00B61427" w:rsidRPr="00517EC3" w:rsidRDefault="008232E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1988-1997</w:t>
            </w:r>
          </w:p>
        </w:tc>
        <w:tc>
          <w:tcPr>
            <w:tcW w:w="1169" w:type="dxa"/>
            <w:shd w:val="clear" w:color="auto" w:fill="000000" w:themeFill="text1"/>
          </w:tcPr>
          <w:p w:rsidR="00B61427" w:rsidRPr="00517EC3" w:rsidRDefault="00B61427" w:rsidP="00515C7C">
            <w:pPr>
              <w:pStyle w:val="NoSpacing"/>
              <w:rPr>
                <w:rFonts w:ascii="Times New Roman" w:hAnsi="Times New Roman" w:cs="Times New Roman"/>
                <w:b/>
                <w:sz w:val="24"/>
                <w:szCs w:val="24"/>
              </w:rPr>
            </w:pPr>
          </w:p>
          <w:p w:rsidR="00B61427" w:rsidRPr="00517EC3" w:rsidRDefault="00B61427" w:rsidP="00515C7C">
            <w:pPr>
              <w:pStyle w:val="NoSpacing"/>
              <w:rPr>
                <w:rFonts w:ascii="Times New Roman" w:hAnsi="Times New Roman" w:cs="Times New Roman"/>
                <w:b/>
                <w:sz w:val="24"/>
                <w:szCs w:val="24"/>
              </w:rPr>
            </w:pPr>
          </w:p>
        </w:tc>
      </w:tr>
    </w:tbl>
    <w:p w:rsidR="00B61427" w:rsidRDefault="00B61427" w:rsidP="00B61427"/>
    <w:p w:rsidR="00B61427" w:rsidRPr="00517EC3"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Hybrids:</w:t>
      </w:r>
      <w:r w:rsidR="0068318C">
        <w:rPr>
          <w:rFonts w:ascii="Times New Roman" w:hAnsi="Times New Roman" w:cs="Times New Roman"/>
          <w:b/>
          <w:sz w:val="24"/>
          <w:szCs w:val="24"/>
        </w:rPr>
        <w:t xml:space="preserve"> Total of 809 to the 6</w:t>
      </w:r>
      <w:r w:rsidRPr="00920B44">
        <w:rPr>
          <w:rFonts w:ascii="Times New Roman" w:hAnsi="Times New Roman" w:cs="Times New Roman"/>
          <w:b/>
          <w:sz w:val="24"/>
          <w:szCs w:val="24"/>
          <w:vertAlign w:val="superscript"/>
        </w:rPr>
        <w:t>th</w:t>
      </w:r>
      <w:r>
        <w:rPr>
          <w:rFonts w:ascii="Times New Roman" w:hAnsi="Times New Roman" w:cs="Times New Roman"/>
          <w:b/>
          <w:sz w:val="24"/>
          <w:szCs w:val="24"/>
        </w:rPr>
        <w:t xml:space="preserve"> generation</w:t>
      </w:r>
    </w:p>
    <w:p w:rsidR="00B61427" w:rsidRPr="00517EC3" w:rsidRDefault="00B61427" w:rsidP="00B61427"/>
    <w:tbl>
      <w:tblPr>
        <w:tblStyle w:val="TableGrid"/>
        <w:tblW w:w="0" w:type="auto"/>
        <w:tblLook w:val="04A0" w:firstRow="1" w:lastRow="0" w:firstColumn="1" w:lastColumn="0" w:noHBand="0" w:noVBand="1"/>
      </w:tblPr>
      <w:tblGrid>
        <w:gridCol w:w="1280"/>
        <w:gridCol w:w="839"/>
        <w:gridCol w:w="901"/>
        <w:gridCol w:w="914"/>
        <w:gridCol w:w="916"/>
        <w:gridCol w:w="916"/>
        <w:gridCol w:w="868"/>
        <w:gridCol w:w="916"/>
        <w:gridCol w:w="916"/>
        <w:gridCol w:w="1110"/>
      </w:tblGrid>
      <w:tr w:rsidR="00B61427" w:rsidTr="00515C7C">
        <w:tc>
          <w:tcPr>
            <w:tcW w:w="1281" w:type="dxa"/>
          </w:tcPr>
          <w:p w:rsidR="00B61427" w:rsidRPr="000228FC" w:rsidRDefault="00B61427" w:rsidP="00515C7C">
            <w:pPr>
              <w:pStyle w:val="NoSpacing"/>
              <w:rPr>
                <w:rFonts w:ascii="Times New Roman" w:hAnsi="Times New Roman" w:cs="Times New Roman"/>
                <w:b/>
              </w:rPr>
            </w:pPr>
            <w:r w:rsidRPr="000228FC">
              <w:rPr>
                <w:rFonts w:ascii="Times New Roman" w:hAnsi="Times New Roman" w:cs="Times New Roman"/>
                <w:b/>
              </w:rPr>
              <w:t>Generation</w:t>
            </w:r>
          </w:p>
        </w:tc>
        <w:tc>
          <w:tcPr>
            <w:tcW w:w="839"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 xml:space="preserve">Before </w:t>
            </w:r>
            <w:r w:rsidRPr="000228FC">
              <w:rPr>
                <w:rFonts w:ascii="Times New Roman" w:hAnsi="Times New Roman" w:cs="Times New Roman"/>
                <w:b/>
              </w:rPr>
              <w:t>1940</w:t>
            </w:r>
          </w:p>
        </w:tc>
        <w:tc>
          <w:tcPr>
            <w:tcW w:w="1052"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1940-49</w:t>
            </w:r>
          </w:p>
        </w:tc>
        <w:tc>
          <w:tcPr>
            <w:tcW w:w="1076"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1950-59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1960-69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1970-79</w:t>
            </w:r>
          </w:p>
        </w:tc>
        <w:tc>
          <w:tcPr>
            <w:tcW w:w="99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1980-89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1990-99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2000-10</w:t>
            </w:r>
          </w:p>
        </w:tc>
        <w:tc>
          <w:tcPr>
            <w:tcW w:w="1458"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After 2010</w:t>
            </w:r>
          </w:p>
        </w:tc>
      </w:tr>
      <w:tr w:rsidR="00B61427" w:rsidTr="00515C7C">
        <w:tc>
          <w:tcPr>
            <w:tcW w:w="1281" w:type="dxa"/>
          </w:tcPr>
          <w:p w:rsidR="00B61427" w:rsidRPr="000228FC" w:rsidRDefault="00B61427"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F-1</w:t>
            </w:r>
          </w:p>
        </w:tc>
        <w:tc>
          <w:tcPr>
            <w:tcW w:w="839" w:type="dxa"/>
          </w:tcPr>
          <w:p w:rsidR="00B61427" w:rsidRDefault="008232E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16</w:t>
            </w:r>
          </w:p>
        </w:tc>
        <w:tc>
          <w:tcPr>
            <w:tcW w:w="1052" w:type="dxa"/>
          </w:tcPr>
          <w:p w:rsidR="00B61427" w:rsidRDefault="008232E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076"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8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08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99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14</w:t>
            </w:r>
          </w:p>
        </w:tc>
        <w:tc>
          <w:tcPr>
            <w:tcW w:w="108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22</w:t>
            </w:r>
          </w:p>
        </w:tc>
        <w:tc>
          <w:tcPr>
            <w:tcW w:w="108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26</w:t>
            </w:r>
          </w:p>
        </w:tc>
        <w:tc>
          <w:tcPr>
            <w:tcW w:w="1458"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15</w:t>
            </w:r>
          </w:p>
        </w:tc>
      </w:tr>
      <w:tr w:rsidR="00B61427" w:rsidTr="00515C7C">
        <w:tc>
          <w:tcPr>
            <w:tcW w:w="1281" w:type="dxa"/>
          </w:tcPr>
          <w:p w:rsidR="00B61427" w:rsidRPr="000228FC" w:rsidRDefault="00B61427" w:rsidP="00515C7C">
            <w:pPr>
              <w:pStyle w:val="NoSpacing"/>
              <w:jc w:val="center"/>
              <w:rPr>
                <w:rFonts w:ascii="Times New Roman" w:hAnsi="Times New Roman" w:cs="Times New Roman"/>
                <w:b/>
                <w:sz w:val="20"/>
                <w:szCs w:val="20"/>
              </w:rPr>
            </w:pPr>
            <w:r w:rsidRPr="000228FC">
              <w:rPr>
                <w:rFonts w:ascii="Times New Roman" w:hAnsi="Times New Roman" w:cs="Times New Roman"/>
                <w:b/>
                <w:sz w:val="20"/>
                <w:szCs w:val="20"/>
              </w:rPr>
              <w:t>F-1 Awards</w:t>
            </w:r>
          </w:p>
        </w:tc>
        <w:tc>
          <w:tcPr>
            <w:tcW w:w="839" w:type="dxa"/>
          </w:tcPr>
          <w:p w:rsidR="00B61427" w:rsidRDefault="008232E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26</w:t>
            </w:r>
          </w:p>
        </w:tc>
        <w:tc>
          <w:tcPr>
            <w:tcW w:w="1052"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076"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08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61</w:t>
            </w:r>
          </w:p>
        </w:tc>
        <w:tc>
          <w:tcPr>
            <w:tcW w:w="108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34</w:t>
            </w:r>
          </w:p>
        </w:tc>
        <w:tc>
          <w:tcPr>
            <w:tcW w:w="99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28</w:t>
            </w:r>
          </w:p>
        </w:tc>
        <w:tc>
          <w:tcPr>
            <w:tcW w:w="108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32</w:t>
            </w:r>
          </w:p>
        </w:tc>
        <w:tc>
          <w:tcPr>
            <w:tcW w:w="108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21</w:t>
            </w:r>
          </w:p>
        </w:tc>
        <w:tc>
          <w:tcPr>
            <w:tcW w:w="1458"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r>
      <w:tr w:rsidR="00B61427" w:rsidTr="00515C7C">
        <w:tc>
          <w:tcPr>
            <w:tcW w:w="1281" w:type="dxa"/>
          </w:tcPr>
          <w:p w:rsidR="00B61427" w:rsidRPr="00920B44" w:rsidRDefault="00C81C21"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F-1</w:t>
            </w:r>
            <w:r w:rsidR="0068318C">
              <w:rPr>
                <w:rFonts w:ascii="Times New Roman" w:hAnsi="Times New Roman" w:cs="Times New Roman"/>
                <w:b/>
                <w:sz w:val="20"/>
                <w:szCs w:val="20"/>
              </w:rPr>
              <w:t xml:space="preserve"> – F-6</w:t>
            </w:r>
          </w:p>
        </w:tc>
        <w:tc>
          <w:tcPr>
            <w:tcW w:w="839" w:type="dxa"/>
          </w:tcPr>
          <w:p w:rsidR="00B61427" w:rsidRDefault="000D2E8F" w:rsidP="000D2E8F">
            <w:pPr>
              <w:pStyle w:val="NoSpacing"/>
              <w:jc w:val="center"/>
              <w:rPr>
                <w:rFonts w:ascii="Times New Roman" w:hAnsi="Times New Roman" w:cs="Times New Roman"/>
                <w:b/>
                <w:sz w:val="24"/>
                <w:szCs w:val="24"/>
              </w:rPr>
            </w:pPr>
            <w:r>
              <w:rPr>
                <w:rFonts w:ascii="Times New Roman" w:hAnsi="Times New Roman" w:cs="Times New Roman"/>
                <w:b/>
                <w:sz w:val="24"/>
                <w:szCs w:val="24"/>
              </w:rPr>
              <w:t>19</w:t>
            </w:r>
          </w:p>
        </w:tc>
        <w:tc>
          <w:tcPr>
            <w:tcW w:w="1052"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076"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7</w:t>
            </w:r>
          </w:p>
        </w:tc>
        <w:tc>
          <w:tcPr>
            <w:tcW w:w="108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11</w:t>
            </w:r>
          </w:p>
        </w:tc>
        <w:tc>
          <w:tcPr>
            <w:tcW w:w="108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26</w:t>
            </w:r>
          </w:p>
        </w:tc>
        <w:tc>
          <w:tcPr>
            <w:tcW w:w="99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94</w:t>
            </w:r>
          </w:p>
        </w:tc>
        <w:tc>
          <w:tcPr>
            <w:tcW w:w="1080" w:type="dxa"/>
          </w:tcPr>
          <w:p w:rsidR="00B61427" w:rsidRDefault="007E722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170</w:t>
            </w:r>
          </w:p>
        </w:tc>
        <w:tc>
          <w:tcPr>
            <w:tcW w:w="1080" w:type="dxa"/>
          </w:tcPr>
          <w:p w:rsidR="00B61427" w:rsidRDefault="007E7222" w:rsidP="007E7222">
            <w:pPr>
              <w:pStyle w:val="NoSpacing"/>
              <w:jc w:val="center"/>
              <w:rPr>
                <w:rFonts w:ascii="Times New Roman" w:hAnsi="Times New Roman" w:cs="Times New Roman"/>
                <w:b/>
                <w:sz w:val="24"/>
                <w:szCs w:val="24"/>
              </w:rPr>
            </w:pPr>
            <w:r>
              <w:rPr>
                <w:rFonts w:ascii="Times New Roman" w:hAnsi="Times New Roman" w:cs="Times New Roman"/>
                <w:b/>
                <w:sz w:val="24"/>
                <w:szCs w:val="24"/>
              </w:rPr>
              <w:t>275</w:t>
            </w:r>
          </w:p>
        </w:tc>
        <w:tc>
          <w:tcPr>
            <w:tcW w:w="1458" w:type="dxa"/>
          </w:tcPr>
          <w:p w:rsidR="00B61427" w:rsidRDefault="007E722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227</w:t>
            </w:r>
          </w:p>
        </w:tc>
      </w:tr>
      <w:tr w:rsidR="00B61427" w:rsidTr="00515C7C">
        <w:tc>
          <w:tcPr>
            <w:tcW w:w="1281" w:type="dxa"/>
          </w:tcPr>
          <w:p w:rsidR="00B61427" w:rsidRDefault="0068318C"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F-1 – F-6</w:t>
            </w:r>
          </w:p>
          <w:p w:rsidR="00B61427" w:rsidRPr="00920B44" w:rsidRDefault="00B61427"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Awards</w:t>
            </w:r>
          </w:p>
        </w:tc>
        <w:tc>
          <w:tcPr>
            <w:tcW w:w="839"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27</w:t>
            </w:r>
          </w:p>
        </w:tc>
        <w:tc>
          <w:tcPr>
            <w:tcW w:w="1052"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076"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88</w:t>
            </w:r>
          </w:p>
        </w:tc>
        <w:tc>
          <w:tcPr>
            <w:tcW w:w="108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70</w:t>
            </w:r>
          </w:p>
        </w:tc>
        <w:tc>
          <w:tcPr>
            <w:tcW w:w="1080" w:type="dxa"/>
          </w:tcPr>
          <w:p w:rsidR="00B61427" w:rsidRDefault="000D2E8F"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88</w:t>
            </w:r>
          </w:p>
        </w:tc>
        <w:tc>
          <w:tcPr>
            <w:tcW w:w="990" w:type="dxa"/>
          </w:tcPr>
          <w:p w:rsidR="00B61427" w:rsidRDefault="007E722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193</w:t>
            </w:r>
          </w:p>
        </w:tc>
        <w:tc>
          <w:tcPr>
            <w:tcW w:w="1080" w:type="dxa"/>
          </w:tcPr>
          <w:p w:rsidR="00B61427" w:rsidRDefault="007E722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108</w:t>
            </w:r>
          </w:p>
        </w:tc>
        <w:tc>
          <w:tcPr>
            <w:tcW w:w="1080" w:type="dxa"/>
          </w:tcPr>
          <w:p w:rsidR="00B61427" w:rsidRDefault="005326DB"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120</w:t>
            </w:r>
          </w:p>
        </w:tc>
        <w:tc>
          <w:tcPr>
            <w:tcW w:w="1458" w:type="dxa"/>
          </w:tcPr>
          <w:p w:rsidR="00B61427" w:rsidRDefault="005326DB"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111</w:t>
            </w:r>
          </w:p>
        </w:tc>
      </w:tr>
    </w:tbl>
    <w:p w:rsidR="00B61427" w:rsidRDefault="00B61427" w:rsidP="00B61427"/>
    <w:p w:rsidR="00A5345B" w:rsidRDefault="00A5345B" w:rsidP="00B61427"/>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Outstanding progeny and reason they are considered outstanding:</w:t>
      </w: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Pr="004251CB" w:rsidRDefault="00B61427" w:rsidP="00B61427">
      <w:pPr>
        <w:pStyle w:val="NoSpacing"/>
        <w:shd w:val="clear" w:color="auto" w:fill="FFFFFF" w:themeFill="background1"/>
        <w:rPr>
          <w:rFonts w:ascii="Times New Roman" w:hAnsi="Times New Roman" w:cs="Times New Roman"/>
          <w:sz w:val="24"/>
          <w:szCs w:val="24"/>
        </w:rPr>
      </w:pPr>
    </w:p>
    <w:p w:rsidR="00B61427" w:rsidRPr="00517EC3" w:rsidRDefault="000A2CE2" w:rsidP="00B61427">
      <w:pPr>
        <w:pStyle w:val="NoSpacing"/>
        <w:shd w:val="clear" w:color="auto" w:fill="FFFFFF" w:themeFill="background1"/>
        <w:rPr>
          <w:rFonts w:ascii="Times New Roman" w:hAnsi="Times New Roman" w:cs="Times New Roman"/>
          <w:b/>
          <w:sz w:val="24"/>
          <w:szCs w:val="24"/>
        </w:rPr>
      </w:pPr>
      <w:proofErr w:type="spellStart"/>
      <w:r>
        <w:rPr>
          <w:rFonts w:ascii="Times New Roman" w:hAnsi="Times New Roman" w:cs="Times New Roman"/>
          <w:b/>
          <w:sz w:val="24"/>
          <w:szCs w:val="24"/>
        </w:rPr>
        <w:t>Lycaste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Koolena</w:t>
      </w:r>
      <w:proofErr w:type="spellEnd"/>
      <w:r>
        <w:rPr>
          <w:rFonts w:ascii="Times New Roman" w:hAnsi="Times New Roman" w:cs="Times New Roman"/>
          <w:b/>
          <w:sz w:val="24"/>
          <w:szCs w:val="24"/>
        </w:rPr>
        <w:t xml:space="preserve"> ‘Cotton Candy’ AM</w:t>
      </w:r>
      <w:r w:rsidR="00B61427">
        <w:rPr>
          <w:rFonts w:ascii="Times New Roman" w:hAnsi="Times New Roman" w:cs="Times New Roman"/>
          <w:b/>
          <w:sz w:val="24"/>
          <w:szCs w:val="24"/>
        </w:rPr>
        <w:t>/AOS</w:t>
      </w:r>
    </w:p>
    <w:p w:rsidR="00B61427" w:rsidRPr="00517EC3" w:rsidRDefault="000A2CE2" w:rsidP="00B61427">
      <w:pPr>
        <w:pStyle w:val="NoSpacing"/>
        <w:shd w:val="clear" w:color="auto" w:fill="FFFFFF" w:themeFill="background1"/>
        <w:rPr>
          <w:rFonts w:ascii="Times New Roman" w:hAnsi="Times New Roman" w:cs="Times New Roman"/>
          <w:b/>
          <w:sz w:val="24"/>
          <w:szCs w:val="24"/>
        </w:rPr>
      </w:pPr>
      <w:r w:rsidRPr="006F3BA8">
        <w:rPr>
          <w:rFonts w:ascii="Times New Roman" w:hAnsi="Times New Roman" w:cs="Times New Roman"/>
          <w:b/>
          <w:i/>
          <w:noProof/>
          <w:sz w:val="24"/>
          <w:szCs w:val="24"/>
        </w:rPr>
        <w:drawing>
          <wp:anchor distT="0" distB="0" distL="114300" distR="114300" simplePos="0" relativeHeight="251660288" behindDoc="1" locked="0" layoutInCell="1" allowOverlap="1" wp14:anchorId="0223FB90" wp14:editId="39767D9C">
            <wp:simplePos x="0" y="0"/>
            <wp:positionH relativeFrom="column">
              <wp:posOffset>0</wp:posOffset>
            </wp:positionH>
            <wp:positionV relativeFrom="paragraph">
              <wp:posOffset>165100</wp:posOffset>
            </wp:positionV>
            <wp:extent cx="3905885" cy="2971800"/>
            <wp:effectExtent l="0" t="0" r="0" b="0"/>
            <wp:wrapTight wrapText="bothSides">
              <wp:wrapPolygon edited="0">
                <wp:start x="0" y="0"/>
                <wp:lineTo x="0" y="21462"/>
                <wp:lineTo x="21491" y="21462"/>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 nodosa 'Mas Major' X b. cordata #3.JPG"/>
                    <pic:cNvPicPr/>
                  </pic:nvPicPr>
                  <pic:blipFill>
                    <a:blip r:embed="rId29">
                      <a:extLst>
                        <a:ext uri="{28A0092B-C50C-407E-A947-70E740481C1C}">
                          <a14:useLocalDpi xmlns:a14="http://schemas.microsoft.com/office/drawing/2010/main" val="0"/>
                        </a:ext>
                      </a:extLst>
                    </a:blip>
                    <a:stretch>
                      <a:fillRect/>
                    </a:stretch>
                  </pic:blipFill>
                  <pic:spPr>
                    <a:xfrm>
                      <a:off x="0" y="0"/>
                      <a:ext cx="3905885" cy="2971800"/>
                    </a:xfrm>
                    <a:prstGeom prst="rect">
                      <a:avLst/>
                    </a:prstGeom>
                  </pic:spPr>
                </pic:pic>
              </a:graphicData>
            </a:graphic>
            <wp14:sizeRelH relativeFrom="page">
              <wp14:pctWidth>0</wp14:pctWidth>
            </wp14:sizeRelH>
            <wp14:sizeRelV relativeFrom="page">
              <wp14:pctHeight>0</wp14:pctHeight>
            </wp14:sizeRelV>
          </wp:anchor>
        </w:drawing>
      </w:r>
    </w:p>
    <w:p w:rsidR="00B61427" w:rsidRPr="000A2CE2" w:rsidRDefault="000A2CE2" w:rsidP="00B61427">
      <w:pPr>
        <w:pStyle w:val="NoSpacing"/>
        <w:shd w:val="clear" w:color="auto" w:fill="FFFFFF" w:themeFill="background1"/>
        <w:rPr>
          <w:rFonts w:ascii="Times New Roman" w:hAnsi="Times New Roman" w:cs="Times New Roman"/>
          <w:sz w:val="24"/>
          <w:szCs w:val="24"/>
        </w:rPr>
      </w:pPr>
      <w:proofErr w:type="spellStart"/>
      <w:r w:rsidRPr="000A2CE2">
        <w:rPr>
          <w:rFonts w:ascii="Times New Roman" w:hAnsi="Times New Roman" w:cs="Times New Roman"/>
          <w:i/>
          <w:sz w:val="24"/>
          <w:szCs w:val="24"/>
        </w:rPr>
        <w:t>Lycaste</w:t>
      </w:r>
      <w:proofErr w:type="spellEnd"/>
      <w:r w:rsidRPr="000A2CE2">
        <w:rPr>
          <w:rFonts w:ascii="Times New Roman" w:hAnsi="Times New Roman" w:cs="Times New Roman"/>
          <w:sz w:val="24"/>
          <w:szCs w:val="24"/>
        </w:rPr>
        <w:t xml:space="preserve"> produces wonderful hybrids within the genus. </w:t>
      </w:r>
      <w:proofErr w:type="spellStart"/>
      <w:r w:rsidRPr="000A2CE2">
        <w:rPr>
          <w:rFonts w:ascii="Times New Roman" w:hAnsi="Times New Roman" w:cs="Times New Roman"/>
          <w:sz w:val="24"/>
          <w:szCs w:val="24"/>
        </w:rPr>
        <w:t>Lycaste</w:t>
      </w:r>
      <w:proofErr w:type="spellEnd"/>
      <w:r w:rsidRPr="000A2CE2">
        <w:rPr>
          <w:rFonts w:ascii="Times New Roman" w:hAnsi="Times New Roman" w:cs="Times New Roman"/>
          <w:sz w:val="24"/>
          <w:szCs w:val="24"/>
        </w:rPr>
        <w:t xml:space="preserve"> </w:t>
      </w:r>
      <w:proofErr w:type="spellStart"/>
      <w:r w:rsidRPr="000A2CE2">
        <w:rPr>
          <w:rFonts w:ascii="Times New Roman" w:hAnsi="Times New Roman" w:cs="Times New Roman"/>
          <w:sz w:val="24"/>
          <w:szCs w:val="24"/>
        </w:rPr>
        <w:t>Koolena</w:t>
      </w:r>
      <w:proofErr w:type="spellEnd"/>
      <w:r w:rsidRPr="000A2CE2">
        <w:rPr>
          <w:rFonts w:ascii="Times New Roman" w:hAnsi="Times New Roman" w:cs="Times New Roman"/>
          <w:sz w:val="24"/>
          <w:szCs w:val="24"/>
        </w:rPr>
        <w:t xml:space="preserve"> was produced by </w:t>
      </w:r>
      <w:proofErr w:type="spellStart"/>
      <w:r w:rsidRPr="000A2CE2">
        <w:rPr>
          <w:rFonts w:ascii="Times New Roman" w:hAnsi="Times New Roman" w:cs="Times New Roman"/>
          <w:sz w:val="24"/>
          <w:szCs w:val="24"/>
        </w:rPr>
        <w:t>Wondabah</w:t>
      </w:r>
      <w:proofErr w:type="spellEnd"/>
      <w:r w:rsidRPr="000A2CE2">
        <w:rPr>
          <w:rFonts w:ascii="Times New Roman" w:hAnsi="Times New Roman" w:cs="Times New Roman"/>
          <w:sz w:val="24"/>
          <w:szCs w:val="24"/>
        </w:rPr>
        <w:t xml:space="preserve"> in 1967 by crossing </w:t>
      </w:r>
      <w:proofErr w:type="spellStart"/>
      <w:r w:rsidRPr="000A2CE2">
        <w:rPr>
          <w:rFonts w:ascii="Times New Roman" w:hAnsi="Times New Roman" w:cs="Times New Roman"/>
          <w:sz w:val="24"/>
          <w:szCs w:val="24"/>
        </w:rPr>
        <w:t>Lycaste</w:t>
      </w:r>
      <w:proofErr w:type="spellEnd"/>
      <w:r w:rsidRPr="000A2CE2">
        <w:rPr>
          <w:rFonts w:ascii="Times New Roman" w:hAnsi="Times New Roman" w:cs="Times New Roman"/>
          <w:sz w:val="24"/>
          <w:szCs w:val="24"/>
        </w:rPr>
        <w:t xml:space="preserve"> Auburn and </w:t>
      </w:r>
      <w:proofErr w:type="spellStart"/>
      <w:r w:rsidRPr="000A2CE2">
        <w:rPr>
          <w:rFonts w:ascii="Times New Roman" w:hAnsi="Times New Roman" w:cs="Times New Roman"/>
          <w:i/>
          <w:sz w:val="24"/>
          <w:szCs w:val="24"/>
        </w:rPr>
        <w:t>Lycaste</w:t>
      </w:r>
      <w:proofErr w:type="spellEnd"/>
      <w:r w:rsidRPr="000A2CE2">
        <w:rPr>
          <w:rFonts w:ascii="Times New Roman" w:hAnsi="Times New Roman" w:cs="Times New Roman"/>
          <w:i/>
          <w:sz w:val="24"/>
          <w:szCs w:val="24"/>
        </w:rPr>
        <w:t xml:space="preserve"> </w:t>
      </w:r>
      <w:proofErr w:type="spellStart"/>
      <w:r w:rsidRPr="000A2CE2">
        <w:rPr>
          <w:rFonts w:ascii="Times New Roman" w:hAnsi="Times New Roman" w:cs="Times New Roman"/>
          <w:i/>
          <w:sz w:val="24"/>
          <w:szCs w:val="24"/>
        </w:rPr>
        <w:t>virginalis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The hybrid has been awarded 45 times with 21 AM, 18 HCC and a bunch of cultural awards. It has produces 56 F-1 offspring and a total of 325 progeny in 4 generations. After </w:t>
      </w:r>
      <w:proofErr w:type="spellStart"/>
      <w:r>
        <w:rPr>
          <w:rFonts w:ascii="Times New Roman" w:hAnsi="Times New Roman" w:cs="Times New Roman"/>
          <w:sz w:val="24"/>
          <w:szCs w:val="24"/>
        </w:rPr>
        <w:t>Angulocaste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Olynpus</w:t>
      </w:r>
      <w:proofErr w:type="spellEnd"/>
      <w:r>
        <w:rPr>
          <w:rFonts w:ascii="Times New Roman" w:hAnsi="Times New Roman" w:cs="Times New Roman"/>
          <w:sz w:val="24"/>
          <w:szCs w:val="24"/>
        </w:rPr>
        <w:t xml:space="preserve">, it is the highest awarded </w:t>
      </w:r>
      <w:proofErr w:type="spellStart"/>
      <w:r w:rsidRPr="000A2CE2">
        <w:rPr>
          <w:rFonts w:ascii="Times New Roman" w:hAnsi="Times New Roman" w:cs="Times New Roman"/>
          <w:i/>
          <w:sz w:val="24"/>
          <w:szCs w:val="24"/>
        </w:rPr>
        <w:t>Lycaste</w:t>
      </w:r>
      <w:proofErr w:type="spellEnd"/>
      <w:r>
        <w:rPr>
          <w:rFonts w:ascii="Times New Roman" w:hAnsi="Times New Roman" w:cs="Times New Roman"/>
          <w:sz w:val="24"/>
          <w:szCs w:val="24"/>
        </w:rPr>
        <w:t xml:space="preserve"> hybrid.</w:t>
      </w:r>
      <w:r w:rsidR="00187421">
        <w:rPr>
          <w:rFonts w:ascii="Times New Roman" w:hAnsi="Times New Roman" w:cs="Times New Roman"/>
          <w:sz w:val="24"/>
          <w:szCs w:val="24"/>
        </w:rPr>
        <w:t xml:space="preserve"> </w:t>
      </w:r>
      <w:proofErr w:type="spellStart"/>
      <w:r w:rsidR="00187421" w:rsidRPr="00187421">
        <w:rPr>
          <w:rFonts w:ascii="Times New Roman" w:hAnsi="Times New Roman" w:cs="Times New Roman"/>
          <w:i/>
          <w:sz w:val="24"/>
          <w:szCs w:val="24"/>
        </w:rPr>
        <w:t>Lycaste</w:t>
      </w:r>
      <w:proofErr w:type="spellEnd"/>
      <w:r w:rsidR="00187421" w:rsidRPr="00187421">
        <w:rPr>
          <w:rFonts w:ascii="Times New Roman" w:hAnsi="Times New Roman" w:cs="Times New Roman"/>
          <w:i/>
          <w:sz w:val="24"/>
          <w:szCs w:val="24"/>
        </w:rPr>
        <w:t xml:space="preserve"> </w:t>
      </w:r>
      <w:proofErr w:type="spellStart"/>
      <w:r w:rsidR="00187421" w:rsidRPr="00187421">
        <w:rPr>
          <w:rFonts w:ascii="Times New Roman" w:hAnsi="Times New Roman" w:cs="Times New Roman"/>
          <w:i/>
          <w:sz w:val="24"/>
          <w:szCs w:val="24"/>
        </w:rPr>
        <w:t>virginalis</w:t>
      </w:r>
      <w:proofErr w:type="spellEnd"/>
      <w:r w:rsidR="00187421">
        <w:rPr>
          <w:rFonts w:ascii="Times New Roman" w:hAnsi="Times New Roman" w:cs="Times New Roman"/>
          <w:sz w:val="24"/>
          <w:szCs w:val="24"/>
        </w:rPr>
        <w:t xml:space="preserve"> contribution to </w:t>
      </w:r>
      <w:proofErr w:type="spellStart"/>
      <w:r w:rsidR="00187421">
        <w:rPr>
          <w:rFonts w:ascii="Times New Roman" w:hAnsi="Times New Roman" w:cs="Times New Roman"/>
          <w:sz w:val="24"/>
          <w:szCs w:val="24"/>
        </w:rPr>
        <w:t>Koolina</w:t>
      </w:r>
      <w:proofErr w:type="spellEnd"/>
      <w:r w:rsidR="00187421">
        <w:rPr>
          <w:rFonts w:ascii="Times New Roman" w:hAnsi="Times New Roman" w:cs="Times New Roman"/>
          <w:sz w:val="24"/>
          <w:szCs w:val="24"/>
        </w:rPr>
        <w:t xml:space="preserve"> is about 80%.</w:t>
      </w: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A5345B" w:rsidRDefault="00A5345B" w:rsidP="00B61427">
      <w:pPr>
        <w:pStyle w:val="NoSpacing"/>
        <w:shd w:val="clear" w:color="auto" w:fill="FFFFFF" w:themeFill="background1"/>
        <w:rPr>
          <w:rFonts w:ascii="Times New Roman" w:hAnsi="Times New Roman" w:cs="Times New Roman"/>
          <w:b/>
          <w:sz w:val="24"/>
          <w:szCs w:val="24"/>
        </w:rPr>
      </w:pPr>
    </w:p>
    <w:p w:rsidR="00A5345B" w:rsidRDefault="00895B0F" w:rsidP="00B61427">
      <w:pPr>
        <w:pStyle w:val="NoSpacing"/>
        <w:shd w:val="clear" w:color="auto" w:fill="FFFFFF" w:themeFill="background1"/>
        <w:rPr>
          <w:rFonts w:ascii="Times New Roman" w:hAnsi="Times New Roman" w:cs="Times New Roman"/>
          <w:b/>
          <w:sz w:val="24"/>
          <w:szCs w:val="24"/>
        </w:rPr>
      </w:pPr>
      <w:proofErr w:type="spellStart"/>
      <w:r>
        <w:rPr>
          <w:rFonts w:ascii="Times New Roman" w:hAnsi="Times New Roman" w:cs="Times New Roman"/>
          <w:b/>
          <w:sz w:val="24"/>
          <w:szCs w:val="24"/>
        </w:rPr>
        <w:t>Lycaste</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Shoalhaven</w:t>
      </w:r>
      <w:proofErr w:type="spellEnd"/>
      <w:r>
        <w:rPr>
          <w:rFonts w:ascii="Times New Roman" w:hAnsi="Times New Roman" w:cs="Times New Roman"/>
          <w:b/>
          <w:sz w:val="24"/>
          <w:szCs w:val="24"/>
        </w:rPr>
        <w:t xml:space="preserve">  AM</w:t>
      </w:r>
      <w:proofErr w:type="gramEnd"/>
      <w:r w:rsidR="00A5345B">
        <w:rPr>
          <w:rFonts w:ascii="Times New Roman" w:hAnsi="Times New Roman" w:cs="Times New Roman"/>
          <w:b/>
          <w:sz w:val="24"/>
          <w:szCs w:val="24"/>
        </w:rPr>
        <w:t>/AOS</w:t>
      </w:r>
    </w:p>
    <w:p w:rsidR="00A5345B" w:rsidRPr="00517EC3" w:rsidRDefault="00A5345B" w:rsidP="00B61427">
      <w:pPr>
        <w:pStyle w:val="NoSpacing"/>
        <w:shd w:val="clear" w:color="auto" w:fill="FFFFFF" w:themeFill="background1"/>
        <w:rPr>
          <w:rFonts w:ascii="Times New Roman" w:hAnsi="Times New Roman" w:cs="Times New Roman"/>
          <w:b/>
          <w:sz w:val="24"/>
          <w:szCs w:val="24"/>
        </w:rPr>
      </w:pPr>
    </w:p>
    <w:p w:rsidR="00B61427" w:rsidRPr="00517EC3" w:rsidRDefault="00A5345B" w:rsidP="00B61427">
      <w:pPr>
        <w:pStyle w:val="NoSpacing"/>
        <w:shd w:val="clear" w:color="auto" w:fill="FFFFFF" w:themeFill="background1"/>
        <w:rPr>
          <w:rFonts w:ascii="Times New Roman" w:hAnsi="Times New Roman" w:cs="Times New Roman"/>
          <w:b/>
          <w:sz w:val="24"/>
          <w:szCs w:val="24"/>
        </w:rPr>
      </w:pPr>
      <w:r w:rsidRPr="00517EC3">
        <w:rPr>
          <w:rFonts w:ascii="Times New Roman" w:hAnsi="Times New Roman" w:cs="Times New Roman"/>
          <w:b/>
          <w:noProof/>
          <w:sz w:val="24"/>
          <w:szCs w:val="24"/>
        </w:rPr>
        <w:drawing>
          <wp:anchor distT="0" distB="0" distL="114300" distR="114300" simplePos="0" relativeHeight="251661312" behindDoc="1" locked="0" layoutInCell="1" allowOverlap="1" wp14:anchorId="72EE6B35" wp14:editId="3F93D780">
            <wp:simplePos x="0" y="0"/>
            <wp:positionH relativeFrom="column">
              <wp:posOffset>0</wp:posOffset>
            </wp:positionH>
            <wp:positionV relativeFrom="paragraph">
              <wp:posOffset>19050</wp:posOffset>
            </wp:positionV>
            <wp:extent cx="2991485" cy="2381250"/>
            <wp:effectExtent l="0" t="0" r="0" b="0"/>
            <wp:wrapTight wrapText="bothSides">
              <wp:wrapPolygon edited="0">
                <wp:start x="0" y="0"/>
                <wp:lineTo x="0" y="21427"/>
                <wp:lineTo x="21458" y="21427"/>
                <wp:lineTo x="214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C Jewel Box 'Scheherazade'.JPG"/>
                    <pic:cNvPicPr/>
                  </pic:nvPicPr>
                  <pic:blipFill>
                    <a:blip r:embed="rId30">
                      <a:extLst>
                        <a:ext uri="{28A0092B-C50C-407E-A947-70E740481C1C}">
                          <a14:useLocalDpi xmlns:a14="http://schemas.microsoft.com/office/drawing/2010/main" val="0"/>
                        </a:ext>
                      </a:extLst>
                    </a:blip>
                    <a:stretch>
                      <a:fillRect/>
                    </a:stretch>
                  </pic:blipFill>
                  <pic:spPr>
                    <a:xfrm>
                      <a:off x="0" y="0"/>
                      <a:ext cx="2991485" cy="2381250"/>
                    </a:xfrm>
                    <a:prstGeom prst="rect">
                      <a:avLst/>
                    </a:prstGeom>
                  </pic:spPr>
                </pic:pic>
              </a:graphicData>
            </a:graphic>
            <wp14:sizeRelH relativeFrom="page">
              <wp14:pctWidth>0</wp14:pctWidth>
            </wp14:sizeRelH>
            <wp14:sizeRelV relativeFrom="page">
              <wp14:pctHeight>0</wp14:pctHeight>
            </wp14:sizeRelV>
          </wp:anchor>
        </w:drawing>
      </w:r>
      <w:r w:rsidR="00895B0F">
        <w:rPr>
          <w:rFonts w:ascii="Times New Roman" w:hAnsi="Times New Roman" w:cs="Times New Roman"/>
          <w:sz w:val="24"/>
          <w:szCs w:val="24"/>
        </w:rPr>
        <w:t xml:space="preserve">The hybrid </w:t>
      </w:r>
      <w:proofErr w:type="spellStart"/>
      <w:r w:rsidR="00895B0F">
        <w:rPr>
          <w:rFonts w:ascii="Times New Roman" w:hAnsi="Times New Roman" w:cs="Times New Roman"/>
          <w:sz w:val="24"/>
          <w:szCs w:val="24"/>
        </w:rPr>
        <w:t>Shoalhaven</w:t>
      </w:r>
      <w:proofErr w:type="spellEnd"/>
      <w:r w:rsidR="00895B0F">
        <w:rPr>
          <w:rFonts w:ascii="Times New Roman" w:hAnsi="Times New Roman" w:cs="Times New Roman"/>
          <w:sz w:val="24"/>
          <w:szCs w:val="24"/>
        </w:rPr>
        <w:t xml:space="preserve"> was made back in 1976 by J. </w:t>
      </w:r>
      <w:proofErr w:type="spellStart"/>
      <w:r w:rsidR="00895B0F">
        <w:rPr>
          <w:rFonts w:ascii="Times New Roman" w:hAnsi="Times New Roman" w:cs="Times New Roman"/>
          <w:sz w:val="24"/>
          <w:szCs w:val="24"/>
        </w:rPr>
        <w:t>Apperley</w:t>
      </w:r>
      <w:proofErr w:type="spellEnd"/>
      <w:r w:rsidR="00895B0F">
        <w:rPr>
          <w:rFonts w:ascii="Times New Roman" w:hAnsi="Times New Roman" w:cs="Times New Roman"/>
          <w:sz w:val="24"/>
          <w:szCs w:val="24"/>
        </w:rPr>
        <w:t xml:space="preserve"> by crossing </w:t>
      </w:r>
      <w:proofErr w:type="spellStart"/>
      <w:r w:rsidR="00895B0F" w:rsidRPr="00895B0F">
        <w:rPr>
          <w:rFonts w:ascii="Times New Roman" w:hAnsi="Times New Roman" w:cs="Times New Roman"/>
          <w:i/>
          <w:sz w:val="24"/>
          <w:szCs w:val="24"/>
        </w:rPr>
        <w:t>Lycaste</w:t>
      </w:r>
      <w:proofErr w:type="spellEnd"/>
      <w:r w:rsidR="00895B0F" w:rsidRPr="00895B0F">
        <w:rPr>
          <w:rFonts w:ascii="Times New Roman" w:hAnsi="Times New Roman" w:cs="Times New Roman"/>
          <w:i/>
          <w:sz w:val="24"/>
          <w:szCs w:val="24"/>
        </w:rPr>
        <w:t xml:space="preserve"> </w:t>
      </w:r>
      <w:proofErr w:type="spellStart"/>
      <w:r w:rsidR="00895B0F" w:rsidRPr="00895B0F">
        <w:rPr>
          <w:rFonts w:ascii="Times New Roman" w:hAnsi="Times New Roman" w:cs="Times New Roman"/>
          <w:i/>
          <w:sz w:val="24"/>
          <w:szCs w:val="24"/>
        </w:rPr>
        <w:t>virginalis</w:t>
      </w:r>
      <w:proofErr w:type="spellEnd"/>
      <w:r w:rsidR="00895B0F" w:rsidRPr="00895B0F">
        <w:rPr>
          <w:rFonts w:ascii="Times New Roman" w:hAnsi="Times New Roman" w:cs="Times New Roman"/>
          <w:i/>
          <w:sz w:val="24"/>
          <w:szCs w:val="24"/>
        </w:rPr>
        <w:t xml:space="preserve"> </w:t>
      </w:r>
      <w:r w:rsidR="00895B0F">
        <w:rPr>
          <w:rFonts w:ascii="Times New Roman" w:hAnsi="Times New Roman" w:cs="Times New Roman"/>
          <w:sz w:val="24"/>
          <w:szCs w:val="24"/>
        </w:rPr>
        <w:t xml:space="preserve">with </w:t>
      </w:r>
      <w:proofErr w:type="spellStart"/>
      <w:r w:rsidR="00895B0F">
        <w:rPr>
          <w:rFonts w:ascii="Times New Roman" w:hAnsi="Times New Roman" w:cs="Times New Roman"/>
          <w:sz w:val="24"/>
          <w:szCs w:val="24"/>
        </w:rPr>
        <w:t>Lycaste</w:t>
      </w:r>
      <w:proofErr w:type="spellEnd"/>
      <w:r w:rsidR="00895B0F">
        <w:rPr>
          <w:rFonts w:ascii="Times New Roman" w:hAnsi="Times New Roman" w:cs="Times New Roman"/>
          <w:sz w:val="24"/>
          <w:szCs w:val="24"/>
        </w:rPr>
        <w:t xml:space="preserve"> </w:t>
      </w:r>
      <w:proofErr w:type="spellStart"/>
      <w:r w:rsidR="00895B0F">
        <w:rPr>
          <w:rFonts w:ascii="Times New Roman" w:hAnsi="Times New Roman" w:cs="Times New Roman"/>
          <w:sz w:val="24"/>
          <w:szCs w:val="24"/>
        </w:rPr>
        <w:t>Koolena</w:t>
      </w:r>
      <w:proofErr w:type="spellEnd"/>
      <w:r w:rsidR="00895B0F">
        <w:rPr>
          <w:rFonts w:ascii="Times New Roman" w:hAnsi="Times New Roman" w:cs="Times New Roman"/>
          <w:sz w:val="24"/>
          <w:szCs w:val="24"/>
        </w:rPr>
        <w:t xml:space="preserve">. Although it has fewer awards than </w:t>
      </w:r>
      <w:proofErr w:type="spellStart"/>
      <w:r w:rsidR="00895B0F">
        <w:rPr>
          <w:rFonts w:ascii="Times New Roman" w:hAnsi="Times New Roman" w:cs="Times New Roman"/>
          <w:sz w:val="24"/>
          <w:szCs w:val="24"/>
        </w:rPr>
        <w:t>Koolena</w:t>
      </w:r>
      <w:proofErr w:type="spellEnd"/>
      <w:r w:rsidR="00895B0F">
        <w:rPr>
          <w:rFonts w:ascii="Times New Roman" w:hAnsi="Times New Roman" w:cs="Times New Roman"/>
          <w:sz w:val="24"/>
          <w:szCs w:val="24"/>
        </w:rPr>
        <w:t xml:space="preserve">, it has produces 83 F-1 offspring with a total progeny of 210 in 4 generations. It has been awarded 28 times with 9 AM and 15 HCC. Some notable offspring are Lyc Chita Impulse with 17 awards, Lyc Sunray with 12 awards and Lyc </w:t>
      </w:r>
      <w:proofErr w:type="spellStart"/>
      <w:r w:rsidR="00895B0F">
        <w:rPr>
          <w:rFonts w:ascii="Times New Roman" w:hAnsi="Times New Roman" w:cs="Times New Roman"/>
          <w:sz w:val="24"/>
          <w:szCs w:val="24"/>
        </w:rPr>
        <w:t>Abou</w:t>
      </w:r>
      <w:proofErr w:type="spellEnd"/>
      <w:r w:rsidR="00895B0F">
        <w:rPr>
          <w:rFonts w:ascii="Times New Roman" w:hAnsi="Times New Roman" w:cs="Times New Roman"/>
          <w:sz w:val="24"/>
          <w:szCs w:val="24"/>
        </w:rPr>
        <w:t xml:space="preserve"> Sunset with 11 awards.</w:t>
      </w:r>
      <w:r w:rsidR="00187421">
        <w:rPr>
          <w:rFonts w:ascii="Times New Roman" w:hAnsi="Times New Roman" w:cs="Times New Roman"/>
          <w:sz w:val="24"/>
          <w:szCs w:val="24"/>
        </w:rPr>
        <w:t xml:space="preserve"> </w:t>
      </w:r>
      <w:proofErr w:type="spellStart"/>
      <w:r w:rsidR="00187421" w:rsidRPr="00187421">
        <w:rPr>
          <w:rFonts w:ascii="Times New Roman" w:hAnsi="Times New Roman" w:cs="Times New Roman"/>
          <w:i/>
          <w:sz w:val="24"/>
          <w:szCs w:val="24"/>
        </w:rPr>
        <w:t>Lycaste</w:t>
      </w:r>
      <w:proofErr w:type="spellEnd"/>
      <w:r w:rsidR="00187421" w:rsidRPr="00187421">
        <w:rPr>
          <w:rFonts w:ascii="Times New Roman" w:hAnsi="Times New Roman" w:cs="Times New Roman"/>
          <w:i/>
          <w:sz w:val="24"/>
          <w:szCs w:val="24"/>
        </w:rPr>
        <w:t xml:space="preserve"> </w:t>
      </w:r>
      <w:proofErr w:type="spellStart"/>
      <w:r w:rsidR="00187421" w:rsidRPr="00187421">
        <w:rPr>
          <w:rFonts w:ascii="Times New Roman" w:hAnsi="Times New Roman" w:cs="Times New Roman"/>
          <w:i/>
          <w:sz w:val="24"/>
          <w:szCs w:val="24"/>
        </w:rPr>
        <w:t>virginalis</w:t>
      </w:r>
      <w:proofErr w:type="spellEnd"/>
      <w:r w:rsidR="00187421">
        <w:rPr>
          <w:rFonts w:ascii="Times New Roman" w:hAnsi="Times New Roman" w:cs="Times New Roman"/>
          <w:sz w:val="24"/>
          <w:szCs w:val="24"/>
        </w:rPr>
        <w:t xml:space="preserve"> contribution to </w:t>
      </w:r>
      <w:proofErr w:type="spellStart"/>
      <w:r w:rsidR="00187421">
        <w:rPr>
          <w:rFonts w:ascii="Times New Roman" w:hAnsi="Times New Roman" w:cs="Times New Roman"/>
          <w:sz w:val="24"/>
          <w:szCs w:val="24"/>
        </w:rPr>
        <w:t>Shoalhaven</w:t>
      </w:r>
      <w:proofErr w:type="spellEnd"/>
      <w:r w:rsidR="00187421">
        <w:rPr>
          <w:rFonts w:ascii="Times New Roman" w:hAnsi="Times New Roman" w:cs="Times New Roman"/>
          <w:sz w:val="24"/>
          <w:szCs w:val="24"/>
        </w:rPr>
        <w:t xml:space="preserve"> is about 90%.</w:t>
      </w: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Pr="00187421" w:rsidRDefault="00B61427" w:rsidP="00187421">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lastRenderedPageBreak/>
        <w:t>Desirable characteristics which can be passed to progeny:</w:t>
      </w:r>
    </w:p>
    <w:p w:rsidR="00B61427" w:rsidRPr="00187421" w:rsidRDefault="00187421" w:rsidP="00B61427">
      <w:pPr>
        <w:rPr>
          <w:rFonts w:ascii="Times New Roman" w:hAnsi="Times New Roman" w:cs="Times New Roman"/>
          <w:sz w:val="24"/>
          <w:szCs w:val="24"/>
        </w:rPr>
      </w:pPr>
      <w:r w:rsidRPr="00187421">
        <w:rPr>
          <w:rFonts w:ascii="Times New Roman" w:hAnsi="Times New Roman" w:cs="Times New Roman"/>
          <w:sz w:val="24"/>
          <w:szCs w:val="24"/>
        </w:rPr>
        <w:t xml:space="preserve">Great color and form, </w:t>
      </w:r>
      <w:r>
        <w:rPr>
          <w:rFonts w:ascii="Times New Roman" w:hAnsi="Times New Roman" w:cs="Times New Roman"/>
          <w:sz w:val="24"/>
          <w:szCs w:val="24"/>
        </w:rPr>
        <w:t>faint lines on the sepals, nice cupped petals and lip.</w:t>
      </w: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Undesirable characteristics which can be passed to progeny:</w:t>
      </w:r>
    </w:p>
    <w:p w:rsidR="00B61427" w:rsidRPr="005F5269" w:rsidRDefault="00EF7AE6" w:rsidP="00B61427">
      <w:pPr>
        <w:pStyle w:val="NoSpacing"/>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Many crosses have small flowers and it takes a lot of work to bump up the size. The pink color is very fragile and id easily lost in crosses.</w:t>
      </w:r>
    </w:p>
    <w:p w:rsidR="00B61427" w:rsidRPr="00517EC3" w:rsidRDefault="00B61427" w:rsidP="00B61427">
      <w:pPr>
        <w:pStyle w:val="NoSpacing"/>
        <w:shd w:val="clear" w:color="auto" w:fill="FFFFFF" w:themeFill="background1"/>
        <w:rPr>
          <w:rFonts w:ascii="Times New Roman" w:hAnsi="Times New Roman" w:cs="Times New Roman"/>
          <w:b/>
          <w:sz w:val="24"/>
          <w:szCs w:val="24"/>
        </w:rPr>
      </w:pP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Other information:</w:t>
      </w:r>
    </w:p>
    <w:p w:rsidR="00B61427" w:rsidRDefault="00EF7AE6" w:rsidP="00B61427">
      <w:pPr>
        <w:pStyle w:val="NoSpacing"/>
        <w:shd w:val="clear" w:color="auto" w:fill="FFFFFF" w:themeFill="background1"/>
        <w:rPr>
          <w:rFonts w:ascii="Times New Roman" w:hAnsi="Times New Roman" w:cs="Times New Roman"/>
          <w:i/>
          <w:sz w:val="24"/>
          <w:szCs w:val="24"/>
        </w:rPr>
      </w:pPr>
      <w:r>
        <w:rPr>
          <w:rFonts w:ascii="Times New Roman" w:hAnsi="Times New Roman" w:cs="Times New Roman"/>
          <w:sz w:val="24"/>
          <w:szCs w:val="24"/>
        </w:rPr>
        <w:t>A white form is the National Flower of Guatemala.</w:t>
      </w:r>
      <w:bookmarkStart w:id="0" w:name="_GoBack"/>
      <w:bookmarkEnd w:id="0"/>
    </w:p>
    <w:p w:rsidR="00B61427" w:rsidRPr="003D4163" w:rsidRDefault="00B61427" w:rsidP="00B61427">
      <w:pPr>
        <w:pStyle w:val="NoSpacing"/>
        <w:shd w:val="clear" w:color="auto" w:fill="FFFFFF" w:themeFill="background1"/>
        <w:rPr>
          <w:rFonts w:ascii="Times New Roman" w:hAnsi="Times New Roman" w:cs="Times New Roman"/>
          <w:i/>
          <w:sz w:val="24"/>
          <w:szCs w:val="24"/>
        </w:rPr>
      </w:pP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Pr>
          <w:rFonts w:ascii="Times New Roman" w:hAnsi="Times New Roman" w:cs="Times New Roman"/>
          <w:b/>
          <w:sz w:val="24"/>
          <w:szCs w:val="24"/>
        </w:rPr>
        <w:t>References:</w:t>
      </w:r>
    </w:p>
    <w:p w:rsidR="00B61427" w:rsidRPr="00CE71BF" w:rsidRDefault="00B61427" w:rsidP="00B61427">
      <w:pPr>
        <w:rPr>
          <w:rFonts w:ascii="Times New Roman" w:hAnsi="Times New Roman" w:cs="Times New Roman"/>
          <w:sz w:val="24"/>
          <w:szCs w:val="24"/>
        </w:rPr>
      </w:pPr>
    </w:p>
    <w:p w:rsidR="00B61427" w:rsidRPr="00CE71BF" w:rsidRDefault="00B61427" w:rsidP="00B61427">
      <w:pPr>
        <w:rPr>
          <w:rFonts w:ascii="Times New Roman" w:hAnsi="Times New Roman" w:cs="Times New Roman"/>
          <w:sz w:val="24"/>
          <w:szCs w:val="24"/>
        </w:rPr>
      </w:pPr>
      <w:r w:rsidRPr="00CE71BF">
        <w:rPr>
          <w:rFonts w:ascii="Times New Roman" w:hAnsi="Times New Roman" w:cs="Times New Roman"/>
          <w:sz w:val="24"/>
          <w:szCs w:val="24"/>
        </w:rPr>
        <w:t xml:space="preserve">Aldridge, Peggy, 2008, </w:t>
      </w:r>
      <w:proofErr w:type="gramStart"/>
      <w:r w:rsidRPr="00CE71BF">
        <w:rPr>
          <w:rFonts w:ascii="Times New Roman" w:hAnsi="Times New Roman" w:cs="Times New Roman"/>
          <w:i/>
          <w:sz w:val="24"/>
          <w:szCs w:val="24"/>
        </w:rPr>
        <w:t>An</w:t>
      </w:r>
      <w:proofErr w:type="gramEnd"/>
      <w:r w:rsidRPr="00CE71BF">
        <w:rPr>
          <w:rFonts w:ascii="Times New Roman" w:hAnsi="Times New Roman" w:cs="Times New Roman"/>
          <w:i/>
          <w:sz w:val="24"/>
          <w:szCs w:val="24"/>
        </w:rPr>
        <w:t xml:space="preserve"> Illustrated Dictionary of Orchid Genera</w:t>
      </w:r>
      <w:r w:rsidRPr="00CE71BF">
        <w:rPr>
          <w:rFonts w:ascii="Times New Roman" w:hAnsi="Times New Roman" w:cs="Times New Roman"/>
          <w:sz w:val="24"/>
          <w:szCs w:val="24"/>
        </w:rPr>
        <w:t xml:space="preserve"> </w:t>
      </w:r>
    </w:p>
    <w:p w:rsidR="00B61427" w:rsidRPr="00CE71BF" w:rsidRDefault="00B61427" w:rsidP="00B61427">
      <w:pPr>
        <w:rPr>
          <w:rFonts w:ascii="Times New Roman" w:hAnsi="Times New Roman" w:cs="Times New Roman"/>
          <w:sz w:val="24"/>
          <w:szCs w:val="24"/>
        </w:rPr>
      </w:pPr>
      <w:r w:rsidRPr="00CE71BF">
        <w:rPr>
          <w:rFonts w:ascii="Times New Roman" w:eastAsiaTheme="minorEastAsia" w:hAnsi="Times New Roman" w:cs="Times New Roman"/>
          <w:bCs/>
          <w:color w:val="000000" w:themeColor="text1"/>
          <w:kern w:val="24"/>
          <w:sz w:val="24"/>
          <w:szCs w:val="24"/>
        </w:rPr>
        <w:t>Pridgeon AM, Cribb PJ, Chase MW, Rasmussen FN. 2009.</w:t>
      </w:r>
      <w:r w:rsidRPr="00CE71BF">
        <w:rPr>
          <w:rFonts w:ascii="Times New Roman" w:eastAsiaTheme="minorEastAsia" w:hAnsi="Times New Roman" w:cs="Times New Roman"/>
          <w:b/>
          <w:bCs/>
          <w:color w:val="000000" w:themeColor="text1"/>
          <w:kern w:val="24"/>
          <w:sz w:val="24"/>
          <w:szCs w:val="24"/>
        </w:rPr>
        <w:t xml:space="preserve"> </w:t>
      </w:r>
      <w:proofErr w:type="gramStart"/>
      <w:r w:rsidRPr="00CE71BF">
        <w:rPr>
          <w:rFonts w:ascii="Times New Roman" w:eastAsiaTheme="minorEastAsia" w:hAnsi="Times New Roman" w:cs="Times New Roman"/>
          <w:i/>
          <w:iCs/>
          <w:color w:val="000000" w:themeColor="text1"/>
          <w:kern w:val="24"/>
          <w:sz w:val="24"/>
          <w:szCs w:val="24"/>
        </w:rPr>
        <w:t>Genera orchidacearum, Vol. 5</w:t>
      </w:r>
      <w:r w:rsidRPr="00CE71BF">
        <w:rPr>
          <w:rFonts w:ascii="Times New Roman" w:eastAsiaTheme="minorEastAsia" w:hAnsi="Times New Roman" w:cs="Times New Roman"/>
          <w:color w:val="000000" w:themeColor="text1"/>
          <w:kern w:val="24"/>
          <w:sz w:val="24"/>
          <w:szCs w:val="24"/>
        </w:rPr>
        <w:t>.</w:t>
      </w:r>
      <w:proofErr w:type="gramEnd"/>
    </w:p>
    <w:p w:rsidR="00B61427" w:rsidRPr="00CE71BF" w:rsidRDefault="00FE5CF0" w:rsidP="00B61427">
      <w:pPr>
        <w:spacing w:line="228" w:lineRule="auto"/>
        <w:rPr>
          <w:rFonts w:ascii="Times New Roman" w:hAnsi="Times New Roman" w:cs="Times New Roman"/>
          <w:color w:val="0000FF" w:themeColor="hyperlink"/>
          <w:sz w:val="24"/>
          <w:szCs w:val="24"/>
          <w:u w:val="single"/>
        </w:rPr>
      </w:pPr>
      <w:hyperlink r:id="rId31" w:history="1">
        <w:r w:rsidR="00B61427" w:rsidRPr="00CE71BF">
          <w:rPr>
            <w:rFonts w:ascii="Times New Roman" w:hAnsi="Times New Roman" w:cs="Times New Roman"/>
            <w:color w:val="0000FF" w:themeColor="hyperlink"/>
            <w:sz w:val="24"/>
            <w:szCs w:val="24"/>
            <w:u w:val="single"/>
          </w:rPr>
          <w:t>www.orchidspecies.com</w:t>
        </w:r>
      </w:hyperlink>
    </w:p>
    <w:p w:rsidR="00B61427" w:rsidRPr="00CE71BF" w:rsidRDefault="00FE5CF0" w:rsidP="00B61427">
      <w:pPr>
        <w:spacing w:line="228" w:lineRule="auto"/>
        <w:rPr>
          <w:rFonts w:ascii="Times New Roman" w:hAnsi="Times New Roman" w:cs="Times New Roman"/>
          <w:color w:val="0000FF" w:themeColor="hyperlink"/>
          <w:sz w:val="24"/>
          <w:szCs w:val="24"/>
          <w:u w:val="single"/>
        </w:rPr>
      </w:pPr>
      <w:hyperlink r:id="rId32" w:history="1">
        <w:r w:rsidR="00B61427" w:rsidRPr="00CE71BF">
          <w:rPr>
            <w:rFonts w:ascii="Times New Roman" w:hAnsi="Times New Roman" w:cs="Times New Roman"/>
            <w:color w:val="0000FF" w:themeColor="hyperlink"/>
            <w:sz w:val="24"/>
            <w:szCs w:val="24"/>
            <w:u w:val="single"/>
          </w:rPr>
          <w:t>http://apps.kew.org/wcsp/qsearch.do</w:t>
        </w:r>
      </w:hyperlink>
    </w:p>
    <w:p w:rsidR="00B61427" w:rsidRPr="00CE71BF" w:rsidRDefault="00FE5CF0" w:rsidP="00B61427">
      <w:pPr>
        <w:spacing w:line="228" w:lineRule="auto"/>
        <w:rPr>
          <w:rFonts w:ascii="Times New Roman" w:hAnsi="Times New Roman" w:cs="Times New Roman"/>
          <w:sz w:val="24"/>
          <w:szCs w:val="24"/>
        </w:rPr>
      </w:pPr>
      <w:hyperlink r:id="rId33" w:history="1">
        <w:r w:rsidR="00B61427" w:rsidRPr="00CE71BF">
          <w:rPr>
            <w:rFonts w:ascii="Times New Roman" w:hAnsi="Times New Roman" w:cs="Times New Roman"/>
            <w:color w:val="0000FF" w:themeColor="hyperlink"/>
            <w:sz w:val="24"/>
            <w:szCs w:val="24"/>
            <w:u w:val="single"/>
          </w:rPr>
          <w:t>https://secure.aos.org/aqplus/SearchAwards.aspx</w:t>
        </w:r>
      </w:hyperlink>
      <w:r w:rsidR="00B61427" w:rsidRPr="00CE71BF">
        <w:rPr>
          <w:rFonts w:ascii="Times New Roman" w:hAnsi="Times New Roman" w:cs="Times New Roman"/>
          <w:sz w:val="24"/>
          <w:szCs w:val="24"/>
        </w:rPr>
        <w:t xml:space="preserve"> </w:t>
      </w:r>
    </w:p>
    <w:p w:rsidR="00A86BF4" w:rsidRDefault="000541C8" w:rsidP="000541C8">
      <w:pPr>
        <w:spacing w:line="228" w:lineRule="auto"/>
        <w:rPr>
          <w:rFonts w:ascii="Times New Roman" w:hAnsi="Times New Roman" w:cs="Times New Roman"/>
          <w:sz w:val="24"/>
          <w:szCs w:val="24"/>
        </w:rPr>
      </w:pPr>
      <w:proofErr w:type="spellStart"/>
      <w:r>
        <w:rPr>
          <w:rFonts w:ascii="Times New Roman" w:hAnsi="Times New Roman" w:cs="Times New Roman"/>
          <w:sz w:val="24"/>
          <w:szCs w:val="24"/>
        </w:rPr>
        <w:t>OrchidWiz.Database</w:t>
      </w:r>
      <w:proofErr w:type="spellEnd"/>
      <w:r>
        <w:rPr>
          <w:rFonts w:ascii="Times New Roman" w:hAnsi="Times New Roman" w:cs="Times New Roman"/>
          <w:sz w:val="24"/>
          <w:szCs w:val="24"/>
        </w:rPr>
        <w:t xml:space="preserve"> X3.2</w:t>
      </w:r>
    </w:p>
    <w:p w:rsidR="00A56D6A" w:rsidRPr="002F1450" w:rsidRDefault="00A56D6A" w:rsidP="00A56D6A">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b/>
          <w:bCs/>
          <w:sz w:val="24"/>
          <w:szCs w:val="24"/>
        </w:rPr>
        <w:t>Oakeley</w:t>
      </w:r>
      <w:proofErr w:type="spellEnd"/>
      <w:r>
        <w:rPr>
          <w:rFonts w:ascii="Times New Roman" w:hAnsi="Times New Roman" w:cs="Times New Roman"/>
          <w:b/>
          <w:bCs/>
          <w:sz w:val="24"/>
          <w:szCs w:val="24"/>
        </w:rPr>
        <w:t xml:space="preserve">, Henry Francis. 1991. </w:t>
      </w:r>
      <w:proofErr w:type="spellStart"/>
      <w:r>
        <w:rPr>
          <w:rFonts w:ascii="Times New Roman" w:hAnsi="Times New Roman" w:cs="Times New Roman"/>
          <w:b/>
          <w:bCs/>
          <w:sz w:val="24"/>
          <w:szCs w:val="24"/>
        </w:rPr>
        <w:t>Lycaste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skinneri</w:t>
      </w:r>
      <w:proofErr w:type="spellEnd"/>
      <w:r>
        <w:rPr>
          <w:rFonts w:ascii="Times New Roman" w:hAnsi="Times New Roman" w:cs="Times New Roman"/>
          <w:b/>
          <w:bCs/>
          <w:sz w:val="24"/>
          <w:szCs w:val="24"/>
        </w:rPr>
        <w:t>: Hybridization in nature and in cultivation</w:t>
      </w:r>
      <w:r w:rsidRPr="002F1450">
        <w:rPr>
          <w:rFonts w:ascii="Times New Roman" w:hAnsi="Times New Roman" w:cs="Times New Roman"/>
          <w:sz w:val="24"/>
          <w:szCs w:val="24"/>
        </w:rPr>
        <w:t>,</w:t>
      </w:r>
    </w:p>
    <w:p w:rsidR="00A56D6A" w:rsidRPr="005133CF" w:rsidRDefault="00A56D6A" w:rsidP="00A56D6A">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volume</w:t>
      </w:r>
      <w:proofErr w:type="gramEnd"/>
      <w:r>
        <w:rPr>
          <w:rFonts w:ascii="Times New Roman" w:hAnsi="Times New Roman" w:cs="Times New Roman"/>
          <w:sz w:val="24"/>
          <w:szCs w:val="24"/>
        </w:rPr>
        <w:t xml:space="preserve"> 60</w:t>
      </w:r>
      <w:r w:rsidRPr="002F1450">
        <w:rPr>
          <w:rFonts w:ascii="Times New Roman" w:hAnsi="Times New Roman" w:cs="Times New Roman"/>
          <w:sz w:val="24"/>
          <w:szCs w:val="24"/>
        </w:rPr>
        <w:t xml:space="preserve">. </w:t>
      </w:r>
      <w:r>
        <w:rPr>
          <w:rFonts w:ascii="Times New Roman" w:hAnsi="Times New Roman" w:cs="Times New Roman"/>
          <w:i/>
          <w:iCs/>
          <w:sz w:val="24"/>
          <w:szCs w:val="24"/>
        </w:rPr>
        <w:t>American Orchid Society Bulletin</w:t>
      </w:r>
      <w:r w:rsidRPr="002F1450">
        <w:rPr>
          <w:rFonts w:ascii="Times New Roman" w:hAnsi="Times New Roman" w:cs="Times New Roman"/>
          <w:i/>
          <w:iCs/>
          <w:sz w:val="24"/>
          <w:szCs w:val="24"/>
        </w:rPr>
        <w:t xml:space="preserve"> </w:t>
      </w:r>
      <w:r>
        <w:rPr>
          <w:rFonts w:ascii="Times New Roman" w:hAnsi="Times New Roman" w:cs="Times New Roman"/>
          <w:b/>
          <w:bCs/>
          <w:sz w:val="24"/>
          <w:szCs w:val="24"/>
        </w:rPr>
        <w:t>60:</w:t>
      </w:r>
      <w:r w:rsidRPr="00A56D6A">
        <w:rPr>
          <w:rFonts w:ascii="Times New Roman" w:hAnsi="Times New Roman" w:cs="Times New Roman"/>
          <w:bCs/>
          <w:sz w:val="24"/>
          <w:szCs w:val="24"/>
        </w:rPr>
        <w:t>738</w:t>
      </w:r>
      <w:r>
        <w:rPr>
          <w:rFonts w:ascii="Times New Roman" w:hAnsi="Times New Roman" w:cs="Times New Roman"/>
          <w:sz w:val="24"/>
          <w:szCs w:val="24"/>
        </w:rPr>
        <w:t>-747</w:t>
      </w:r>
    </w:p>
    <w:p w:rsidR="00A56D6A" w:rsidRPr="000541C8" w:rsidRDefault="00A56D6A" w:rsidP="000541C8">
      <w:pPr>
        <w:spacing w:line="228" w:lineRule="auto"/>
        <w:rPr>
          <w:rFonts w:ascii="Times New Roman" w:hAnsi="Times New Roman" w:cs="Times New Roman"/>
          <w:sz w:val="24"/>
          <w:szCs w:val="24"/>
        </w:rPr>
      </w:pPr>
    </w:p>
    <w:sectPr w:rsidR="00A56D6A" w:rsidRPr="000541C8">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CF0" w:rsidRDefault="00FE5CF0" w:rsidP="00B61427">
      <w:pPr>
        <w:spacing w:after="0" w:line="240" w:lineRule="auto"/>
      </w:pPr>
      <w:r>
        <w:separator/>
      </w:r>
    </w:p>
  </w:endnote>
  <w:endnote w:type="continuationSeparator" w:id="0">
    <w:p w:rsidR="00FE5CF0" w:rsidRDefault="00FE5CF0" w:rsidP="00B6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CF0" w:rsidRDefault="00FE5CF0" w:rsidP="00B61427">
      <w:pPr>
        <w:spacing w:after="0" w:line="240" w:lineRule="auto"/>
      </w:pPr>
      <w:r>
        <w:separator/>
      </w:r>
    </w:p>
  </w:footnote>
  <w:footnote w:type="continuationSeparator" w:id="0">
    <w:p w:rsidR="00FE5CF0" w:rsidRDefault="00FE5CF0" w:rsidP="00B61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27" w:rsidRDefault="00781890">
    <w:pPr>
      <w:pStyle w:val="Header"/>
    </w:pPr>
    <w:r>
      <w:t>James Diffily</w:t>
    </w:r>
    <w:r>
      <w:ptab w:relativeTo="margin" w:alignment="center" w:leader="none"/>
    </w:r>
    <w:proofErr w:type="spellStart"/>
    <w:r>
      <w:t>Lycaste</w:t>
    </w:r>
    <w:proofErr w:type="spellEnd"/>
    <w:r>
      <w:t xml:space="preserve"> </w:t>
    </w:r>
    <w:proofErr w:type="spellStart"/>
    <w:r>
      <w:t>virginalis</w:t>
    </w:r>
    <w:proofErr w:type="spellEnd"/>
    <w:r>
      <w:ptab w:relativeTo="margin" w:alignment="right" w:leader="none"/>
    </w:r>
    <w:r>
      <w:t>May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12C"/>
    <w:rsid w:val="00011808"/>
    <w:rsid w:val="000541C8"/>
    <w:rsid w:val="00065800"/>
    <w:rsid w:val="000A2CE2"/>
    <w:rsid w:val="000D2E8F"/>
    <w:rsid w:val="00187421"/>
    <w:rsid w:val="002C3E0B"/>
    <w:rsid w:val="00345A41"/>
    <w:rsid w:val="004251CB"/>
    <w:rsid w:val="00436BB9"/>
    <w:rsid w:val="005262AB"/>
    <w:rsid w:val="005326DB"/>
    <w:rsid w:val="005D42CB"/>
    <w:rsid w:val="0064480A"/>
    <w:rsid w:val="00677D50"/>
    <w:rsid w:val="0068318C"/>
    <w:rsid w:val="006F3BA8"/>
    <w:rsid w:val="00781890"/>
    <w:rsid w:val="007E7222"/>
    <w:rsid w:val="008232E1"/>
    <w:rsid w:val="00835472"/>
    <w:rsid w:val="00895B0F"/>
    <w:rsid w:val="008A0D6C"/>
    <w:rsid w:val="008A4EA2"/>
    <w:rsid w:val="0097612C"/>
    <w:rsid w:val="00A5345B"/>
    <w:rsid w:val="00A56D6A"/>
    <w:rsid w:val="00A86BF4"/>
    <w:rsid w:val="00AC50B5"/>
    <w:rsid w:val="00B61427"/>
    <w:rsid w:val="00C81C21"/>
    <w:rsid w:val="00E770D7"/>
    <w:rsid w:val="00E9306C"/>
    <w:rsid w:val="00EF7AE6"/>
    <w:rsid w:val="00FE5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32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8354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427"/>
  </w:style>
  <w:style w:type="paragraph" w:styleId="Footer">
    <w:name w:val="footer"/>
    <w:basedOn w:val="Normal"/>
    <w:link w:val="FooterChar"/>
    <w:uiPriority w:val="99"/>
    <w:unhideWhenUsed/>
    <w:rsid w:val="00B6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427"/>
  </w:style>
  <w:style w:type="paragraph" w:styleId="BalloonText">
    <w:name w:val="Balloon Text"/>
    <w:basedOn w:val="Normal"/>
    <w:link w:val="BalloonTextChar"/>
    <w:uiPriority w:val="99"/>
    <w:semiHidden/>
    <w:unhideWhenUsed/>
    <w:rsid w:val="00B61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427"/>
    <w:rPr>
      <w:rFonts w:ascii="Tahoma" w:hAnsi="Tahoma" w:cs="Tahoma"/>
      <w:sz w:val="16"/>
      <w:szCs w:val="16"/>
    </w:rPr>
  </w:style>
  <w:style w:type="paragraph" w:styleId="NoSpacing">
    <w:name w:val="No Spacing"/>
    <w:uiPriority w:val="1"/>
    <w:qFormat/>
    <w:rsid w:val="00B61427"/>
    <w:pPr>
      <w:spacing w:after="0" w:line="240" w:lineRule="auto"/>
    </w:pPr>
  </w:style>
  <w:style w:type="table" w:styleId="TableGrid">
    <w:name w:val="Table Grid"/>
    <w:basedOn w:val="TableNormal"/>
    <w:uiPriority w:val="39"/>
    <w:rsid w:val="00B61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1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3547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781890"/>
    <w:rPr>
      <w:color w:val="0000FF"/>
      <w:u w:val="single"/>
    </w:rPr>
  </w:style>
  <w:style w:type="character" w:customStyle="1" w:styleId="Heading1Char">
    <w:name w:val="Heading 1 Char"/>
    <w:basedOn w:val="DefaultParagraphFont"/>
    <w:link w:val="Heading1"/>
    <w:uiPriority w:val="9"/>
    <w:rsid w:val="008232E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32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8354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427"/>
  </w:style>
  <w:style w:type="paragraph" w:styleId="Footer">
    <w:name w:val="footer"/>
    <w:basedOn w:val="Normal"/>
    <w:link w:val="FooterChar"/>
    <w:uiPriority w:val="99"/>
    <w:unhideWhenUsed/>
    <w:rsid w:val="00B6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427"/>
  </w:style>
  <w:style w:type="paragraph" w:styleId="BalloonText">
    <w:name w:val="Balloon Text"/>
    <w:basedOn w:val="Normal"/>
    <w:link w:val="BalloonTextChar"/>
    <w:uiPriority w:val="99"/>
    <w:semiHidden/>
    <w:unhideWhenUsed/>
    <w:rsid w:val="00B61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427"/>
    <w:rPr>
      <w:rFonts w:ascii="Tahoma" w:hAnsi="Tahoma" w:cs="Tahoma"/>
      <w:sz w:val="16"/>
      <w:szCs w:val="16"/>
    </w:rPr>
  </w:style>
  <w:style w:type="paragraph" w:styleId="NoSpacing">
    <w:name w:val="No Spacing"/>
    <w:uiPriority w:val="1"/>
    <w:qFormat/>
    <w:rsid w:val="00B61427"/>
    <w:pPr>
      <w:spacing w:after="0" w:line="240" w:lineRule="auto"/>
    </w:pPr>
  </w:style>
  <w:style w:type="table" w:styleId="TableGrid">
    <w:name w:val="Table Grid"/>
    <w:basedOn w:val="TableNormal"/>
    <w:uiPriority w:val="39"/>
    <w:rsid w:val="00B61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1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3547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781890"/>
    <w:rPr>
      <w:color w:val="0000FF"/>
      <w:u w:val="single"/>
    </w:rPr>
  </w:style>
  <w:style w:type="character" w:customStyle="1" w:styleId="Heading1Char">
    <w:name w:val="Heading 1 Char"/>
    <w:basedOn w:val="DefaultParagraphFont"/>
    <w:link w:val="Heading1"/>
    <w:uiPriority w:val="9"/>
    <w:rsid w:val="008232E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56964">
      <w:bodyDiv w:val="1"/>
      <w:marLeft w:val="0"/>
      <w:marRight w:val="0"/>
      <w:marTop w:val="0"/>
      <w:marBottom w:val="0"/>
      <w:divBdr>
        <w:top w:val="none" w:sz="0" w:space="0" w:color="auto"/>
        <w:left w:val="none" w:sz="0" w:space="0" w:color="auto"/>
        <w:bottom w:val="none" w:sz="0" w:space="0" w:color="auto"/>
        <w:right w:val="none" w:sz="0" w:space="0" w:color="auto"/>
      </w:divBdr>
    </w:div>
    <w:div w:id="564997183">
      <w:bodyDiv w:val="1"/>
      <w:marLeft w:val="0"/>
      <w:marRight w:val="0"/>
      <w:marTop w:val="0"/>
      <w:marBottom w:val="0"/>
      <w:divBdr>
        <w:top w:val="none" w:sz="0" w:space="0" w:color="auto"/>
        <w:left w:val="none" w:sz="0" w:space="0" w:color="auto"/>
        <w:bottom w:val="none" w:sz="0" w:space="0" w:color="auto"/>
        <w:right w:val="none" w:sz="0" w:space="0" w:color="auto"/>
      </w:divBdr>
    </w:div>
    <w:div w:id="956528304">
      <w:bodyDiv w:val="1"/>
      <w:marLeft w:val="0"/>
      <w:marRight w:val="0"/>
      <w:marTop w:val="0"/>
      <w:marBottom w:val="0"/>
      <w:divBdr>
        <w:top w:val="none" w:sz="0" w:space="0" w:color="auto"/>
        <w:left w:val="none" w:sz="0" w:space="0" w:color="auto"/>
        <w:bottom w:val="none" w:sz="0" w:space="0" w:color="auto"/>
        <w:right w:val="none" w:sz="0" w:space="0" w:color="auto"/>
      </w:divBdr>
    </w:div>
    <w:div w:id="1206716561">
      <w:bodyDiv w:val="1"/>
      <w:marLeft w:val="0"/>
      <w:marRight w:val="0"/>
      <w:marTop w:val="0"/>
      <w:marBottom w:val="0"/>
      <w:divBdr>
        <w:top w:val="none" w:sz="0" w:space="0" w:color="auto"/>
        <w:left w:val="none" w:sz="0" w:space="0" w:color="auto"/>
        <w:bottom w:val="none" w:sz="0" w:space="0" w:color="auto"/>
        <w:right w:val="none" w:sz="0" w:space="0" w:color="auto"/>
      </w:divBdr>
    </w:div>
    <w:div w:id="203661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Lavender_%28color%29" TargetMode="External"/><Relationship Id="rId18" Type="http://schemas.openxmlformats.org/officeDocument/2006/relationships/hyperlink" Target="http://en.wikipedia.org/wiki/Capsule_%28botany%29" TargetMode="External"/><Relationship Id="rId26" Type="http://schemas.openxmlformats.org/officeDocument/2006/relationships/hyperlink" Target="http://en.wikipedia.org/wiki/Summer" TargetMode="External"/><Relationship Id="rId3" Type="http://schemas.microsoft.com/office/2007/relationships/stylesWithEffects" Target="stylesWithEffects.xml"/><Relationship Id="rId21" Type="http://schemas.openxmlformats.org/officeDocument/2006/relationships/hyperlink" Target="http://en.wikipedia.org/wiki/Commercialization"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en.wikipedia.org/wiki/Pink" TargetMode="External"/><Relationship Id="rId17" Type="http://schemas.openxmlformats.org/officeDocument/2006/relationships/hyperlink" Target="http://en.wikipedia.org/wiki/Fruit" TargetMode="External"/><Relationship Id="rId25" Type="http://schemas.openxmlformats.org/officeDocument/2006/relationships/hyperlink" Target="http://en.wikipedia.org/wiki/Honduras" TargetMode="External"/><Relationship Id="rId33" Type="http://schemas.openxmlformats.org/officeDocument/2006/relationships/hyperlink" Target="https://secure.aos.org/aqplus/SearchAwards.aspx%20" TargetMode="External"/><Relationship Id="rId2" Type="http://schemas.openxmlformats.org/officeDocument/2006/relationships/styles" Target="styles.xml"/><Relationship Id="rId16" Type="http://schemas.openxmlformats.org/officeDocument/2006/relationships/hyperlink" Target="http://en.wikipedia.org/wiki/Seed" TargetMode="External"/><Relationship Id="rId20" Type="http://schemas.openxmlformats.org/officeDocument/2006/relationships/hyperlink" Target="http://en.wikipedia.org/wiki/Fungus"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Centimetre" TargetMode="External"/><Relationship Id="rId24" Type="http://schemas.openxmlformats.org/officeDocument/2006/relationships/hyperlink" Target="http://en.wikipedia.org/wiki/El_Salvador" TargetMode="External"/><Relationship Id="rId32" Type="http://schemas.openxmlformats.org/officeDocument/2006/relationships/hyperlink" Target="http://apps.kew.org/wcsp/qsearch.do" TargetMode="External"/><Relationship Id="rId5" Type="http://schemas.openxmlformats.org/officeDocument/2006/relationships/webSettings" Target="webSettings.xml"/><Relationship Id="rId15" Type="http://schemas.openxmlformats.org/officeDocument/2006/relationships/hyperlink" Target="http://en.wikipedia.org/wiki/Hermaphrodite" TargetMode="External"/><Relationship Id="rId23" Type="http://schemas.openxmlformats.org/officeDocument/2006/relationships/hyperlink" Target="http://en.wikipedia.org/wiki/Guatemala" TargetMode="External"/><Relationship Id="rId28" Type="http://schemas.openxmlformats.org/officeDocument/2006/relationships/hyperlink" Target="http://en.wikipedia.org/wiki/Humidity" TargetMode="External"/><Relationship Id="rId36" Type="http://schemas.openxmlformats.org/officeDocument/2006/relationships/theme" Target="theme/theme1.xml"/><Relationship Id="rId10" Type="http://schemas.openxmlformats.org/officeDocument/2006/relationships/hyperlink" Target="http://en.wikipedia.org/wiki/Flower" TargetMode="External"/><Relationship Id="rId19" Type="http://schemas.openxmlformats.org/officeDocument/2006/relationships/hyperlink" Target="http://en.wikipedia.org/wiki/Germination" TargetMode="External"/><Relationship Id="rId31" Type="http://schemas.openxmlformats.org/officeDocument/2006/relationships/hyperlink" Target="http://www.orchidspecies.com" TargetMode="External"/><Relationship Id="rId4" Type="http://schemas.openxmlformats.org/officeDocument/2006/relationships/settings" Target="settings.xml"/><Relationship Id="rId9" Type="http://schemas.openxmlformats.org/officeDocument/2006/relationships/hyperlink" Target="http://en.wikipedia.org/wiki/Pseudobulb" TargetMode="External"/><Relationship Id="rId14" Type="http://schemas.openxmlformats.org/officeDocument/2006/relationships/hyperlink" Target="http://en.wikipedia.org/wiki/Hybrid_%28biology%29" TargetMode="External"/><Relationship Id="rId22" Type="http://schemas.openxmlformats.org/officeDocument/2006/relationships/hyperlink" Target="http://en.wikipedia.org/wiki/Mexico" TargetMode="External"/><Relationship Id="rId27" Type="http://schemas.openxmlformats.org/officeDocument/2006/relationships/hyperlink" Target="http://en.wikipedia.org/wiki/Winter" TargetMode="External"/><Relationship Id="rId30" Type="http://schemas.openxmlformats.org/officeDocument/2006/relationships/image" Target="media/image3.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41200-E340-48FD-BECC-1B2CF8FD8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1122</Words>
  <Characters>6399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6</cp:revision>
  <dcterms:created xsi:type="dcterms:W3CDTF">2017-05-09T17:58:00Z</dcterms:created>
  <dcterms:modified xsi:type="dcterms:W3CDTF">2017-05-09T19:05:00Z</dcterms:modified>
</cp:coreProperties>
</file>