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6AF9" w:rsidRPr="00E81D57" w:rsidRDefault="003D558C" w:rsidP="009D5FD4">
      <w:pPr>
        <w:spacing w:before="100" w:beforeAutospacing="1" w:after="100" w:afterAutospacing="1" w:line="240" w:lineRule="auto"/>
        <w:outlineLvl w:val="1"/>
        <w:rPr>
          <w:rFonts w:ascii="Times New Roman" w:hAnsi="Times New Roman" w:cs="Times New Roman"/>
          <w:bCs/>
          <w:sz w:val="28"/>
          <w:szCs w:val="28"/>
        </w:rPr>
      </w:pPr>
      <w:proofErr w:type="gramStart"/>
      <w:r>
        <w:rPr>
          <w:rFonts w:ascii="Times New Roman" w:hAnsi="Times New Roman" w:cs="Times New Roman"/>
          <w:bCs/>
          <w:sz w:val="48"/>
          <w:szCs w:val="48"/>
        </w:rPr>
        <w:t>Vanda denisoniana</w:t>
      </w:r>
      <w:r w:rsidR="00DA508D">
        <w:rPr>
          <w:rFonts w:ascii="Times New Roman" w:hAnsi="Times New Roman" w:cs="Times New Roman"/>
          <w:bCs/>
          <w:sz w:val="48"/>
          <w:szCs w:val="48"/>
        </w:rPr>
        <w:t xml:space="preserve"> </w:t>
      </w:r>
      <w:r>
        <w:rPr>
          <w:rFonts w:ascii="Times New Roman" w:hAnsi="Times New Roman" w:cs="Times New Roman"/>
          <w:bCs/>
          <w:sz w:val="32"/>
          <w:szCs w:val="32"/>
        </w:rPr>
        <w:t>Bens.</w:t>
      </w:r>
      <w:proofErr w:type="gramEnd"/>
      <w:r>
        <w:rPr>
          <w:rFonts w:ascii="Times New Roman" w:hAnsi="Times New Roman" w:cs="Times New Roman"/>
          <w:bCs/>
          <w:sz w:val="32"/>
          <w:szCs w:val="32"/>
        </w:rPr>
        <w:t xml:space="preserve"> &amp; </w:t>
      </w:r>
      <w:proofErr w:type="spellStart"/>
      <w:r>
        <w:rPr>
          <w:rFonts w:ascii="Times New Roman" w:hAnsi="Times New Roman" w:cs="Times New Roman"/>
          <w:bCs/>
          <w:sz w:val="32"/>
          <w:szCs w:val="32"/>
        </w:rPr>
        <w:t>Rchb.f</w:t>
      </w:r>
      <w:proofErr w:type="spellEnd"/>
      <w:r>
        <w:rPr>
          <w:rFonts w:ascii="Times New Roman" w:hAnsi="Times New Roman" w:cs="Times New Roman"/>
          <w:bCs/>
          <w:sz w:val="32"/>
          <w:szCs w:val="32"/>
        </w:rPr>
        <w:t>. 1869</w:t>
      </w:r>
    </w:p>
    <w:p w:rsidR="00E42761" w:rsidRDefault="00597D3A">
      <w:pPr>
        <w:rPr>
          <w:rFonts w:ascii="Times New Roman" w:hAnsi="Times New Roman" w:cs="Times New Roman"/>
          <w:bCs/>
          <w:sz w:val="32"/>
          <w:szCs w:val="32"/>
        </w:rPr>
      </w:pPr>
      <w:r w:rsidRPr="00597D3A">
        <w:rPr>
          <w:rFonts w:ascii="Times New Roman" w:hAnsi="Times New Roman" w:cs="Times New Roman"/>
          <w:bCs/>
          <w:sz w:val="32"/>
          <w:szCs w:val="32"/>
        </w:rPr>
        <w:t>T</w:t>
      </w:r>
      <w:r w:rsidR="003D558C">
        <w:rPr>
          <w:rFonts w:ascii="Times New Roman" w:hAnsi="Times New Roman" w:cs="Times New Roman"/>
          <w:bCs/>
          <w:sz w:val="32"/>
          <w:szCs w:val="32"/>
        </w:rPr>
        <w:t>he Lady Denison Vanda</w:t>
      </w:r>
    </w:p>
    <w:p w:rsidR="0088592E" w:rsidRDefault="003D558C" w:rsidP="00C04EA0">
      <w:pPr>
        <w:rPr>
          <w:rFonts w:ascii="Times New Roman" w:hAnsi="Times New Roman" w:cs="Times New Roman"/>
          <w:bCs/>
          <w:sz w:val="24"/>
          <w:szCs w:val="24"/>
        </w:rPr>
      </w:pPr>
      <w:r>
        <w:rPr>
          <w:rFonts w:ascii="Times New Roman" w:hAnsi="Times New Roman" w:cs="Times New Roman"/>
          <w:bCs/>
          <w:sz w:val="24"/>
          <w:szCs w:val="24"/>
        </w:rPr>
        <w:t xml:space="preserve">SECTION </w:t>
      </w:r>
      <w:proofErr w:type="spellStart"/>
      <w:r>
        <w:rPr>
          <w:rFonts w:ascii="Times New Roman" w:hAnsi="Times New Roman" w:cs="Times New Roman"/>
          <w:bCs/>
          <w:sz w:val="24"/>
          <w:szCs w:val="24"/>
        </w:rPr>
        <w:t>Longicalcarata</w:t>
      </w:r>
      <w:proofErr w:type="spellEnd"/>
    </w:p>
    <w:p w:rsidR="00FF1F32" w:rsidRDefault="00FF1F32" w:rsidP="00C04EA0">
      <w:pPr>
        <w:rPr>
          <w:rFonts w:ascii="Times New Roman" w:hAnsi="Times New Roman" w:cs="Times New Roman"/>
          <w:sz w:val="24"/>
          <w:szCs w:val="24"/>
        </w:rPr>
      </w:pPr>
      <w:r>
        <w:rPr>
          <w:noProof/>
        </w:rPr>
        <w:drawing>
          <wp:inline distT="0" distB="0" distL="0" distR="0" wp14:anchorId="3794DECC" wp14:editId="1B22979F">
            <wp:extent cx="44577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457700" cy="4457700"/>
                    </a:xfrm>
                    <a:prstGeom prst="rect">
                      <a:avLst/>
                    </a:prstGeom>
                  </pic:spPr>
                </pic:pic>
              </a:graphicData>
            </a:graphic>
          </wp:inline>
        </w:drawing>
      </w:r>
    </w:p>
    <w:p w:rsidR="00A966A0" w:rsidRDefault="00A966A0" w:rsidP="00A966A0">
      <w:pPr>
        <w:rPr>
          <w:rFonts w:ascii="Times New Roman" w:hAnsi="Times New Roman" w:cs="Times New Roman"/>
          <w:b/>
          <w:sz w:val="28"/>
          <w:szCs w:val="28"/>
        </w:rPr>
      </w:pPr>
      <w:r w:rsidRPr="00E3255D">
        <w:rPr>
          <w:rFonts w:ascii="Times New Roman" w:hAnsi="Times New Roman" w:cs="Times New Roman"/>
          <w:b/>
          <w:sz w:val="28"/>
          <w:szCs w:val="28"/>
        </w:rPr>
        <w:t>Synonym</w:t>
      </w:r>
      <w:r>
        <w:rPr>
          <w:rFonts w:ascii="Times New Roman" w:hAnsi="Times New Roman" w:cs="Times New Roman"/>
          <w:b/>
          <w:sz w:val="28"/>
          <w:szCs w:val="28"/>
        </w:rPr>
        <w:t>s</w:t>
      </w:r>
    </w:p>
    <w:p w:rsidR="0002078F" w:rsidRPr="00597D3A" w:rsidRDefault="003D558C" w:rsidP="00A966A0">
      <w:pPr>
        <w:rPr>
          <w:rFonts w:ascii="Times New Roman" w:hAnsi="Times New Roman" w:cs="Times New Roman"/>
          <w:sz w:val="24"/>
          <w:szCs w:val="24"/>
        </w:rPr>
      </w:pPr>
      <w:r w:rsidRPr="003D558C">
        <w:rPr>
          <w:rFonts w:ascii="Times New Roman" w:hAnsi="Times New Roman" w:cs="Times New Roman"/>
          <w:bCs/>
          <w:i/>
          <w:sz w:val="24"/>
          <w:szCs w:val="24"/>
        </w:rPr>
        <w:t>Vanda denisoniana</w:t>
      </w:r>
      <w:r w:rsidRPr="003D558C">
        <w:rPr>
          <w:rFonts w:ascii="Times New Roman" w:hAnsi="Times New Roman" w:cs="Times New Roman"/>
          <w:bCs/>
          <w:sz w:val="24"/>
          <w:szCs w:val="24"/>
        </w:rPr>
        <w:t xml:space="preserve"> var. tessellata </w:t>
      </w:r>
      <w:proofErr w:type="spellStart"/>
      <w:r w:rsidRPr="003D558C">
        <w:rPr>
          <w:rFonts w:ascii="Times New Roman" w:hAnsi="Times New Roman" w:cs="Times New Roman"/>
          <w:bCs/>
          <w:sz w:val="24"/>
          <w:szCs w:val="24"/>
        </w:rPr>
        <w:t>Guillaumin</w:t>
      </w:r>
      <w:proofErr w:type="spellEnd"/>
      <w:r w:rsidRPr="003D558C">
        <w:rPr>
          <w:rFonts w:ascii="Times New Roman" w:hAnsi="Times New Roman" w:cs="Times New Roman"/>
          <w:bCs/>
          <w:sz w:val="24"/>
          <w:szCs w:val="24"/>
        </w:rPr>
        <w:t xml:space="preserve"> 1933</w:t>
      </w:r>
      <w:r>
        <w:rPr>
          <w:b/>
          <w:bCs/>
        </w:rPr>
        <w:t xml:space="preserve"> </w:t>
      </w:r>
      <w:r w:rsidR="00DA508D" w:rsidRPr="00597D3A">
        <w:rPr>
          <w:rFonts w:ascii="Times New Roman" w:hAnsi="Times New Roman" w:cs="Times New Roman"/>
          <w:bCs/>
          <w:sz w:val="24"/>
          <w:szCs w:val="24"/>
          <w:vertAlign w:val="superscript"/>
        </w:rPr>
        <w:t>3</w:t>
      </w:r>
    </w:p>
    <w:p w:rsidR="00736C81" w:rsidRDefault="0002078F" w:rsidP="00736C81">
      <w:pPr>
        <w:rPr>
          <w:rFonts w:ascii="Times New Roman" w:hAnsi="Times New Roman" w:cs="Times New Roman"/>
          <w:b/>
          <w:sz w:val="28"/>
          <w:szCs w:val="28"/>
        </w:rPr>
      </w:pPr>
      <w:r>
        <w:rPr>
          <w:rFonts w:ascii="Times New Roman" w:hAnsi="Times New Roman" w:cs="Times New Roman"/>
          <w:b/>
          <w:sz w:val="28"/>
          <w:szCs w:val="28"/>
        </w:rPr>
        <w:t>Description</w:t>
      </w:r>
    </w:p>
    <w:p w:rsidR="00D64E60" w:rsidRPr="003D558C" w:rsidRDefault="00C04EA0" w:rsidP="008D0A18">
      <w:pPr>
        <w:rPr>
          <w:rFonts w:ascii="Times New Roman" w:hAnsi="Times New Roman" w:cs="Times New Roman"/>
          <w:bCs/>
          <w:sz w:val="24"/>
          <w:szCs w:val="24"/>
          <w:vertAlign w:val="superscript"/>
        </w:rPr>
      </w:pPr>
      <w:r w:rsidRPr="003D558C">
        <w:rPr>
          <w:rFonts w:ascii="Times New Roman" w:hAnsi="Times New Roman" w:cs="Times New Roman"/>
          <w:bCs/>
          <w:sz w:val="24"/>
          <w:szCs w:val="24"/>
        </w:rPr>
        <w:t xml:space="preserve">This </w:t>
      </w:r>
      <w:r w:rsidR="003D558C" w:rsidRPr="003D558C">
        <w:rPr>
          <w:rFonts w:ascii="Times New Roman" w:hAnsi="Times New Roman" w:cs="Times New Roman"/>
          <w:bCs/>
          <w:sz w:val="24"/>
          <w:szCs w:val="24"/>
        </w:rPr>
        <w:t xml:space="preserve">is a large sized, clumping, hot to cool growing epiphyte with </w:t>
      </w:r>
      <w:proofErr w:type="spellStart"/>
      <w:r w:rsidR="003D558C" w:rsidRPr="003D558C">
        <w:rPr>
          <w:rFonts w:ascii="Times New Roman" w:hAnsi="Times New Roman" w:cs="Times New Roman"/>
          <w:bCs/>
          <w:sz w:val="24"/>
          <w:szCs w:val="24"/>
        </w:rPr>
        <w:t>lorate</w:t>
      </w:r>
      <w:proofErr w:type="spellEnd"/>
      <w:r w:rsidR="003D558C" w:rsidRPr="003D558C">
        <w:rPr>
          <w:rFonts w:ascii="Times New Roman" w:hAnsi="Times New Roman" w:cs="Times New Roman"/>
          <w:bCs/>
          <w:sz w:val="24"/>
          <w:szCs w:val="24"/>
        </w:rPr>
        <w:t xml:space="preserve"> to ligulate, recurved leaves that blooms in the late winter and spring on an axillary, erect, 6" [15 cm] long, few [4 to 6] flowered inflorescence and carries waxy flowers that have a sweet scent in the day and strong vanilla scent in the early evening.</w:t>
      </w:r>
      <w:r w:rsidR="003D558C">
        <w:rPr>
          <w:rFonts w:ascii="Times New Roman" w:hAnsi="Times New Roman" w:cs="Times New Roman"/>
          <w:bCs/>
          <w:sz w:val="24"/>
          <w:szCs w:val="24"/>
        </w:rPr>
        <w:t xml:space="preserve"> </w:t>
      </w:r>
      <w:r w:rsidR="003D558C">
        <w:rPr>
          <w:rFonts w:ascii="Times New Roman" w:hAnsi="Times New Roman" w:cs="Times New Roman"/>
          <w:bCs/>
          <w:sz w:val="24"/>
          <w:szCs w:val="24"/>
          <w:vertAlign w:val="superscript"/>
        </w:rPr>
        <w:t>3</w:t>
      </w:r>
    </w:p>
    <w:p w:rsidR="003D558C" w:rsidRPr="0040343A" w:rsidRDefault="00555407" w:rsidP="008D0A18">
      <w:pPr>
        <w:rPr>
          <w:rFonts w:ascii="Times New Roman" w:hAnsi="Times New Roman" w:cs="Times New Roman"/>
          <w:b/>
          <w:bCs/>
          <w:sz w:val="28"/>
          <w:szCs w:val="28"/>
          <w:vertAlign w:val="superscript"/>
        </w:rPr>
      </w:pPr>
      <w:proofErr w:type="gramStart"/>
      <w:r w:rsidRPr="00555407">
        <w:rPr>
          <w:rFonts w:ascii="Times New Roman" w:hAnsi="Times New Roman" w:cs="Times New Roman"/>
          <w:bCs/>
          <w:sz w:val="24"/>
          <w:szCs w:val="24"/>
        </w:rPr>
        <w:t>A medium-size plant with a twis</w:t>
      </w:r>
      <w:r>
        <w:rPr>
          <w:rFonts w:ascii="Times New Roman" w:hAnsi="Times New Roman" w:cs="Times New Roman"/>
          <w:bCs/>
          <w:sz w:val="24"/>
          <w:szCs w:val="24"/>
        </w:rPr>
        <w:t>ting growth habit.</w:t>
      </w:r>
      <w:proofErr w:type="gramEnd"/>
      <w:r>
        <w:rPr>
          <w:rFonts w:ascii="Times New Roman" w:hAnsi="Times New Roman" w:cs="Times New Roman"/>
          <w:bCs/>
          <w:sz w:val="24"/>
          <w:szCs w:val="24"/>
        </w:rPr>
        <w:t xml:space="preserve"> The inflores</w:t>
      </w:r>
      <w:r w:rsidRPr="00555407">
        <w:rPr>
          <w:rFonts w:ascii="Times New Roman" w:hAnsi="Times New Roman" w:cs="Times New Roman"/>
          <w:bCs/>
          <w:sz w:val="24"/>
          <w:szCs w:val="24"/>
        </w:rPr>
        <w:t xml:space="preserve">cences are about 15-18 cm (6-7 in) long, arching or horizontal in habit, with up to 8 waxy, long-lasting flowers measuring about 5-6.5 cm (2-2.5 in) vertically (see Plate 3). The flowers are delightfully fragrant at dusk. The color of the sepals and petals ranges from pale creamy yellow to greenish yellow. The lip is broad and </w:t>
      </w:r>
      <w:proofErr w:type="spellStart"/>
      <w:r w:rsidRPr="00555407">
        <w:rPr>
          <w:rFonts w:ascii="Times New Roman" w:hAnsi="Times New Roman" w:cs="Times New Roman"/>
          <w:bCs/>
          <w:sz w:val="24"/>
          <w:szCs w:val="24"/>
        </w:rPr>
        <w:t>yel</w:t>
      </w:r>
      <w:proofErr w:type="spellEnd"/>
      <w:r w:rsidRPr="00555407">
        <w:rPr>
          <w:rFonts w:ascii="Times New Roman" w:hAnsi="Times New Roman" w:cs="Times New Roman"/>
          <w:bCs/>
          <w:sz w:val="24"/>
          <w:szCs w:val="24"/>
        </w:rPr>
        <w:t xml:space="preserve">-low-green, with rounded side lobes. The shape of the flower also varies considerably. Some varieties have round and quite flat petals while others, especially the </w:t>
      </w:r>
      <w:r>
        <w:rPr>
          <w:rFonts w:ascii="Times New Roman" w:hAnsi="Times New Roman" w:cs="Times New Roman"/>
          <w:bCs/>
          <w:sz w:val="24"/>
          <w:szCs w:val="24"/>
        </w:rPr>
        <w:lastRenderedPageBreak/>
        <w:t>darker col</w:t>
      </w:r>
      <w:r w:rsidRPr="00555407">
        <w:rPr>
          <w:rFonts w:ascii="Times New Roman" w:hAnsi="Times New Roman" w:cs="Times New Roman"/>
          <w:bCs/>
          <w:sz w:val="24"/>
          <w:szCs w:val="24"/>
        </w:rPr>
        <w:t>ored varieties, have elongated, recurved petals and sepals. Some varieties have spots, short bars, or tessellation on the petals a</w:t>
      </w:r>
      <w:r>
        <w:rPr>
          <w:rFonts w:ascii="Times New Roman" w:hAnsi="Times New Roman" w:cs="Times New Roman"/>
          <w:bCs/>
          <w:sz w:val="24"/>
          <w:szCs w:val="24"/>
        </w:rPr>
        <w:t xml:space="preserve">nd sepals (e.g., the variety </w:t>
      </w:r>
      <w:proofErr w:type="spellStart"/>
      <w:r>
        <w:rPr>
          <w:rFonts w:ascii="Times New Roman" w:hAnsi="Times New Roman" w:cs="Times New Roman"/>
          <w:bCs/>
          <w:sz w:val="24"/>
          <w:szCs w:val="24"/>
        </w:rPr>
        <w:t>he</w:t>
      </w:r>
      <w:r w:rsidRPr="00555407">
        <w:rPr>
          <w:rFonts w:ascii="Times New Roman" w:hAnsi="Times New Roman" w:cs="Times New Roman"/>
          <w:bCs/>
          <w:sz w:val="24"/>
          <w:szCs w:val="24"/>
        </w:rPr>
        <w:t>braica</w:t>
      </w:r>
      <w:proofErr w:type="spellEnd"/>
      <w:r w:rsidRPr="00555407">
        <w:rPr>
          <w:rFonts w:ascii="Times New Roman" w:hAnsi="Times New Roman" w:cs="Times New Roman"/>
          <w:bCs/>
          <w:sz w:val="24"/>
          <w:szCs w:val="24"/>
        </w:rPr>
        <w:t xml:space="preserve">). </w:t>
      </w:r>
      <w:r w:rsidR="0040343A">
        <w:rPr>
          <w:rFonts w:ascii="Times New Roman" w:hAnsi="Times New Roman" w:cs="Times New Roman"/>
          <w:bCs/>
          <w:sz w:val="24"/>
          <w:szCs w:val="24"/>
          <w:vertAlign w:val="superscript"/>
        </w:rPr>
        <w:t>1</w:t>
      </w:r>
    </w:p>
    <w:p w:rsidR="00815239" w:rsidRDefault="00815239" w:rsidP="008D0A18">
      <w:pPr>
        <w:rPr>
          <w:rFonts w:ascii="Times New Roman" w:hAnsi="Times New Roman" w:cs="Times New Roman"/>
          <w:b/>
          <w:bCs/>
          <w:sz w:val="28"/>
          <w:szCs w:val="28"/>
        </w:rPr>
      </w:pPr>
      <w:r w:rsidRPr="00815239">
        <w:rPr>
          <w:rFonts w:ascii="Times New Roman" w:hAnsi="Times New Roman" w:cs="Times New Roman"/>
          <w:b/>
          <w:bCs/>
          <w:sz w:val="28"/>
          <w:szCs w:val="28"/>
        </w:rPr>
        <w:t>Range</w:t>
      </w:r>
    </w:p>
    <w:p w:rsidR="0040343A" w:rsidRPr="0040343A" w:rsidRDefault="0040343A" w:rsidP="00D64E60">
      <w:pPr>
        <w:spacing w:before="100" w:beforeAutospacing="1" w:after="100" w:afterAutospacing="1" w:line="240" w:lineRule="auto"/>
        <w:outlineLvl w:val="3"/>
        <w:rPr>
          <w:rFonts w:ascii="Times New Roman" w:hAnsi="Times New Roman" w:cs="Times New Roman"/>
          <w:sz w:val="24"/>
          <w:szCs w:val="24"/>
          <w:vertAlign w:val="superscript"/>
        </w:rPr>
      </w:pPr>
      <w:proofErr w:type="gramStart"/>
      <w:r w:rsidRPr="0040343A">
        <w:rPr>
          <w:rFonts w:ascii="Times New Roman" w:hAnsi="Times New Roman" w:cs="Times New Roman"/>
          <w:sz w:val="24"/>
          <w:szCs w:val="24"/>
        </w:rPr>
        <w:t>Burma, Thailand, and China.</w:t>
      </w:r>
      <w:proofErr w:type="gramEnd"/>
      <w:r w:rsidRPr="0040343A">
        <w:rPr>
          <w:rFonts w:ascii="Times New Roman" w:hAnsi="Times New Roman" w:cs="Times New Roman"/>
          <w:sz w:val="24"/>
          <w:szCs w:val="24"/>
        </w:rPr>
        <w:t xml:space="preserve"> In Burma, Vanda denisoniana was originally found at 2000-2500 ft. (610-760 m) in the </w:t>
      </w:r>
      <w:proofErr w:type="spellStart"/>
      <w:r w:rsidRPr="0040343A">
        <w:rPr>
          <w:rFonts w:ascii="Times New Roman" w:hAnsi="Times New Roman" w:cs="Times New Roman"/>
          <w:sz w:val="24"/>
          <w:szCs w:val="24"/>
        </w:rPr>
        <w:t>Arracan</w:t>
      </w:r>
      <w:proofErr w:type="spellEnd"/>
      <w:r w:rsidRPr="0040343A">
        <w:rPr>
          <w:rFonts w:ascii="Times New Roman" w:hAnsi="Times New Roman" w:cs="Times New Roman"/>
          <w:sz w:val="24"/>
          <w:szCs w:val="24"/>
        </w:rPr>
        <w:t xml:space="preserve"> Mountains of southwestern Burma and near Ta-ok in the </w:t>
      </w:r>
      <w:proofErr w:type="spellStart"/>
      <w:r w:rsidRPr="0040343A">
        <w:rPr>
          <w:rFonts w:ascii="Times New Roman" w:hAnsi="Times New Roman" w:cs="Times New Roman"/>
          <w:sz w:val="24"/>
          <w:szCs w:val="24"/>
        </w:rPr>
        <w:t>Tenasserim</w:t>
      </w:r>
      <w:proofErr w:type="spellEnd"/>
      <w:r w:rsidRPr="0040343A">
        <w:rPr>
          <w:rFonts w:ascii="Times New Roman" w:hAnsi="Times New Roman" w:cs="Times New Roman"/>
          <w:sz w:val="24"/>
          <w:szCs w:val="24"/>
        </w:rPr>
        <w:t xml:space="preserve"> region. In northern Thailand, plants occur near Mae Hong </w:t>
      </w:r>
      <w:proofErr w:type="spellStart"/>
      <w:r w:rsidRPr="0040343A">
        <w:rPr>
          <w:rFonts w:ascii="Times New Roman" w:hAnsi="Times New Roman" w:cs="Times New Roman"/>
          <w:sz w:val="24"/>
          <w:szCs w:val="24"/>
        </w:rPr>
        <w:t>Song</w:t>
      </w:r>
      <w:proofErr w:type="spellEnd"/>
      <w:r w:rsidRPr="0040343A">
        <w:rPr>
          <w:rFonts w:ascii="Times New Roman" w:hAnsi="Times New Roman" w:cs="Times New Roman"/>
          <w:sz w:val="24"/>
          <w:szCs w:val="24"/>
        </w:rPr>
        <w:t xml:space="preserve">, </w:t>
      </w:r>
      <w:proofErr w:type="spellStart"/>
      <w:r w:rsidRPr="0040343A">
        <w:rPr>
          <w:rFonts w:ascii="Times New Roman" w:hAnsi="Times New Roman" w:cs="Times New Roman"/>
          <w:sz w:val="24"/>
          <w:szCs w:val="24"/>
        </w:rPr>
        <w:t>Khuntan</w:t>
      </w:r>
      <w:proofErr w:type="spellEnd"/>
      <w:r w:rsidRPr="0040343A">
        <w:rPr>
          <w:rFonts w:ascii="Times New Roman" w:hAnsi="Times New Roman" w:cs="Times New Roman"/>
          <w:sz w:val="24"/>
          <w:szCs w:val="24"/>
        </w:rPr>
        <w:t xml:space="preserve">, </w:t>
      </w:r>
      <w:proofErr w:type="spellStart"/>
      <w:r w:rsidRPr="0040343A">
        <w:rPr>
          <w:rFonts w:ascii="Times New Roman" w:hAnsi="Times New Roman" w:cs="Times New Roman"/>
          <w:sz w:val="24"/>
          <w:szCs w:val="24"/>
        </w:rPr>
        <w:t>Chiengmai</w:t>
      </w:r>
      <w:proofErr w:type="spellEnd"/>
      <w:r w:rsidRPr="0040343A">
        <w:rPr>
          <w:rFonts w:ascii="Times New Roman" w:hAnsi="Times New Roman" w:cs="Times New Roman"/>
          <w:sz w:val="24"/>
          <w:szCs w:val="24"/>
        </w:rPr>
        <w:t xml:space="preserve">, Mae </w:t>
      </w:r>
      <w:proofErr w:type="spellStart"/>
      <w:r w:rsidRPr="0040343A">
        <w:rPr>
          <w:rFonts w:ascii="Times New Roman" w:hAnsi="Times New Roman" w:cs="Times New Roman"/>
          <w:sz w:val="24"/>
          <w:szCs w:val="24"/>
        </w:rPr>
        <w:t>Tun</w:t>
      </w:r>
      <w:proofErr w:type="spellEnd"/>
      <w:r w:rsidRPr="0040343A">
        <w:rPr>
          <w:rFonts w:ascii="Times New Roman" w:hAnsi="Times New Roman" w:cs="Times New Roman"/>
          <w:sz w:val="24"/>
          <w:szCs w:val="24"/>
        </w:rPr>
        <w:t xml:space="preserve">, </w:t>
      </w:r>
      <w:proofErr w:type="spellStart"/>
      <w:r w:rsidRPr="0040343A">
        <w:rPr>
          <w:rFonts w:ascii="Times New Roman" w:hAnsi="Times New Roman" w:cs="Times New Roman"/>
          <w:sz w:val="24"/>
          <w:szCs w:val="24"/>
        </w:rPr>
        <w:t>Lampun</w:t>
      </w:r>
      <w:proofErr w:type="spellEnd"/>
      <w:r w:rsidRPr="0040343A">
        <w:rPr>
          <w:rFonts w:ascii="Times New Roman" w:hAnsi="Times New Roman" w:cs="Times New Roman"/>
          <w:sz w:val="24"/>
          <w:szCs w:val="24"/>
        </w:rPr>
        <w:t xml:space="preserve">, </w:t>
      </w:r>
      <w:proofErr w:type="spellStart"/>
      <w:r w:rsidRPr="0040343A">
        <w:rPr>
          <w:rFonts w:ascii="Times New Roman" w:hAnsi="Times New Roman" w:cs="Times New Roman"/>
          <w:sz w:val="24"/>
          <w:szCs w:val="24"/>
        </w:rPr>
        <w:t>Phu</w:t>
      </w:r>
      <w:proofErr w:type="spellEnd"/>
      <w:r w:rsidRPr="0040343A">
        <w:rPr>
          <w:rFonts w:ascii="Times New Roman" w:hAnsi="Times New Roman" w:cs="Times New Roman"/>
          <w:sz w:val="24"/>
          <w:szCs w:val="24"/>
        </w:rPr>
        <w:t xml:space="preserve"> </w:t>
      </w:r>
      <w:proofErr w:type="spellStart"/>
      <w:r w:rsidRPr="0040343A">
        <w:rPr>
          <w:rFonts w:ascii="Times New Roman" w:hAnsi="Times New Roman" w:cs="Times New Roman"/>
          <w:sz w:val="24"/>
          <w:szCs w:val="24"/>
        </w:rPr>
        <w:t>Langka</w:t>
      </w:r>
      <w:proofErr w:type="spellEnd"/>
      <w:r w:rsidRPr="0040343A">
        <w:rPr>
          <w:rFonts w:ascii="Times New Roman" w:hAnsi="Times New Roman" w:cs="Times New Roman"/>
          <w:sz w:val="24"/>
          <w:szCs w:val="24"/>
        </w:rPr>
        <w:t xml:space="preserve">, </w:t>
      </w:r>
      <w:proofErr w:type="spellStart"/>
      <w:r w:rsidRPr="0040343A">
        <w:rPr>
          <w:rFonts w:ascii="Times New Roman" w:hAnsi="Times New Roman" w:cs="Times New Roman"/>
          <w:sz w:val="24"/>
          <w:szCs w:val="24"/>
        </w:rPr>
        <w:t>Chiengrai</w:t>
      </w:r>
      <w:proofErr w:type="spellEnd"/>
      <w:r w:rsidRPr="0040343A">
        <w:rPr>
          <w:rFonts w:ascii="Times New Roman" w:hAnsi="Times New Roman" w:cs="Times New Roman"/>
          <w:sz w:val="24"/>
          <w:szCs w:val="24"/>
        </w:rPr>
        <w:t xml:space="preserve">, </w:t>
      </w:r>
      <w:proofErr w:type="spellStart"/>
      <w:r w:rsidRPr="0040343A">
        <w:rPr>
          <w:rFonts w:ascii="Times New Roman" w:hAnsi="Times New Roman" w:cs="Times New Roman"/>
          <w:sz w:val="24"/>
          <w:szCs w:val="24"/>
        </w:rPr>
        <w:t>Doi</w:t>
      </w:r>
      <w:proofErr w:type="spellEnd"/>
      <w:r w:rsidRPr="0040343A">
        <w:rPr>
          <w:rFonts w:ascii="Times New Roman" w:hAnsi="Times New Roman" w:cs="Times New Roman"/>
          <w:sz w:val="24"/>
          <w:szCs w:val="24"/>
        </w:rPr>
        <w:t xml:space="preserve"> </w:t>
      </w:r>
      <w:proofErr w:type="spellStart"/>
      <w:r w:rsidRPr="0040343A">
        <w:rPr>
          <w:rFonts w:ascii="Times New Roman" w:hAnsi="Times New Roman" w:cs="Times New Roman"/>
          <w:sz w:val="24"/>
          <w:szCs w:val="24"/>
        </w:rPr>
        <w:t>Phu</w:t>
      </w:r>
      <w:proofErr w:type="spellEnd"/>
      <w:r w:rsidRPr="0040343A">
        <w:rPr>
          <w:rFonts w:ascii="Times New Roman" w:hAnsi="Times New Roman" w:cs="Times New Roman"/>
          <w:sz w:val="24"/>
          <w:szCs w:val="24"/>
        </w:rPr>
        <w:t xml:space="preserve"> </w:t>
      </w:r>
      <w:proofErr w:type="spellStart"/>
      <w:r w:rsidRPr="0040343A">
        <w:rPr>
          <w:rFonts w:ascii="Times New Roman" w:hAnsi="Times New Roman" w:cs="Times New Roman"/>
          <w:sz w:val="24"/>
          <w:szCs w:val="24"/>
        </w:rPr>
        <w:t>Ka</w:t>
      </w:r>
      <w:proofErr w:type="spellEnd"/>
      <w:r w:rsidRPr="0040343A">
        <w:rPr>
          <w:rFonts w:ascii="Times New Roman" w:hAnsi="Times New Roman" w:cs="Times New Roman"/>
          <w:sz w:val="24"/>
          <w:szCs w:val="24"/>
        </w:rPr>
        <w:t xml:space="preserve">, Nan, </w:t>
      </w:r>
      <w:proofErr w:type="spellStart"/>
      <w:r w:rsidRPr="0040343A">
        <w:rPr>
          <w:rFonts w:ascii="Times New Roman" w:hAnsi="Times New Roman" w:cs="Times New Roman"/>
          <w:sz w:val="24"/>
          <w:szCs w:val="24"/>
        </w:rPr>
        <w:t>Doi</w:t>
      </w:r>
      <w:proofErr w:type="spellEnd"/>
      <w:r w:rsidRPr="0040343A">
        <w:rPr>
          <w:rFonts w:ascii="Times New Roman" w:hAnsi="Times New Roman" w:cs="Times New Roman"/>
          <w:sz w:val="24"/>
          <w:szCs w:val="24"/>
        </w:rPr>
        <w:t xml:space="preserve"> </w:t>
      </w:r>
      <w:proofErr w:type="spellStart"/>
      <w:r w:rsidRPr="0040343A">
        <w:rPr>
          <w:rFonts w:ascii="Times New Roman" w:hAnsi="Times New Roman" w:cs="Times New Roman"/>
          <w:sz w:val="24"/>
          <w:szCs w:val="24"/>
        </w:rPr>
        <w:t>Saket</w:t>
      </w:r>
      <w:proofErr w:type="spellEnd"/>
      <w:r w:rsidRPr="0040343A">
        <w:rPr>
          <w:rFonts w:ascii="Times New Roman" w:hAnsi="Times New Roman" w:cs="Times New Roman"/>
          <w:sz w:val="24"/>
          <w:szCs w:val="24"/>
        </w:rPr>
        <w:t xml:space="preserve">, Mae Sot, </w:t>
      </w:r>
      <w:proofErr w:type="spellStart"/>
      <w:r w:rsidRPr="0040343A">
        <w:rPr>
          <w:rFonts w:ascii="Times New Roman" w:hAnsi="Times New Roman" w:cs="Times New Roman"/>
          <w:sz w:val="24"/>
          <w:szCs w:val="24"/>
        </w:rPr>
        <w:t>Phu</w:t>
      </w:r>
      <w:proofErr w:type="spellEnd"/>
      <w:r w:rsidRPr="0040343A">
        <w:rPr>
          <w:rFonts w:ascii="Times New Roman" w:hAnsi="Times New Roman" w:cs="Times New Roman"/>
          <w:sz w:val="24"/>
          <w:szCs w:val="24"/>
        </w:rPr>
        <w:t xml:space="preserve"> </w:t>
      </w:r>
      <w:proofErr w:type="spellStart"/>
      <w:r w:rsidRPr="0040343A">
        <w:rPr>
          <w:rFonts w:ascii="Times New Roman" w:hAnsi="Times New Roman" w:cs="Times New Roman"/>
          <w:sz w:val="24"/>
          <w:szCs w:val="24"/>
        </w:rPr>
        <w:t>Luang</w:t>
      </w:r>
      <w:proofErr w:type="spellEnd"/>
      <w:r w:rsidRPr="0040343A">
        <w:rPr>
          <w:rFonts w:ascii="Times New Roman" w:hAnsi="Times New Roman" w:cs="Times New Roman"/>
          <w:sz w:val="24"/>
          <w:szCs w:val="24"/>
        </w:rPr>
        <w:t xml:space="preserve">, and </w:t>
      </w:r>
      <w:proofErr w:type="spellStart"/>
      <w:r w:rsidRPr="0040343A">
        <w:rPr>
          <w:rFonts w:ascii="Times New Roman" w:hAnsi="Times New Roman" w:cs="Times New Roman"/>
          <w:sz w:val="24"/>
          <w:szCs w:val="24"/>
        </w:rPr>
        <w:t>Loei</w:t>
      </w:r>
      <w:proofErr w:type="spellEnd"/>
      <w:r w:rsidRPr="0040343A">
        <w:rPr>
          <w:rFonts w:ascii="Times New Roman" w:hAnsi="Times New Roman" w:cs="Times New Roman"/>
          <w:sz w:val="24"/>
          <w:szCs w:val="24"/>
        </w:rPr>
        <w:t xml:space="preserve">, where they grow in the mountains at high-elevations. In China, plants grow in southwestern Yunnan </w:t>
      </w:r>
      <w:proofErr w:type="gramStart"/>
      <w:r w:rsidRPr="0040343A">
        <w:rPr>
          <w:rFonts w:ascii="Times New Roman" w:hAnsi="Times New Roman" w:cs="Times New Roman"/>
          <w:sz w:val="24"/>
          <w:szCs w:val="24"/>
        </w:rPr>
        <w:t>Province .</w:t>
      </w:r>
      <w:proofErr w:type="gramEnd"/>
      <w:r w:rsidRPr="0040343A">
        <w:rPr>
          <w:rFonts w:ascii="Times New Roman" w:hAnsi="Times New Roman" w:cs="Times New Roman"/>
          <w:sz w:val="24"/>
          <w:szCs w:val="24"/>
        </w:rPr>
        <w:t xml:space="preserve"> -- Source: Charles Baker</w:t>
      </w:r>
      <w:r>
        <w:rPr>
          <w:rFonts w:ascii="Times New Roman" w:hAnsi="Times New Roman" w:cs="Times New Roman"/>
          <w:sz w:val="24"/>
          <w:szCs w:val="24"/>
        </w:rPr>
        <w:t xml:space="preserve"> </w:t>
      </w:r>
      <w:r>
        <w:rPr>
          <w:rFonts w:ascii="Times New Roman" w:hAnsi="Times New Roman" w:cs="Times New Roman"/>
          <w:sz w:val="24"/>
          <w:szCs w:val="24"/>
          <w:vertAlign w:val="superscript"/>
        </w:rPr>
        <w:t>4</w:t>
      </w:r>
    </w:p>
    <w:p w:rsidR="00D3781E" w:rsidRDefault="00D3781E" w:rsidP="00D64E60">
      <w:pPr>
        <w:spacing w:before="100" w:beforeAutospacing="1" w:after="100" w:afterAutospacing="1" w:line="240" w:lineRule="auto"/>
        <w:outlineLvl w:val="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Awards</w:t>
      </w:r>
    </w:p>
    <w:tbl>
      <w:tblPr>
        <w:tblStyle w:val="TableGrid"/>
        <w:tblW w:w="0" w:type="auto"/>
        <w:tblInd w:w="0" w:type="dxa"/>
        <w:tblLook w:val="04A0" w:firstRow="1" w:lastRow="0" w:firstColumn="1" w:lastColumn="0" w:noHBand="0" w:noVBand="1"/>
      </w:tblPr>
      <w:tblGrid>
        <w:gridCol w:w="1198"/>
        <w:gridCol w:w="1199"/>
        <w:gridCol w:w="1199"/>
        <w:gridCol w:w="1199"/>
        <w:gridCol w:w="1199"/>
        <w:gridCol w:w="1199"/>
        <w:gridCol w:w="1199"/>
        <w:gridCol w:w="1199"/>
        <w:gridCol w:w="1199"/>
      </w:tblGrid>
      <w:tr w:rsidR="00D3781E" w:rsidRPr="00D3781E" w:rsidTr="00D3781E">
        <w:tc>
          <w:tcPr>
            <w:tcW w:w="1198" w:type="dxa"/>
            <w:tcBorders>
              <w:top w:val="single" w:sz="4" w:space="0" w:color="auto"/>
              <w:left w:val="single" w:sz="4" w:space="0" w:color="auto"/>
              <w:bottom w:val="single" w:sz="4" w:space="0" w:color="auto"/>
              <w:right w:val="single" w:sz="4" w:space="0" w:color="auto"/>
            </w:tcBorders>
            <w:hideMark/>
          </w:tcPr>
          <w:p w:rsidR="00D3781E" w:rsidRPr="00D3781E" w:rsidRDefault="00D3781E">
            <w:pPr>
              <w:pStyle w:val="NoSpacing"/>
              <w:rPr>
                <w:sz w:val="24"/>
                <w:szCs w:val="24"/>
              </w:rPr>
            </w:pPr>
            <w:r w:rsidRPr="00D3781E">
              <w:rPr>
                <w:sz w:val="24"/>
                <w:szCs w:val="24"/>
              </w:rPr>
              <w:t>AM</w:t>
            </w:r>
          </w:p>
        </w:tc>
        <w:tc>
          <w:tcPr>
            <w:tcW w:w="1199" w:type="dxa"/>
            <w:tcBorders>
              <w:top w:val="single" w:sz="4" w:space="0" w:color="auto"/>
              <w:left w:val="single" w:sz="4" w:space="0" w:color="auto"/>
              <w:bottom w:val="single" w:sz="4" w:space="0" w:color="auto"/>
              <w:right w:val="single" w:sz="4" w:space="0" w:color="auto"/>
            </w:tcBorders>
            <w:hideMark/>
          </w:tcPr>
          <w:p w:rsidR="00D3781E" w:rsidRPr="00D3781E" w:rsidRDefault="00D3781E">
            <w:pPr>
              <w:pStyle w:val="NoSpacing"/>
              <w:rPr>
                <w:sz w:val="24"/>
                <w:szCs w:val="24"/>
              </w:rPr>
            </w:pPr>
            <w:r w:rsidRPr="00D3781E">
              <w:rPr>
                <w:sz w:val="24"/>
                <w:szCs w:val="24"/>
              </w:rPr>
              <w:t>HCC</w:t>
            </w:r>
          </w:p>
        </w:tc>
        <w:tc>
          <w:tcPr>
            <w:tcW w:w="1199" w:type="dxa"/>
            <w:tcBorders>
              <w:top w:val="single" w:sz="4" w:space="0" w:color="auto"/>
              <w:left w:val="single" w:sz="4" w:space="0" w:color="auto"/>
              <w:bottom w:val="single" w:sz="4" w:space="0" w:color="auto"/>
              <w:right w:val="single" w:sz="4" w:space="0" w:color="auto"/>
            </w:tcBorders>
            <w:hideMark/>
          </w:tcPr>
          <w:p w:rsidR="00D3781E" w:rsidRPr="00D3781E" w:rsidRDefault="00D3781E">
            <w:pPr>
              <w:pStyle w:val="NoSpacing"/>
              <w:rPr>
                <w:sz w:val="24"/>
                <w:szCs w:val="24"/>
              </w:rPr>
            </w:pPr>
            <w:r>
              <w:rPr>
                <w:sz w:val="24"/>
                <w:szCs w:val="24"/>
              </w:rPr>
              <w:t>JC</w:t>
            </w:r>
          </w:p>
        </w:tc>
        <w:tc>
          <w:tcPr>
            <w:tcW w:w="1199" w:type="dxa"/>
            <w:tcBorders>
              <w:top w:val="single" w:sz="4" w:space="0" w:color="auto"/>
              <w:left w:val="single" w:sz="4" w:space="0" w:color="auto"/>
              <w:bottom w:val="single" w:sz="4" w:space="0" w:color="auto"/>
              <w:right w:val="single" w:sz="4" w:space="0" w:color="auto"/>
            </w:tcBorders>
            <w:hideMark/>
          </w:tcPr>
          <w:p w:rsidR="00D3781E" w:rsidRPr="00D3781E" w:rsidRDefault="00D3781E">
            <w:pPr>
              <w:pStyle w:val="NoSpacing"/>
              <w:rPr>
                <w:sz w:val="24"/>
                <w:szCs w:val="24"/>
              </w:rPr>
            </w:pPr>
            <w:r w:rsidRPr="00D3781E">
              <w:rPr>
                <w:sz w:val="24"/>
                <w:szCs w:val="24"/>
              </w:rPr>
              <w:t>CCM</w:t>
            </w:r>
          </w:p>
        </w:tc>
        <w:tc>
          <w:tcPr>
            <w:tcW w:w="1199" w:type="dxa"/>
            <w:tcBorders>
              <w:top w:val="single" w:sz="4" w:space="0" w:color="auto"/>
              <w:left w:val="single" w:sz="4" w:space="0" w:color="auto"/>
              <w:bottom w:val="single" w:sz="4" w:space="0" w:color="auto"/>
              <w:right w:val="single" w:sz="4" w:space="0" w:color="auto"/>
            </w:tcBorders>
            <w:hideMark/>
          </w:tcPr>
          <w:p w:rsidR="00D3781E" w:rsidRPr="00D3781E" w:rsidRDefault="00D3781E">
            <w:pPr>
              <w:pStyle w:val="NoSpacing"/>
              <w:rPr>
                <w:sz w:val="24"/>
                <w:szCs w:val="24"/>
              </w:rPr>
            </w:pPr>
            <w:r w:rsidRPr="00D3781E">
              <w:rPr>
                <w:sz w:val="24"/>
                <w:szCs w:val="24"/>
              </w:rPr>
              <w:t>CBM</w:t>
            </w:r>
          </w:p>
        </w:tc>
        <w:tc>
          <w:tcPr>
            <w:tcW w:w="1199" w:type="dxa"/>
            <w:tcBorders>
              <w:top w:val="single" w:sz="4" w:space="0" w:color="auto"/>
              <w:left w:val="single" w:sz="4" w:space="0" w:color="auto"/>
              <w:bottom w:val="single" w:sz="4" w:space="0" w:color="auto"/>
              <w:right w:val="single" w:sz="4" w:space="0" w:color="auto"/>
            </w:tcBorders>
            <w:hideMark/>
          </w:tcPr>
          <w:p w:rsidR="00D3781E" w:rsidRPr="00D3781E" w:rsidRDefault="00D3781E">
            <w:pPr>
              <w:pStyle w:val="NoSpacing"/>
              <w:rPr>
                <w:sz w:val="24"/>
                <w:szCs w:val="24"/>
              </w:rPr>
            </w:pPr>
            <w:r w:rsidRPr="00D3781E">
              <w:rPr>
                <w:sz w:val="24"/>
                <w:szCs w:val="24"/>
              </w:rPr>
              <w:t>CHM</w:t>
            </w:r>
          </w:p>
        </w:tc>
        <w:tc>
          <w:tcPr>
            <w:tcW w:w="1199" w:type="dxa"/>
            <w:tcBorders>
              <w:top w:val="single" w:sz="4" w:space="0" w:color="auto"/>
              <w:left w:val="single" w:sz="4" w:space="0" w:color="auto"/>
              <w:bottom w:val="single" w:sz="4" w:space="0" w:color="auto"/>
              <w:right w:val="single" w:sz="4" w:space="0" w:color="auto"/>
            </w:tcBorders>
          </w:tcPr>
          <w:p w:rsidR="00D3781E" w:rsidRPr="00D3781E" w:rsidRDefault="00D3781E">
            <w:pPr>
              <w:pStyle w:val="NoSpacing"/>
              <w:rPr>
                <w:sz w:val="24"/>
                <w:szCs w:val="24"/>
              </w:rPr>
            </w:pPr>
            <w:r>
              <w:rPr>
                <w:sz w:val="24"/>
                <w:szCs w:val="24"/>
              </w:rPr>
              <w:t>FCC</w:t>
            </w:r>
          </w:p>
        </w:tc>
        <w:tc>
          <w:tcPr>
            <w:tcW w:w="1199" w:type="dxa"/>
            <w:tcBorders>
              <w:top w:val="single" w:sz="4" w:space="0" w:color="auto"/>
              <w:left w:val="single" w:sz="4" w:space="0" w:color="auto"/>
              <w:bottom w:val="single" w:sz="4" w:space="0" w:color="auto"/>
              <w:right w:val="single" w:sz="4" w:space="0" w:color="auto"/>
            </w:tcBorders>
          </w:tcPr>
          <w:p w:rsidR="00D3781E" w:rsidRPr="00D3781E" w:rsidRDefault="00D3781E">
            <w:pPr>
              <w:pStyle w:val="NoSpacing"/>
              <w:rPr>
                <w:sz w:val="24"/>
                <w:szCs w:val="24"/>
              </w:rPr>
            </w:pPr>
          </w:p>
        </w:tc>
        <w:tc>
          <w:tcPr>
            <w:tcW w:w="1199" w:type="dxa"/>
            <w:tcBorders>
              <w:top w:val="single" w:sz="4" w:space="0" w:color="auto"/>
              <w:left w:val="single" w:sz="4" w:space="0" w:color="auto"/>
              <w:bottom w:val="single" w:sz="4" w:space="0" w:color="auto"/>
              <w:right w:val="single" w:sz="4" w:space="0" w:color="auto"/>
            </w:tcBorders>
            <w:hideMark/>
          </w:tcPr>
          <w:p w:rsidR="00D3781E" w:rsidRPr="00D3781E" w:rsidRDefault="00D3781E">
            <w:pPr>
              <w:pStyle w:val="NoSpacing"/>
              <w:rPr>
                <w:sz w:val="24"/>
                <w:szCs w:val="24"/>
              </w:rPr>
            </w:pPr>
            <w:r w:rsidRPr="00D3781E">
              <w:rPr>
                <w:sz w:val="24"/>
                <w:szCs w:val="24"/>
              </w:rPr>
              <w:t>Total</w:t>
            </w:r>
          </w:p>
        </w:tc>
      </w:tr>
      <w:tr w:rsidR="00D3781E" w:rsidRPr="00D3781E" w:rsidTr="00D3781E">
        <w:tc>
          <w:tcPr>
            <w:tcW w:w="1198" w:type="dxa"/>
            <w:tcBorders>
              <w:top w:val="single" w:sz="4" w:space="0" w:color="auto"/>
              <w:left w:val="single" w:sz="4" w:space="0" w:color="auto"/>
              <w:bottom w:val="single" w:sz="4" w:space="0" w:color="auto"/>
              <w:right w:val="single" w:sz="4" w:space="0" w:color="auto"/>
            </w:tcBorders>
            <w:hideMark/>
          </w:tcPr>
          <w:p w:rsidR="00D3781E" w:rsidRPr="00D3781E" w:rsidRDefault="000D7880">
            <w:pPr>
              <w:pStyle w:val="NoSpacing"/>
              <w:rPr>
                <w:sz w:val="24"/>
                <w:szCs w:val="24"/>
              </w:rPr>
            </w:pPr>
            <w:r>
              <w:rPr>
                <w:sz w:val="24"/>
                <w:szCs w:val="24"/>
              </w:rPr>
              <w:t>21</w:t>
            </w:r>
          </w:p>
        </w:tc>
        <w:tc>
          <w:tcPr>
            <w:tcW w:w="1199" w:type="dxa"/>
            <w:tcBorders>
              <w:top w:val="single" w:sz="4" w:space="0" w:color="auto"/>
              <w:left w:val="single" w:sz="4" w:space="0" w:color="auto"/>
              <w:bottom w:val="single" w:sz="4" w:space="0" w:color="auto"/>
              <w:right w:val="single" w:sz="4" w:space="0" w:color="auto"/>
            </w:tcBorders>
            <w:hideMark/>
          </w:tcPr>
          <w:p w:rsidR="00D3781E" w:rsidRPr="00D3781E" w:rsidRDefault="000D7880">
            <w:pPr>
              <w:pStyle w:val="NoSpacing"/>
              <w:rPr>
                <w:sz w:val="24"/>
                <w:szCs w:val="24"/>
              </w:rPr>
            </w:pPr>
            <w:r>
              <w:rPr>
                <w:sz w:val="24"/>
                <w:szCs w:val="24"/>
              </w:rPr>
              <w:t>13</w:t>
            </w:r>
          </w:p>
        </w:tc>
        <w:tc>
          <w:tcPr>
            <w:tcW w:w="1199" w:type="dxa"/>
            <w:tcBorders>
              <w:top w:val="single" w:sz="4" w:space="0" w:color="auto"/>
              <w:left w:val="single" w:sz="4" w:space="0" w:color="auto"/>
              <w:bottom w:val="single" w:sz="4" w:space="0" w:color="auto"/>
              <w:right w:val="single" w:sz="4" w:space="0" w:color="auto"/>
            </w:tcBorders>
            <w:hideMark/>
          </w:tcPr>
          <w:p w:rsidR="00D3781E" w:rsidRPr="00D3781E" w:rsidRDefault="00D3781E">
            <w:pPr>
              <w:pStyle w:val="NoSpacing"/>
              <w:rPr>
                <w:sz w:val="24"/>
                <w:szCs w:val="24"/>
              </w:rPr>
            </w:pPr>
            <w:r>
              <w:rPr>
                <w:sz w:val="24"/>
                <w:szCs w:val="24"/>
              </w:rPr>
              <w:t>2</w:t>
            </w:r>
          </w:p>
        </w:tc>
        <w:tc>
          <w:tcPr>
            <w:tcW w:w="1199" w:type="dxa"/>
            <w:tcBorders>
              <w:top w:val="single" w:sz="4" w:space="0" w:color="auto"/>
              <w:left w:val="single" w:sz="4" w:space="0" w:color="auto"/>
              <w:bottom w:val="single" w:sz="4" w:space="0" w:color="auto"/>
              <w:right w:val="single" w:sz="4" w:space="0" w:color="auto"/>
            </w:tcBorders>
            <w:hideMark/>
          </w:tcPr>
          <w:p w:rsidR="00D3781E" w:rsidRPr="00D3781E" w:rsidRDefault="000D7880">
            <w:pPr>
              <w:pStyle w:val="NoSpacing"/>
              <w:rPr>
                <w:sz w:val="24"/>
                <w:szCs w:val="24"/>
              </w:rPr>
            </w:pPr>
            <w:r>
              <w:rPr>
                <w:sz w:val="24"/>
                <w:szCs w:val="24"/>
              </w:rPr>
              <w:t>2</w:t>
            </w:r>
          </w:p>
        </w:tc>
        <w:tc>
          <w:tcPr>
            <w:tcW w:w="1199" w:type="dxa"/>
            <w:tcBorders>
              <w:top w:val="single" w:sz="4" w:space="0" w:color="auto"/>
              <w:left w:val="single" w:sz="4" w:space="0" w:color="auto"/>
              <w:bottom w:val="single" w:sz="4" w:space="0" w:color="auto"/>
              <w:right w:val="single" w:sz="4" w:space="0" w:color="auto"/>
            </w:tcBorders>
            <w:hideMark/>
          </w:tcPr>
          <w:p w:rsidR="00D3781E" w:rsidRPr="00D3781E" w:rsidRDefault="000D7880">
            <w:pPr>
              <w:pStyle w:val="NoSpacing"/>
              <w:rPr>
                <w:sz w:val="24"/>
                <w:szCs w:val="24"/>
              </w:rPr>
            </w:pPr>
            <w:r>
              <w:rPr>
                <w:sz w:val="24"/>
                <w:szCs w:val="24"/>
              </w:rPr>
              <w:t>1</w:t>
            </w:r>
          </w:p>
        </w:tc>
        <w:tc>
          <w:tcPr>
            <w:tcW w:w="1199" w:type="dxa"/>
            <w:tcBorders>
              <w:top w:val="single" w:sz="4" w:space="0" w:color="auto"/>
              <w:left w:val="single" w:sz="4" w:space="0" w:color="auto"/>
              <w:bottom w:val="single" w:sz="4" w:space="0" w:color="auto"/>
              <w:right w:val="single" w:sz="4" w:space="0" w:color="auto"/>
            </w:tcBorders>
            <w:hideMark/>
          </w:tcPr>
          <w:p w:rsidR="00D3781E" w:rsidRPr="00D3781E" w:rsidRDefault="00D3781E">
            <w:pPr>
              <w:pStyle w:val="NoSpacing"/>
              <w:rPr>
                <w:sz w:val="24"/>
                <w:szCs w:val="24"/>
              </w:rPr>
            </w:pPr>
            <w:r>
              <w:rPr>
                <w:sz w:val="24"/>
                <w:szCs w:val="24"/>
              </w:rPr>
              <w:t>0</w:t>
            </w:r>
          </w:p>
        </w:tc>
        <w:tc>
          <w:tcPr>
            <w:tcW w:w="1199" w:type="dxa"/>
            <w:tcBorders>
              <w:top w:val="single" w:sz="4" w:space="0" w:color="auto"/>
              <w:left w:val="single" w:sz="4" w:space="0" w:color="auto"/>
              <w:bottom w:val="single" w:sz="4" w:space="0" w:color="auto"/>
              <w:right w:val="single" w:sz="4" w:space="0" w:color="auto"/>
            </w:tcBorders>
          </w:tcPr>
          <w:p w:rsidR="00D3781E" w:rsidRPr="00D3781E" w:rsidRDefault="00D3781E">
            <w:pPr>
              <w:pStyle w:val="NoSpacing"/>
              <w:rPr>
                <w:sz w:val="24"/>
                <w:szCs w:val="24"/>
              </w:rPr>
            </w:pPr>
            <w:r>
              <w:rPr>
                <w:sz w:val="24"/>
                <w:szCs w:val="24"/>
              </w:rPr>
              <w:t>2</w:t>
            </w:r>
          </w:p>
        </w:tc>
        <w:tc>
          <w:tcPr>
            <w:tcW w:w="1199" w:type="dxa"/>
            <w:tcBorders>
              <w:top w:val="single" w:sz="4" w:space="0" w:color="auto"/>
              <w:left w:val="single" w:sz="4" w:space="0" w:color="auto"/>
              <w:bottom w:val="single" w:sz="4" w:space="0" w:color="auto"/>
              <w:right w:val="single" w:sz="4" w:space="0" w:color="auto"/>
            </w:tcBorders>
          </w:tcPr>
          <w:p w:rsidR="00D3781E" w:rsidRPr="00D3781E" w:rsidRDefault="00D3781E">
            <w:pPr>
              <w:pStyle w:val="NoSpacing"/>
              <w:rPr>
                <w:sz w:val="24"/>
                <w:szCs w:val="24"/>
              </w:rPr>
            </w:pPr>
          </w:p>
        </w:tc>
        <w:tc>
          <w:tcPr>
            <w:tcW w:w="1199" w:type="dxa"/>
            <w:tcBorders>
              <w:top w:val="single" w:sz="4" w:space="0" w:color="auto"/>
              <w:left w:val="single" w:sz="4" w:space="0" w:color="auto"/>
              <w:bottom w:val="single" w:sz="4" w:space="0" w:color="auto"/>
              <w:right w:val="single" w:sz="4" w:space="0" w:color="auto"/>
            </w:tcBorders>
            <w:hideMark/>
          </w:tcPr>
          <w:p w:rsidR="00D3781E" w:rsidRPr="00D3781E" w:rsidRDefault="000D7880">
            <w:pPr>
              <w:pStyle w:val="NoSpacing"/>
              <w:rPr>
                <w:sz w:val="24"/>
                <w:szCs w:val="24"/>
              </w:rPr>
            </w:pPr>
            <w:r>
              <w:rPr>
                <w:sz w:val="24"/>
                <w:szCs w:val="24"/>
              </w:rPr>
              <w:t>41</w:t>
            </w:r>
          </w:p>
        </w:tc>
      </w:tr>
    </w:tbl>
    <w:p w:rsidR="00D3781E" w:rsidRDefault="00D3781E" w:rsidP="00D64E60">
      <w:pPr>
        <w:spacing w:before="100" w:beforeAutospacing="1" w:after="100" w:afterAutospacing="1" w:line="240" w:lineRule="auto"/>
        <w:outlineLvl w:val="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Hybrids</w:t>
      </w:r>
      <w:r w:rsidR="00A5323A">
        <w:rPr>
          <w:rFonts w:ascii="Times New Roman" w:eastAsia="Times New Roman" w:hAnsi="Times New Roman" w:cs="Times New Roman"/>
          <w:b/>
          <w:bCs/>
          <w:sz w:val="28"/>
          <w:szCs w:val="28"/>
        </w:rPr>
        <w:t xml:space="preserve"> F-1</w:t>
      </w:r>
    </w:p>
    <w:tbl>
      <w:tblPr>
        <w:tblStyle w:val="TableGrid"/>
        <w:tblW w:w="0" w:type="auto"/>
        <w:jc w:val="center"/>
        <w:tblInd w:w="0" w:type="dxa"/>
        <w:tblLook w:val="04A0" w:firstRow="1" w:lastRow="0" w:firstColumn="1" w:lastColumn="0" w:noHBand="0" w:noVBand="1"/>
      </w:tblPr>
      <w:tblGrid>
        <w:gridCol w:w="1168"/>
        <w:gridCol w:w="1168"/>
        <w:gridCol w:w="1169"/>
        <w:gridCol w:w="1169"/>
        <w:gridCol w:w="1169"/>
        <w:gridCol w:w="1169"/>
        <w:gridCol w:w="1169"/>
        <w:gridCol w:w="1169"/>
      </w:tblGrid>
      <w:tr w:rsidR="000D7880" w:rsidRPr="0003044B" w:rsidTr="00E83860">
        <w:trPr>
          <w:trHeight w:val="575"/>
          <w:jc w:val="center"/>
        </w:trPr>
        <w:tc>
          <w:tcPr>
            <w:tcW w:w="1168" w:type="dxa"/>
          </w:tcPr>
          <w:p w:rsidR="000D7880" w:rsidRPr="0003044B" w:rsidRDefault="000D7880" w:rsidP="00E83860">
            <w:pPr>
              <w:pStyle w:val="NoSpacing"/>
              <w:rPr>
                <w:rFonts w:ascii="Times New Roman" w:hAnsi="Times New Roman" w:cs="Times New Roman"/>
                <w:sz w:val="24"/>
                <w:szCs w:val="24"/>
              </w:rPr>
            </w:pPr>
            <w:r w:rsidRPr="0003044B">
              <w:rPr>
                <w:rFonts w:ascii="Times New Roman" w:hAnsi="Times New Roman" w:cs="Times New Roman"/>
                <w:sz w:val="24"/>
                <w:szCs w:val="24"/>
              </w:rPr>
              <w:t xml:space="preserve">Before </w:t>
            </w:r>
          </w:p>
          <w:p w:rsidR="000D7880" w:rsidRPr="0003044B" w:rsidRDefault="000D7880" w:rsidP="00E83860">
            <w:pPr>
              <w:pStyle w:val="NoSpacing"/>
              <w:rPr>
                <w:rFonts w:ascii="Times New Roman" w:hAnsi="Times New Roman" w:cs="Times New Roman"/>
                <w:sz w:val="24"/>
                <w:szCs w:val="24"/>
              </w:rPr>
            </w:pPr>
            <w:r w:rsidRPr="0003044B">
              <w:rPr>
                <w:rFonts w:ascii="Times New Roman" w:hAnsi="Times New Roman" w:cs="Times New Roman"/>
                <w:sz w:val="24"/>
                <w:szCs w:val="24"/>
              </w:rPr>
              <w:t>1940</w:t>
            </w:r>
          </w:p>
        </w:tc>
        <w:tc>
          <w:tcPr>
            <w:tcW w:w="1168" w:type="dxa"/>
          </w:tcPr>
          <w:p w:rsidR="000D7880" w:rsidRPr="0003044B" w:rsidRDefault="000D7880" w:rsidP="00E83860">
            <w:pPr>
              <w:pStyle w:val="NoSpacing"/>
              <w:rPr>
                <w:rFonts w:ascii="Times New Roman" w:hAnsi="Times New Roman" w:cs="Times New Roman"/>
                <w:sz w:val="24"/>
                <w:szCs w:val="24"/>
              </w:rPr>
            </w:pPr>
            <w:r w:rsidRPr="0003044B">
              <w:rPr>
                <w:rFonts w:ascii="Times New Roman" w:hAnsi="Times New Roman" w:cs="Times New Roman"/>
                <w:sz w:val="24"/>
                <w:szCs w:val="24"/>
              </w:rPr>
              <w:t>1940-49</w:t>
            </w:r>
          </w:p>
        </w:tc>
        <w:tc>
          <w:tcPr>
            <w:tcW w:w="1169" w:type="dxa"/>
          </w:tcPr>
          <w:p w:rsidR="000D7880" w:rsidRPr="0003044B" w:rsidRDefault="000D7880" w:rsidP="00E83860">
            <w:pPr>
              <w:pStyle w:val="NoSpacing"/>
              <w:rPr>
                <w:rFonts w:ascii="Times New Roman" w:hAnsi="Times New Roman" w:cs="Times New Roman"/>
                <w:sz w:val="24"/>
                <w:szCs w:val="24"/>
              </w:rPr>
            </w:pPr>
            <w:r w:rsidRPr="0003044B">
              <w:rPr>
                <w:rFonts w:ascii="Times New Roman" w:hAnsi="Times New Roman" w:cs="Times New Roman"/>
                <w:sz w:val="24"/>
                <w:szCs w:val="24"/>
              </w:rPr>
              <w:t>1950-59</w:t>
            </w:r>
          </w:p>
        </w:tc>
        <w:tc>
          <w:tcPr>
            <w:tcW w:w="1169" w:type="dxa"/>
          </w:tcPr>
          <w:p w:rsidR="000D7880" w:rsidRPr="0003044B" w:rsidRDefault="000D7880" w:rsidP="00E83860">
            <w:pPr>
              <w:pStyle w:val="NoSpacing"/>
              <w:rPr>
                <w:rFonts w:ascii="Times New Roman" w:hAnsi="Times New Roman" w:cs="Times New Roman"/>
                <w:sz w:val="24"/>
                <w:szCs w:val="24"/>
              </w:rPr>
            </w:pPr>
            <w:r w:rsidRPr="0003044B">
              <w:rPr>
                <w:rFonts w:ascii="Times New Roman" w:hAnsi="Times New Roman" w:cs="Times New Roman"/>
                <w:sz w:val="24"/>
                <w:szCs w:val="24"/>
              </w:rPr>
              <w:t>1960-69</w:t>
            </w:r>
          </w:p>
        </w:tc>
        <w:tc>
          <w:tcPr>
            <w:tcW w:w="1169" w:type="dxa"/>
          </w:tcPr>
          <w:p w:rsidR="000D7880" w:rsidRPr="0003044B" w:rsidRDefault="000D7880" w:rsidP="00E83860">
            <w:pPr>
              <w:pStyle w:val="NoSpacing"/>
              <w:rPr>
                <w:rFonts w:ascii="Times New Roman" w:hAnsi="Times New Roman" w:cs="Times New Roman"/>
                <w:sz w:val="24"/>
                <w:szCs w:val="24"/>
              </w:rPr>
            </w:pPr>
            <w:r w:rsidRPr="0003044B">
              <w:rPr>
                <w:rFonts w:ascii="Times New Roman" w:hAnsi="Times New Roman" w:cs="Times New Roman"/>
                <w:sz w:val="24"/>
                <w:szCs w:val="24"/>
              </w:rPr>
              <w:t>1970-79</w:t>
            </w:r>
          </w:p>
        </w:tc>
        <w:tc>
          <w:tcPr>
            <w:tcW w:w="1169" w:type="dxa"/>
          </w:tcPr>
          <w:p w:rsidR="000D7880" w:rsidRPr="0003044B" w:rsidRDefault="000D7880" w:rsidP="00E83860">
            <w:pPr>
              <w:pStyle w:val="NoSpacing"/>
              <w:rPr>
                <w:rFonts w:ascii="Times New Roman" w:hAnsi="Times New Roman" w:cs="Times New Roman"/>
                <w:sz w:val="24"/>
                <w:szCs w:val="24"/>
              </w:rPr>
            </w:pPr>
            <w:r w:rsidRPr="0003044B">
              <w:rPr>
                <w:rFonts w:ascii="Times New Roman" w:hAnsi="Times New Roman" w:cs="Times New Roman"/>
                <w:sz w:val="24"/>
                <w:szCs w:val="24"/>
              </w:rPr>
              <w:t>1980-89</w:t>
            </w:r>
          </w:p>
        </w:tc>
        <w:tc>
          <w:tcPr>
            <w:tcW w:w="1169" w:type="dxa"/>
          </w:tcPr>
          <w:p w:rsidR="000D7880" w:rsidRPr="0003044B" w:rsidRDefault="000D7880" w:rsidP="00E83860">
            <w:pPr>
              <w:pStyle w:val="NoSpacing"/>
              <w:rPr>
                <w:rFonts w:ascii="Times New Roman" w:hAnsi="Times New Roman" w:cs="Times New Roman"/>
                <w:sz w:val="24"/>
                <w:szCs w:val="24"/>
              </w:rPr>
            </w:pPr>
            <w:r w:rsidRPr="0003044B">
              <w:rPr>
                <w:rFonts w:ascii="Times New Roman" w:hAnsi="Times New Roman" w:cs="Times New Roman"/>
                <w:sz w:val="24"/>
                <w:szCs w:val="24"/>
              </w:rPr>
              <w:t>1990-99</w:t>
            </w:r>
          </w:p>
        </w:tc>
        <w:tc>
          <w:tcPr>
            <w:tcW w:w="1169" w:type="dxa"/>
          </w:tcPr>
          <w:p w:rsidR="000D7880" w:rsidRPr="0003044B" w:rsidRDefault="000D7880" w:rsidP="00E83860">
            <w:pPr>
              <w:pStyle w:val="NoSpacing"/>
              <w:rPr>
                <w:rFonts w:ascii="Times New Roman" w:hAnsi="Times New Roman" w:cs="Times New Roman"/>
                <w:sz w:val="24"/>
                <w:szCs w:val="24"/>
              </w:rPr>
            </w:pPr>
            <w:r w:rsidRPr="0003044B">
              <w:rPr>
                <w:rFonts w:ascii="Times New Roman" w:hAnsi="Times New Roman" w:cs="Times New Roman"/>
                <w:sz w:val="24"/>
                <w:szCs w:val="24"/>
              </w:rPr>
              <w:t>After 1999</w:t>
            </w:r>
          </w:p>
        </w:tc>
      </w:tr>
      <w:tr w:rsidR="000D7880" w:rsidRPr="0003044B" w:rsidTr="00E83860">
        <w:trPr>
          <w:jc w:val="center"/>
        </w:trPr>
        <w:tc>
          <w:tcPr>
            <w:tcW w:w="1168" w:type="dxa"/>
          </w:tcPr>
          <w:p w:rsidR="000D7880" w:rsidRPr="0003044B" w:rsidRDefault="000D7880" w:rsidP="00E83860">
            <w:pPr>
              <w:pStyle w:val="NoSpacing"/>
              <w:jc w:val="center"/>
              <w:rPr>
                <w:rFonts w:ascii="Times New Roman" w:hAnsi="Times New Roman" w:cs="Times New Roman"/>
                <w:b/>
                <w:sz w:val="24"/>
                <w:szCs w:val="24"/>
              </w:rPr>
            </w:pPr>
            <w:r>
              <w:rPr>
                <w:rFonts w:ascii="Times New Roman" w:hAnsi="Times New Roman" w:cs="Times New Roman"/>
                <w:b/>
                <w:sz w:val="24"/>
                <w:szCs w:val="24"/>
              </w:rPr>
              <w:t>1</w:t>
            </w:r>
          </w:p>
        </w:tc>
        <w:tc>
          <w:tcPr>
            <w:tcW w:w="1168" w:type="dxa"/>
          </w:tcPr>
          <w:p w:rsidR="000D7880" w:rsidRPr="0003044B" w:rsidRDefault="000D7880" w:rsidP="00E83860">
            <w:pPr>
              <w:pStyle w:val="NoSpacing"/>
              <w:jc w:val="center"/>
              <w:rPr>
                <w:rFonts w:ascii="Times New Roman" w:hAnsi="Times New Roman" w:cs="Times New Roman"/>
                <w:b/>
                <w:sz w:val="24"/>
                <w:szCs w:val="24"/>
              </w:rPr>
            </w:pPr>
            <w:r>
              <w:rPr>
                <w:rFonts w:ascii="Times New Roman" w:hAnsi="Times New Roman" w:cs="Times New Roman"/>
                <w:b/>
                <w:sz w:val="24"/>
                <w:szCs w:val="24"/>
              </w:rPr>
              <w:t>1</w:t>
            </w:r>
          </w:p>
        </w:tc>
        <w:tc>
          <w:tcPr>
            <w:tcW w:w="1169" w:type="dxa"/>
          </w:tcPr>
          <w:p w:rsidR="000D7880" w:rsidRPr="0003044B" w:rsidRDefault="000D7880" w:rsidP="00E83860">
            <w:pPr>
              <w:pStyle w:val="NoSpacing"/>
              <w:jc w:val="center"/>
              <w:rPr>
                <w:rFonts w:ascii="Times New Roman" w:hAnsi="Times New Roman" w:cs="Times New Roman"/>
                <w:b/>
                <w:sz w:val="24"/>
                <w:szCs w:val="24"/>
              </w:rPr>
            </w:pPr>
            <w:r>
              <w:rPr>
                <w:rFonts w:ascii="Times New Roman" w:hAnsi="Times New Roman" w:cs="Times New Roman"/>
                <w:b/>
                <w:sz w:val="24"/>
                <w:szCs w:val="24"/>
              </w:rPr>
              <w:t>3</w:t>
            </w:r>
          </w:p>
        </w:tc>
        <w:tc>
          <w:tcPr>
            <w:tcW w:w="1169" w:type="dxa"/>
          </w:tcPr>
          <w:p w:rsidR="000D7880" w:rsidRPr="0003044B" w:rsidRDefault="000D7880" w:rsidP="00E83860">
            <w:pPr>
              <w:pStyle w:val="NoSpacing"/>
              <w:jc w:val="center"/>
              <w:rPr>
                <w:rFonts w:ascii="Times New Roman" w:hAnsi="Times New Roman" w:cs="Times New Roman"/>
                <w:b/>
                <w:sz w:val="24"/>
                <w:szCs w:val="24"/>
              </w:rPr>
            </w:pPr>
            <w:r>
              <w:rPr>
                <w:rFonts w:ascii="Times New Roman" w:hAnsi="Times New Roman" w:cs="Times New Roman"/>
                <w:b/>
                <w:sz w:val="24"/>
                <w:szCs w:val="24"/>
              </w:rPr>
              <w:t>10</w:t>
            </w:r>
          </w:p>
        </w:tc>
        <w:tc>
          <w:tcPr>
            <w:tcW w:w="1169" w:type="dxa"/>
          </w:tcPr>
          <w:p w:rsidR="000D7880" w:rsidRPr="0003044B" w:rsidRDefault="000D7880" w:rsidP="00E83860">
            <w:pPr>
              <w:pStyle w:val="NoSpacing"/>
              <w:jc w:val="center"/>
              <w:rPr>
                <w:rFonts w:ascii="Times New Roman" w:hAnsi="Times New Roman" w:cs="Times New Roman"/>
                <w:b/>
                <w:sz w:val="24"/>
                <w:szCs w:val="24"/>
              </w:rPr>
            </w:pPr>
            <w:r>
              <w:rPr>
                <w:rFonts w:ascii="Times New Roman" w:hAnsi="Times New Roman" w:cs="Times New Roman"/>
                <w:b/>
                <w:sz w:val="24"/>
                <w:szCs w:val="24"/>
              </w:rPr>
              <w:t>24</w:t>
            </w:r>
          </w:p>
        </w:tc>
        <w:tc>
          <w:tcPr>
            <w:tcW w:w="1169" w:type="dxa"/>
          </w:tcPr>
          <w:p w:rsidR="000D7880" w:rsidRPr="0003044B" w:rsidRDefault="00A5323A" w:rsidP="00E83860">
            <w:pPr>
              <w:pStyle w:val="NoSpacing"/>
              <w:jc w:val="center"/>
              <w:rPr>
                <w:rFonts w:ascii="Times New Roman" w:hAnsi="Times New Roman" w:cs="Times New Roman"/>
                <w:b/>
                <w:sz w:val="24"/>
                <w:szCs w:val="24"/>
              </w:rPr>
            </w:pPr>
            <w:r>
              <w:rPr>
                <w:rFonts w:ascii="Times New Roman" w:hAnsi="Times New Roman" w:cs="Times New Roman"/>
                <w:b/>
                <w:sz w:val="24"/>
                <w:szCs w:val="24"/>
              </w:rPr>
              <w:t>12</w:t>
            </w:r>
          </w:p>
        </w:tc>
        <w:tc>
          <w:tcPr>
            <w:tcW w:w="1169" w:type="dxa"/>
          </w:tcPr>
          <w:p w:rsidR="000D7880" w:rsidRPr="0003044B" w:rsidRDefault="000D7880" w:rsidP="00E83860">
            <w:pPr>
              <w:pStyle w:val="NoSpacing"/>
              <w:jc w:val="center"/>
              <w:rPr>
                <w:rFonts w:ascii="Times New Roman" w:hAnsi="Times New Roman" w:cs="Times New Roman"/>
                <w:b/>
                <w:sz w:val="24"/>
                <w:szCs w:val="24"/>
              </w:rPr>
            </w:pPr>
            <w:r>
              <w:rPr>
                <w:rFonts w:ascii="Times New Roman" w:hAnsi="Times New Roman" w:cs="Times New Roman"/>
                <w:b/>
                <w:sz w:val="24"/>
                <w:szCs w:val="24"/>
              </w:rPr>
              <w:t>20</w:t>
            </w:r>
          </w:p>
        </w:tc>
        <w:tc>
          <w:tcPr>
            <w:tcW w:w="1169" w:type="dxa"/>
          </w:tcPr>
          <w:p w:rsidR="000D7880" w:rsidRPr="0003044B" w:rsidRDefault="00A5323A" w:rsidP="00E83860">
            <w:pPr>
              <w:pStyle w:val="NoSpacing"/>
              <w:jc w:val="center"/>
              <w:rPr>
                <w:rFonts w:ascii="Times New Roman" w:hAnsi="Times New Roman" w:cs="Times New Roman"/>
                <w:b/>
                <w:sz w:val="24"/>
                <w:szCs w:val="24"/>
              </w:rPr>
            </w:pPr>
            <w:r>
              <w:rPr>
                <w:rFonts w:ascii="Times New Roman" w:hAnsi="Times New Roman" w:cs="Times New Roman"/>
                <w:b/>
                <w:sz w:val="24"/>
                <w:szCs w:val="24"/>
              </w:rPr>
              <w:t>40</w:t>
            </w:r>
          </w:p>
        </w:tc>
      </w:tr>
    </w:tbl>
    <w:p w:rsidR="00A5323A" w:rsidRDefault="006B1F8E" w:rsidP="00D64E60">
      <w:pPr>
        <w:spacing w:before="100" w:beforeAutospacing="1" w:after="100" w:afterAutospacing="1" w:line="240" w:lineRule="auto"/>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Thirteen F-1 </w:t>
      </w:r>
      <w:proofErr w:type="gramStart"/>
      <w:r>
        <w:rPr>
          <w:rFonts w:ascii="Times New Roman" w:eastAsia="Times New Roman" w:hAnsi="Times New Roman" w:cs="Times New Roman"/>
          <w:bCs/>
          <w:sz w:val="24"/>
          <w:szCs w:val="24"/>
        </w:rPr>
        <w:t>primaries</w:t>
      </w:r>
      <w:proofErr w:type="gramEnd"/>
      <w:r w:rsidR="00A5323A">
        <w:rPr>
          <w:rFonts w:ascii="Times New Roman" w:eastAsia="Times New Roman" w:hAnsi="Times New Roman" w:cs="Times New Roman"/>
          <w:bCs/>
          <w:sz w:val="24"/>
          <w:szCs w:val="24"/>
        </w:rPr>
        <w:t xml:space="preserve"> have been registered since 1921</w:t>
      </w:r>
      <w:r>
        <w:rPr>
          <w:rFonts w:ascii="Times New Roman" w:eastAsia="Times New Roman" w:hAnsi="Times New Roman" w:cs="Times New Roman"/>
          <w:bCs/>
          <w:sz w:val="24"/>
          <w:szCs w:val="24"/>
        </w:rPr>
        <w:t>.</w:t>
      </w:r>
      <w:r w:rsidR="00A5323A">
        <w:rPr>
          <w:rFonts w:ascii="Times New Roman" w:eastAsia="Times New Roman" w:hAnsi="Times New Roman" w:cs="Times New Roman"/>
          <w:bCs/>
          <w:sz w:val="24"/>
          <w:szCs w:val="24"/>
        </w:rPr>
        <w:t xml:space="preserve"> The latest two were registered in 2019.  </w:t>
      </w:r>
    </w:p>
    <w:p w:rsidR="00A5323A" w:rsidRDefault="00A5323A" w:rsidP="00A5323A">
      <w:pPr>
        <w:spacing w:before="100" w:beforeAutospacing="1" w:after="100" w:afterAutospacing="1" w:line="240" w:lineRule="auto"/>
        <w:outlineLvl w:val="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Progeny</w:t>
      </w:r>
    </w:p>
    <w:p w:rsidR="00A5323A" w:rsidRDefault="00A5323A" w:rsidP="00D64E60">
      <w:pPr>
        <w:spacing w:before="100" w:beforeAutospacing="1" w:after="100" w:afterAutospacing="1" w:line="240" w:lineRule="auto"/>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There are 694 progeny of denisoniana in 7 generations. The following are the most awarded.</w:t>
      </w:r>
    </w:p>
    <w:p w:rsidR="006B1F8E" w:rsidRDefault="00A5323A" w:rsidP="00D64E60">
      <w:pPr>
        <w:spacing w:before="100" w:beforeAutospacing="1" w:after="100" w:afterAutospacing="1" w:line="240" w:lineRule="auto"/>
        <w:outlineLvl w:val="3"/>
        <w:rPr>
          <w:rFonts w:ascii="Times New Roman" w:eastAsia="Times New Roman" w:hAnsi="Times New Roman" w:cs="Times New Roman"/>
          <w:bCs/>
          <w:sz w:val="24"/>
          <w:szCs w:val="24"/>
        </w:rPr>
      </w:pPr>
      <w:r>
        <w:rPr>
          <w:noProof/>
        </w:rPr>
        <w:t xml:space="preserve"> </w:t>
      </w:r>
      <w:r w:rsidR="006B1F8E">
        <w:rPr>
          <w:noProof/>
        </w:rPr>
        <w:drawing>
          <wp:inline distT="0" distB="0" distL="0" distR="0" wp14:anchorId="10FBC03C" wp14:editId="2003D56F">
            <wp:extent cx="2314575" cy="30861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314286" cy="3085717"/>
                    </a:xfrm>
                    <a:prstGeom prst="rect">
                      <a:avLst/>
                    </a:prstGeom>
                  </pic:spPr>
                </pic:pic>
              </a:graphicData>
            </a:graphic>
          </wp:inline>
        </w:drawing>
      </w:r>
      <w:r w:rsidR="0009263A">
        <w:rPr>
          <w:rFonts w:ascii="Times New Roman" w:eastAsia="Times New Roman" w:hAnsi="Times New Roman" w:cs="Times New Roman"/>
          <w:bCs/>
          <w:sz w:val="24"/>
          <w:szCs w:val="24"/>
        </w:rPr>
        <w:t xml:space="preserve">                   </w:t>
      </w:r>
      <w:r w:rsidR="0009263A">
        <w:rPr>
          <w:noProof/>
        </w:rPr>
        <w:drawing>
          <wp:inline distT="0" distB="0" distL="0" distR="0" wp14:anchorId="5FB45427" wp14:editId="2D10F78B">
            <wp:extent cx="2955052" cy="2809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8734" cy="2813376"/>
                    </a:xfrm>
                    <a:prstGeom prst="rect">
                      <a:avLst/>
                    </a:prstGeom>
                  </pic:spPr>
                </pic:pic>
              </a:graphicData>
            </a:graphic>
          </wp:inline>
        </w:drawing>
      </w:r>
    </w:p>
    <w:p w:rsidR="0009263A" w:rsidRPr="006B1F8E" w:rsidRDefault="00A5323A" w:rsidP="00D64E60">
      <w:pPr>
        <w:spacing w:before="100" w:beforeAutospacing="1" w:after="100" w:afterAutospacing="1" w:line="240" w:lineRule="auto"/>
        <w:outlineLvl w:val="3"/>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Vanda</w:t>
      </w:r>
      <w:r w:rsidR="002D17C4">
        <w:rPr>
          <w:rFonts w:ascii="Times New Roman" w:eastAsia="Times New Roman" w:hAnsi="Times New Roman" w:cs="Times New Roman"/>
          <w:bCs/>
          <w:sz w:val="24"/>
          <w:szCs w:val="24"/>
        </w:rPr>
        <w:t>chostylis</w:t>
      </w:r>
      <w:proofErr w:type="spellEnd"/>
      <w:r w:rsidR="002D17C4">
        <w:rPr>
          <w:rFonts w:ascii="Times New Roman" w:eastAsia="Times New Roman" w:hAnsi="Times New Roman" w:cs="Times New Roman"/>
          <w:bCs/>
          <w:sz w:val="24"/>
          <w:szCs w:val="24"/>
        </w:rPr>
        <w:t xml:space="preserve"> </w:t>
      </w:r>
      <w:proofErr w:type="spellStart"/>
      <w:r w:rsidR="002D17C4">
        <w:rPr>
          <w:rFonts w:ascii="Times New Roman" w:eastAsia="Times New Roman" w:hAnsi="Times New Roman" w:cs="Times New Roman"/>
          <w:bCs/>
          <w:sz w:val="24"/>
          <w:szCs w:val="24"/>
        </w:rPr>
        <w:t>Viboon</w:t>
      </w:r>
      <w:proofErr w:type="spellEnd"/>
      <w:r w:rsidR="002D17C4">
        <w:rPr>
          <w:rFonts w:ascii="Times New Roman" w:eastAsia="Times New Roman" w:hAnsi="Times New Roman" w:cs="Times New Roman"/>
          <w:bCs/>
          <w:sz w:val="24"/>
          <w:szCs w:val="24"/>
        </w:rPr>
        <w:t xml:space="preserve"> Velvet</w:t>
      </w:r>
      <w:r w:rsidR="0009263A">
        <w:rPr>
          <w:rFonts w:ascii="Times New Roman" w:eastAsia="Times New Roman" w:hAnsi="Times New Roman" w:cs="Times New Roman"/>
          <w:bCs/>
          <w:sz w:val="24"/>
          <w:szCs w:val="24"/>
        </w:rPr>
        <w:t xml:space="preserve"> AM/</w:t>
      </w:r>
      <w:r w:rsidR="002D17C4">
        <w:rPr>
          <w:rFonts w:ascii="Times New Roman" w:eastAsia="Times New Roman" w:hAnsi="Times New Roman" w:cs="Times New Roman"/>
          <w:bCs/>
          <w:sz w:val="24"/>
          <w:szCs w:val="24"/>
        </w:rPr>
        <w:t xml:space="preserve">AOS                </w:t>
      </w:r>
      <w:proofErr w:type="spellStart"/>
      <w:r w:rsidR="002D17C4">
        <w:rPr>
          <w:rFonts w:ascii="Times New Roman" w:eastAsia="Times New Roman" w:hAnsi="Times New Roman" w:cs="Times New Roman"/>
          <w:bCs/>
          <w:sz w:val="24"/>
          <w:szCs w:val="24"/>
        </w:rPr>
        <w:t>Vandachostylis</w:t>
      </w:r>
      <w:proofErr w:type="spellEnd"/>
      <w:r w:rsidR="002D17C4">
        <w:rPr>
          <w:rFonts w:ascii="Times New Roman" w:eastAsia="Times New Roman" w:hAnsi="Times New Roman" w:cs="Times New Roman"/>
          <w:bCs/>
          <w:sz w:val="24"/>
          <w:szCs w:val="24"/>
        </w:rPr>
        <w:t xml:space="preserve"> </w:t>
      </w:r>
      <w:proofErr w:type="spellStart"/>
      <w:r w:rsidR="002D17C4">
        <w:rPr>
          <w:rFonts w:ascii="Times New Roman" w:eastAsia="Times New Roman" w:hAnsi="Times New Roman" w:cs="Times New Roman"/>
          <w:bCs/>
          <w:sz w:val="24"/>
          <w:szCs w:val="24"/>
        </w:rPr>
        <w:t>Crownfox</w:t>
      </w:r>
      <w:proofErr w:type="spellEnd"/>
      <w:r w:rsidR="002D17C4">
        <w:rPr>
          <w:rFonts w:ascii="Times New Roman" w:eastAsia="Times New Roman" w:hAnsi="Times New Roman" w:cs="Times New Roman"/>
          <w:bCs/>
          <w:sz w:val="24"/>
          <w:szCs w:val="24"/>
        </w:rPr>
        <w:t xml:space="preserve"> Magic</w:t>
      </w:r>
      <w:r w:rsidR="0009263A">
        <w:rPr>
          <w:rFonts w:ascii="Times New Roman" w:eastAsia="Times New Roman" w:hAnsi="Times New Roman" w:cs="Times New Roman"/>
          <w:bCs/>
          <w:sz w:val="24"/>
          <w:szCs w:val="24"/>
        </w:rPr>
        <w:t xml:space="preserve"> AM/AOS</w:t>
      </w:r>
    </w:p>
    <w:p w:rsidR="00D64E60" w:rsidRPr="00D64E60" w:rsidRDefault="00D64E60" w:rsidP="00D64E60">
      <w:pPr>
        <w:spacing w:before="100" w:beforeAutospacing="1" w:after="100" w:afterAutospacing="1" w:line="240" w:lineRule="auto"/>
        <w:outlineLvl w:val="3"/>
        <w:rPr>
          <w:rFonts w:ascii="Times New Roman" w:eastAsia="Times New Roman" w:hAnsi="Times New Roman" w:cs="Times New Roman"/>
          <w:b/>
          <w:bCs/>
          <w:sz w:val="28"/>
          <w:szCs w:val="28"/>
        </w:rPr>
      </w:pPr>
      <w:r w:rsidRPr="00D64E60">
        <w:rPr>
          <w:rFonts w:ascii="Times New Roman" w:eastAsia="Times New Roman" w:hAnsi="Times New Roman" w:cs="Times New Roman"/>
          <w:b/>
          <w:bCs/>
          <w:sz w:val="28"/>
          <w:szCs w:val="28"/>
        </w:rPr>
        <w:lastRenderedPageBreak/>
        <w:t>Culture</w:t>
      </w:r>
    </w:p>
    <w:p w:rsidR="00AC68E7" w:rsidRPr="00AC68E7" w:rsidRDefault="00AC68E7" w:rsidP="00AC68E7">
      <w:pPr>
        <w:spacing w:before="100" w:beforeAutospacing="1" w:after="100" w:afterAutospacing="1" w:line="240" w:lineRule="auto"/>
        <w:outlineLvl w:val="3"/>
        <w:rPr>
          <w:rFonts w:ascii="Times New Roman" w:eastAsia="Times New Roman" w:hAnsi="Times New Roman" w:cs="Times New Roman"/>
          <w:b/>
          <w:bCs/>
          <w:sz w:val="24"/>
          <w:szCs w:val="24"/>
        </w:rPr>
      </w:pPr>
      <w:r w:rsidRPr="00AC68E7">
        <w:rPr>
          <w:rFonts w:ascii="Times New Roman" w:eastAsia="Times New Roman" w:hAnsi="Times New Roman" w:cs="Times New Roman"/>
          <w:b/>
          <w:bCs/>
          <w:sz w:val="24"/>
          <w:szCs w:val="24"/>
        </w:rPr>
        <w:t>Light:</w:t>
      </w:r>
    </w:p>
    <w:p w:rsidR="00AC68E7" w:rsidRPr="00AC68E7" w:rsidRDefault="00AC68E7" w:rsidP="00AC68E7">
      <w:pPr>
        <w:spacing w:after="0" w:line="240" w:lineRule="auto"/>
        <w:jc w:val="both"/>
        <w:rPr>
          <w:rFonts w:ascii="Times New Roman" w:eastAsia="Times New Roman" w:hAnsi="Times New Roman" w:cs="Times New Roman"/>
          <w:sz w:val="24"/>
          <w:szCs w:val="24"/>
        </w:rPr>
      </w:pPr>
      <w:r w:rsidRPr="00AC68E7">
        <w:rPr>
          <w:rFonts w:ascii="Times New Roman" w:eastAsia="Times New Roman" w:hAnsi="Times New Roman" w:cs="Times New Roman"/>
          <w:sz w:val="24"/>
          <w:szCs w:val="24"/>
        </w:rPr>
        <w:t xml:space="preserve">Lady Denison </w:t>
      </w:r>
      <w:proofErr w:type="spellStart"/>
      <w:r w:rsidRPr="00AC68E7">
        <w:rPr>
          <w:rFonts w:ascii="Times New Roman" w:eastAsia="Times New Roman" w:hAnsi="Times New Roman" w:cs="Times New Roman"/>
          <w:sz w:val="24"/>
          <w:szCs w:val="24"/>
        </w:rPr>
        <w:t>Londesborough's</w:t>
      </w:r>
      <w:proofErr w:type="spellEnd"/>
      <w:r w:rsidRPr="00AC68E7">
        <w:rPr>
          <w:rFonts w:ascii="Times New Roman" w:eastAsia="Times New Roman" w:hAnsi="Times New Roman" w:cs="Times New Roman"/>
          <w:sz w:val="24"/>
          <w:szCs w:val="24"/>
        </w:rPr>
        <w:t xml:space="preserve"> Vanda needs a light level of 30000-40000 lux. Plants require moderately bright, diffused light, but they should not be exposed to the direct sunlight of the midday sun. Strong air movement should be ensured all the time.</w:t>
      </w:r>
    </w:p>
    <w:p w:rsidR="00AC68E7" w:rsidRDefault="00AC68E7" w:rsidP="00AC68E7">
      <w:pPr>
        <w:spacing w:before="100" w:beforeAutospacing="1" w:after="100" w:afterAutospacing="1" w:line="240" w:lineRule="auto"/>
        <w:outlineLvl w:val="3"/>
        <w:rPr>
          <w:rFonts w:ascii="Times New Roman" w:eastAsia="Times New Roman" w:hAnsi="Times New Roman" w:cs="Times New Roman"/>
          <w:b/>
          <w:bCs/>
          <w:sz w:val="24"/>
          <w:szCs w:val="24"/>
        </w:rPr>
      </w:pPr>
      <w:r w:rsidRPr="00AC68E7">
        <w:rPr>
          <w:rFonts w:ascii="Times New Roman" w:eastAsia="Times New Roman" w:hAnsi="Times New Roman" w:cs="Times New Roman"/>
          <w:b/>
          <w:bCs/>
          <w:sz w:val="24"/>
          <w:szCs w:val="24"/>
        </w:rPr>
        <w:t>Temperature:</w:t>
      </w:r>
    </w:p>
    <w:p w:rsidR="00AC68E7" w:rsidRPr="00AC68E7" w:rsidRDefault="00AC68E7" w:rsidP="00AC68E7">
      <w:pPr>
        <w:spacing w:before="100" w:beforeAutospacing="1" w:after="100" w:afterAutospacing="1" w:line="240" w:lineRule="auto"/>
        <w:outlineLvl w:val="3"/>
        <w:rPr>
          <w:rFonts w:ascii="Times New Roman" w:eastAsia="Times New Roman" w:hAnsi="Times New Roman" w:cs="Times New Roman"/>
          <w:b/>
          <w:bCs/>
          <w:sz w:val="24"/>
          <w:szCs w:val="24"/>
        </w:rPr>
      </w:pPr>
      <w:r w:rsidRPr="00AC68E7">
        <w:rPr>
          <w:rFonts w:ascii="Times New Roman" w:eastAsia="Times New Roman" w:hAnsi="Times New Roman" w:cs="Times New Roman"/>
          <w:sz w:val="24"/>
          <w:szCs w:val="24"/>
        </w:rPr>
        <w:t xml:space="preserve">Vanda denisoniana orchid is a thermophilic plant. In summer, the average day temperature is 27-29 ° C, and the night 19-20 ° C, which gives a daily difference of 7-9 ° C. In spring, the average day temperature is 31-32 ° C, 17-19 ° C </w:t>
      </w:r>
      <w:proofErr w:type="gramStart"/>
      <w:r w:rsidRPr="00AC68E7">
        <w:rPr>
          <w:rFonts w:ascii="Times New Roman" w:eastAsia="Times New Roman" w:hAnsi="Times New Roman" w:cs="Times New Roman"/>
          <w:sz w:val="24"/>
          <w:szCs w:val="24"/>
        </w:rPr>
        <w:t>night</w:t>
      </w:r>
      <w:proofErr w:type="gramEnd"/>
      <w:r w:rsidRPr="00AC68E7">
        <w:rPr>
          <w:rFonts w:ascii="Times New Roman" w:eastAsia="Times New Roman" w:hAnsi="Times New Roman" w:cs="Times New Roman"/>
          <w:sz w:val="24"/>
          <w:szCs w:val="24"/>
        </w:rPr>
        <w:t>, with a daily amplitude of 9-15 ° C. In winter, the average day temperature is 25-28 ° C, at night 9-10 ° C, which gives a daily difference of 15-18 ° C.</w:t>
      </w:r>
    </w:p>
    <w:p w:rsidR="00AC68E7" w:rsidRPr="00AC68E7" w:rsidRDefault="00AC68E7" w:rsidP="00AC68E7">
      <w:pPr>
        <w:spacing w:before="100" w:beforeAutospacing="1" w:after="100" w:afterAutospacing="1" w:line="240" w:lineRule="auto"/>
        <w:outlineLvl w:val="3"/>
        <w:rPr>
          <w:rFonts w:ascii="Times New Roman" w:eastAsia="Times New Roman" w:hAnsi="Times New Roman" w:cs="Times New Roman"/>
          <w:b/>
          <w:bCs/>
          <w:sz w:val="24"/>
          <w:szCs w:val="24"/>
        </w:rPr>
      </w:pPr>
      <w:r w:rsidRPr="00AC68E7">
        <w:rPr>
          <w:rFonts w:ascii="Times New Roman" w:eastAsia="Times New Roman" w:hAnsi="Times New Roman" w:cs="Times New Roman"/>
          <w:b/>
          <w:bCs/>
          <w:sz w:val="24"/>
          <w:szCs w:val="24"/>
        </w:rPr>
        <w:t>Humidity:</w:t>
      </w:r>
    </w:p>
    <w:p w:rsidR="00AC68E7" w:rsidRPr="00AC68E7" w:rsidRDefault="00AC68E7" w:rsidP="00AC68E7">
      <w:pPr>
        <w:spacing w:after="0" w:line="240" w:lineRule="auto"/>
        <w:jc w:val="both"/>
        <w:rPr>
          <w:rFonts w:ascii="Times New Roman" w:eastAsia="Times New Roman" w:hAnsi="Times New Roman" w:cs="Times New Roman"/>
          <w:sz w:val="24"/>
          <w:szCs w:val="24"/>
        </w:rPr>
      </w:pPr>
      <w:r w:rsidRPr="00AC68E7">
        <w:rPr>
          <w:rFonts w:ascii="Times New Roman" w:eastAsia="Times New Roman" w:hAnsi="Times New Roman" w:cs="Times New Roman"/>
          <w:sz w:val="24"/>
          <w:szCs w:val="24"/>
        </w:rPr>
        <w:t> This Vanda species needs about 80-85% of humidity in summer, while at the end of winter and early spring it drops to around 60-65%.</w:t>
      </w:r>
      <w:r w:rsidRPr="00AC68E7">
        <w:rPr>
          <w:rFonts w:ascii="Times New Roman" w:eastAsia="Times New Roman" w:hAnsi="Times New Roman" w:cs="Times New Roman"/>
          <w:sz w:val="24"/>
          <w:szCs w:val="24"/>
        </w:rPr>
        <w:br/>
      </w:r>
    </w:p>
    <w:p w:rsidR="00AC68E7" w:rsidRPr="00AC68E7" w:rsidRDefault="00AC68E7" w:rsidP="00AC68E7">
      <w:pPr>
        <w:spacing w:before="100" w:beforeAutospacing="1" w:after="100" w:afterAutospacing="1" w:line="240" w:lineRule="auto"/>
        <w:outlineLvl w:val="3"/>
        <w:rPr>
          <w:rFonts w:ascii="Times New Roman" w:eastAsia="Times New Roman" w:hAnsi="Times New Roman" w:cs="Times New Roman"/>
          <w:b/>
          <w:bCs/>
          <w:sz w:val="24"/>
          <w:szCs w:val="24"/>
        </w:rPr>
      </w:pPr>
      <w:r w:rsidRPr="00AC68E7">
        <w:rPr>
          <w:rFonts w:ascii="Times New Roman" w:eastAsia="Times New Roman" w:hAnsi="Times New Roman" w:cs="Times New Roman"/>
          <w:b/>
          <w:bCs/>
          <w:sz w:val="24"/>
          <w:szCs w:val="24"/>
        </w:rPr>
        <w:t>Substrate and growing media:</w:t>
      </w:r>
    </w:p>
    <w:p w:rsidR="00AC68E7" w:rsidRPr="00AC68E7" w:rsidRDefault="00AC68E7" w:rsidP="00AC68E7">
      <w:pPr>
        <w:spacing w:after="0" w:line="240" w:lineRule="auto"/>
        <w:jc w:val="both"/>
        <w:rPr>
          <w:rFonts w:ascii="Times New Roman" w:eastAsia="Times New Roman" w:hAnsi="Times New Roman" w:cs="Times New Roman"/>
          <w:sz w:val="24"/>
          <w:szCs w:val="24"/>
        </w:rPr>
      </w:pPr>
      <w:r w:rsidRPr="00AC68E7">
        <w:rPr>
          <w:rFonts w:ascii="Times New Roman" w:eastAsia="Times New Roman" w:hAnsi="Times New Roman" w:cs="Times New Roman"/>
          <w:sz w:val="24"/>
          <w:szCs w:val="24"/>
        </w:rPr>
        <w:t xml:space="preserve">Plants are usually grown in hanging pots or slatted baskets, filled with loose, coarse-grained, quickly drying ground. Sometimes plants are grown with only a small amount of charcoal, wine corks, or large pieces of bark of the cork oak, so that only keep them in the right position until the roots stick to the container. You </w:t>
      </w:r>
      <w:proofErr w:type="spellStart"/>
      <w:r w:rsidRPr="00AC68E7">
        <w:rPr>
          <w:rFonts w:ascii="Times New Roman" w:eastAsia="Times New Roman" w:hAnsi="Times New Roman" w:cs="Times New Roman"/>
          <w:sz w:val="24"/>
          <w:szCs w:val="24"/>
        </w:rPr>
        <w:t>can not</w:t>
      </w:r>
      <w:proofErr w:type="spellEnd"/>
      <w:r w:rsidRPr="00AC68E7">
        <w:rPr>
          <w:rFonts w:ascii="Times New Roman" w:eastAsia="Times New Roman" w:hAnsi="Times New Roman" w:cs="Times New Roman"/>
          <w:sz w:val="24"/>
          <w:szCs w:val="24"/>
        </w:rPr>
        <w:t xml:space="preserve"> cut roots that should grow and hang freely as it suits them. Even a slight cut of the roots can reverse the plant in development by 2-3 years. The continuous and strong air movement around the roots is very important for proper growth.</w:t>
      </w:r>
    </w:p>
    <w:p w:rsidR="00AC68E7" w:rsidRPr="00AC68E7" w:rsidRDefault="00AC68E7" w:rsidP="00AC68E7">
      <w:pPr>
        <w:spacing w:before="100" w:beforeAutospacing="1" w:after="100" w:afterAutospacing="1" w:line="240" w:lineRule="auto"/>
        <w:outlineLvl w:val="3"/>
        <w:rPr>
          <w:rFonts w:ascii="Times New Roman" w:eastAsia="Times New Roman" w:hAnsi="Times New Roman" w:cs="Times New Roman"/>
          <w:b/>
          <w:bCs/>
          <w:sz w:val="24"/>
          <w:szCs w:val="24"/>
        </w:rPr>
      </w:pPr>
      <w:r w:rsidRPr="00AC68E7">
        <w:rPr>
          <w:rFonts w:ascii="Times New Roman" w:eastAsia="Times New Roman" w:hAnsi="Times New Roman" w:cs="Times New Roman"/>
          <w:b/>
          <w:bCs/>
          <w:sz w:val="24"/>
          <w:szCs w:val="24"/>
        </w:rPr>
        <w:t>Watering:</w:t>
      </w:r>
    </w:p>
    <w:p w:rsidR="00AC68E7" w:rsidRPr="00AC68E7" w:rsidRDefault="00AC68E7" w:rsidP="00AC68E7">
      <w:pPr>
        <w:spacing w:after="0" w:line="240" w:lineRule="auto"/>
        <w:jc w:val="both"/>
        <w:rPr>
          <w:rFonts w:ascii="Times New Roman" w:eastAsia="Times New Roman" w:hAnsi="Times New Roman" w:cs="Times New Roman"/>
          <w:sz w:val="24"/>
          <w:szCs w:val="24"/>
        </w:rPr>
      </w:pPr>
      <w:r w:rsidRPr="00AC68E7">
        <w:rPr>
          <w:rFonts w:ascii="Times New Roman" w:eastAsia="Times New Roman" w:hAnsi="Times New Roman" w:cs="Times New Roman"/>
          <w:sz w:val="24"/>
          <w:szCs w:val="24"/>
        </w:rPr>
        <w:t>The cultivated plants should be abundantly watered during active growth, but excellent drainage should be ensured. When new growths reach maturity at the end of autumn, the amount of water should be reduced.</w:t>
      </w:r>
    </w:p>
    <w:p w:rsidR="00AC68E7" w:rsidRPr="00AC68E7" w:rsidRDefault="00AC68E7" w:rsidP="00AC68E7">
      <w:pPr>
        <w:spacing w:before="100" w:beforeAutospacing="1" w:after="100" w:afterAutospacing="1" w:line="240" w:lineRule="auto"/>
        <w:outlineLvl w:val="3"/>
        <w:rPr>
          <w:rFonts w:ascii="Times New Roman" w:eastAsia="Times New Roman" w:hAnsi="Times New Roman" w:cs="Times New Roman"/>
          <w:b/>
          <w:bCs/>
          <w:sz w:val="24"/>
          <w:szCs w:val="24"/>
        </w:rPr>
      </w:pPr>
      <w:r w:rsidRPr="00AC68E7">
        <w:rPr>
          <w:rFonts w:ascii="Times New Roman" w:eastAsia="Times New Roman" w:hAnsi="Times New Roman" w:cs="Times New Roman"/>
          <w:b/>
          <w:bCs/>
          <w:sz w:val="24"/>
          <w:szCs w:val="24"/>
        </w:rPr>
        <w:t>Fertilizer:</w:t>
      </w:r>
    </w:p>
    <w:p w:rsidR="00AC68E7" w:rsidRPr="00AC68E7" w:rsidRDefault="00AC68E7" w:rsidP="00AC68E7">
      <w:pPr>
        <w:spacing w:after="0" w:line="240" w:lineRule="auto"/>
        <w:jc w:val="both"/>
        <w:rPr>
          <w:rFonts w:ascii="Times New Roman" w:eastAsia="Times New Roman" w:hAnsi="Times New Roman" w:cs="Times New Roman"/>
          <w:sz w:val="24"/>
          <w:szCs w:val="24"/>
        </w:rPr>
      </w:pPr>
      <w:r w:rsidRPr="00AC68E7">
        <w:rPr>
          <w:rFonts w:ascii="Times New Roman" w:eastAsia="Times New Roman" w:hAnsi="Times New Roman" w:cs="Times New Roman"/>
          <w:sz w:val="24"/>
          <w:szCs w:val="24"/>
        </w:rPr>
        <w:t>During the active growth of the plants should be fertilized every week 1/4-1/2 of the recommended dose of fertilizer for orchids. You also can use sustainable fertilizer throughout the year or use nitrogen-enriched fertilizer from spring to mid-summer, switching to phosphorus-enriched fertilizer in late summer and autumn.</w:t>
      </w:r>
    </w:p>
    <w:p w:rsidR="00AC68E7" w:rsidRPr="00AC68E7" w:rsidRDefault="00AC68E7" w:rsidP="00AC68E7">
      <w:pPr>
        <w:spacing w:before="100" w:beforeAutospacing="1" w:after="100" w:afterAutospacing="1" w:line="240" w:lineRule="auto"/>
        <w:outlineLvl w:val="3"/>
        <w:rPr>
          <w:rFonts w:ascii="Times New Roman" w:eastAsia="Times New Roman" w:hAnsi="Times New Roman" w:cs="Times New Roman"/>
          <w:b/>
          <w:bCs/>
          <w:sz w:val="24"/>
          <w:szCs w:val="24"/>
        </w:rPr>
      </w:pPr>
      <w:r w:rsidRPr="00AC68E7">
        <w:rPr>
          <w:rFonts w:ascii="Times New Roman" w:eastAsia="Times New Roman" w:hAnsi="Times New Roman" w:cs="Times New Roman"/>
          <w:b/>
          <w:bCs/>
          <w:sz w:val="24"/>
          <w:szCs w:val="24"/>
        </w:rPr>
        <w:t>Rest period and repotting:</w:t>
      </w:r>
    </w:p>
    <w:p w:rsidR="00AC68E7" w:rsidRPr="00AC68E7" w:rsidRDefault="00AC68E7" w:rsidP="00AC68E7">
      <w:pPr>
        <w:spacing w:after="0" w:line="240" w:lineRule="auto"/>
        <w:jc w:val="both"/>
        <w:rPr>
          <w:rFonts w:ascii="Times New Roman" w:eastAsia="Times New Roman" w:hAnsi="Times New Roman" w:cs="Times New Roman"/>
          <w:sz w:val="24"/>
          <w:szCs w:val="24"/>
          <w:vertAlign w:val="superscript"/>
        </w:rPr>
      </w:pPr>
      <w:r w:rsidRPr="00AC68E7">
        <w:rPr>
          <w:rFonts w:ascii="Times New Roman" w:eastAsia="Times New Roman" w:hAnsi="Times New Roman" w:cs="Times New Roman"/>
          <w:sz w:val="24"/>
          <w:szCs w:val="24"/>
        </w:rPr>
        <w:t>In winter, Vanda denisoniana orchid need much less water, but they should not be completely deprived of it for a longer period. In general, the plants need only light morning fogging every few days, especially when the humidity is high. Fertilization should be reduced or eliminated until new growths appear and a more abundant spring watering begins.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t>5</w:t>
      </w:r>
    </w:p>
    <w:p w:rsidR="00A00B18" w:rsidRPr="00996773" w:rsidRDefault="00A00B18" w:rsidP="00996773">
      <w:pPr>
        <w:spacing w:after="0" w:line="240" w:lineRule="auto"/>
        <w:jc w:val="both"/>
        <w:rPr>
          <w:rFonts w:ascii="Times New Roman" w:eastAsia="Times New Roman" w:hAnsi="Times New Roman" w:cs="Times New Roman"/>
          <w:sz w:val="24"/>
          <w:szCs w:val="24"/>
        </w:rPr>
      </w:pPr>
      <w:bookmarkStart w:id="0" w:name="_GoBack"/>
      <w:bookmarkEnd w:id="0"/>
    </w:p>
    <w:p w:rsidR="00995E74" w:rsidRDefault="00995E74" w:rsidP="00995E74">
      <w:pPr>
        <w:rPr>
          <w:rFonts w:ascii="Times New Roman" w:hAnsi="Times New Roman" w:cs="Times New Roman"/>
          <w:b/>
          <w:sz w:val="28"/>
          <w:szCs w:val="28"/>
        </w:rPr>
      </w:pPr>
      <w:r>
        <w:rPr>
          <w:rFonts w:ascii="Times New Roman" w:hAnsi="Times New Roman" w:cs="Times New Roman"/>
          <w:b/>
          <w:sz w:val="28"/>
          <w:szCs w:val="28"/>
        </w:rPr>
        <w:lastRenderedPageBreak/>
        <w:t>References</w:t>
      </w:r>
    </w:p>
    <w:p w:rsidR="00995E74" w:rsidRPr="002A1B9B" w:rsidRDefault="00995E74" w:rsidP="002A1B9B">
      <w:pPr>
        <w:rPr>
          <w:rFonts w:ascii="Times New Roman" w:hAnsi="Times New Roman" w:cs="Times New Roman"/>
          <w:sz w:val="24"/>
          <w:szCs w:val="24"/>
        </w:rPr>
      </w:pPr>
      <w:r w:rsidRPr="002A1B9B">
        <w:rPr>
          <w:rFonts w:ascii="Times New Roman" w:hAnsi="Times New Roman" w:cs="Times New Roman"/>
          <w:b/>
          <w:sz w:val="24"/>
          <w:szCs w:val="24"/>
        </w:rPr>
        <w:t>Aldridge, Peggy. 2008</w:t>
      </w:r>
      <w:r w:rsidRPr="002A1B9B">
        <w:rPr>
          <w:rFonts w:ascii="Times New Roman" w:hAnsi="Times New Roman" w:cs="Times New Roman"/>
          <w:sz w:val="24"/>
          <w:szCs w:val="24"/>
        </w:rPr>
        <w:t xml:space="preserve">. </w:t>
      </w:r>
      <w:r w:rsidRPr="002A1B9B">
        <w:rPr>
          <w:rFonts w:ascii="Times New Roman" w:hAnsi="Times New Roman" w:cs="Times New Roman"/>
          <w:i/>
          <w:sz w:val="24"/>
          <w:szCs w:val="24"/>
        </w:rPr>
        <w:t xml:space="preserve">An Illustrated Dictionary of Orchid Genera. </w:t>
      </w:r>
      <w:r w:rsidRPr="002A1B9B">
        <w:rPr>
          <w:rFonts w:ascii="Times New Roman" w:hAnsi="Times New Roman" w:cs="Times New Roman"/>
          <w:sz w:val="24"/>
          <w:szCs w:val="24"/>
        </w:rPr>
        <w:t>Selby Botanical Garden Press.</w:t>
      </w:r>
    </w:p>
    <w:p w:rsidR="00555407" w:rsidRDefault="001E2C28" w:rsidP="00555407">
      <w:pPr>
        <w:spacing w:line="240" w:lineRule="auto"/>
        <w:rPr>
          <w:rFonts w:ascii="Times New Roman" w:hAnsi="Times New Roman" w:cs="Times New Roman"/>
          <w:sz w:val="24"/>
          <w:szCs w:val="24"/>
        </w:rPr>
      </w:pPr>
      <w:proofErr w:type="gramStart"/>
      <w:r w:rsidRPr="002A1B9B">
        <w:rPr>
          <w:rFonts w:ascii="Times New Roman" w:hAnsi="Times New Roman" w:cs="Times New Roman"/>
          <w:sz w:val="24"/>
          <w:szCs w:val="24"/>
          <w:vertAlign w:val="superscript"/>
        </w:rPr>
        <w:t>1</w:t>
      </w:r>
      <w:r w:rsidR="00555407" w:rsidRPr="00555407">
        <w:rPr>
          <w:rFonts w:ascii="Times New Roman" w:hAnsi="Times New Roman" w:cs="Times New Roman"/>
          <w:b/>
          <w:sz w:val="24"/>
          <w:szCs w:val="24"/>
        </w:rPr>
        <w:t xml:space="preserve"> </w:t>
      </w:r>
      <w:r w:rsidR="00555407" w:rsidRPr="00555407">
        <w:rPr>
          <w:rFonts w:ascii="Times New Roman" w:hAnsi="Times New Roman" w:cs="Times New Roman"/>
          <w:b/>
          <w:sz w:val="24"/>
          <w:szCs w:val="24"/>
        </w:rPr>
        <w:t>Grove, David L. 1995.</w:t>
      </w:r>
      <w:proofErr w:type="gramEnd"/>
      <w:r w:rsidR="00555407" w:rsidRPr="00555407">
        <w:rPr>
          <w:rFonts w:ascii="Times New Roman" w:hAnsi="Times New Roman" w:cs="Times New Roman"/>
          <w:b/>
          <w:sz w:val="24"/>
          <w:szCs w:val="24"/>
        </w:rPr>
        <w:t xml:space="preserve"> </w:t>
      </w:r>
      <w:proofErr w:type="gramStart"/>
      <w:r w:rsidR="00555407" w:rsidRPr="00555407">
        <w:rPr>
          <w:rFonts w:ascii="Times New Roman" w:hAnsi="Times New Roman" w:cs="Times New Roman"/>
          <w:i/>
          <w:sz w:val="24"/>
          <w:szCs w:val="24"/>
        </w:rPr>
        <w:t xml:space="preserve">Vandas and </w:t>
      </w:r>
      <w:proofErr w:type="spellStart"/>
      <w:r w:rsidR="00555407" w:rsidRPr="00555407">
        <w:rPr>
          <w:rFonts w:ascii="Times New Roman" w:hAnsi="Times New Roman" w:cs="Times New Roman"/>
          <w:i/>
          <w:sz w:val="24"/>
          <w:szCs w:val="24"/>
        </w:rPr>
        <w:t>Ascocendas.</w:t>
      </w:r>
      <w:r w:rsidR="00555407" w:rsidRPr="00555407">
        <w:rPr>
          <w:rFonts w:ascii="Times New Roman" w:hAnsi="Times New Roman" w:cs="Times New Roman"/>
          <w:sz w:val="24"/>
          <w:szCs w:val="24"/>
        </w:rPr>
        <w:t>Timber</w:t>
      </w:r>
      <w:proofErr w:type="spellEnd"/>
      <w:r w:rsidR="00555407" w:rsidRPr="00555407">
        <w:rPr>
          <w:rFonts w:ascii="Times New Roman" w:hAnsi="Times New Roman" w:cs="Times New Roman"/>
          <w:sz w:val="24"/>
          <w:szCs w:val="24"/>
        </w:rPr>
        <w:t xml:space="preserve"> Press.</w:t>
      </w:r>
      <w:proofErr w:type="gramEnd"/>
    </w:p>
    <w:p w:rsidR="0040343A" w:rsidRDefault="0040343A" w:rsidP="0040343A">
      <w:pPr>
        <w:autoSpaceDE w:val="0"/>
        <w:autoSpaceDN w:val="0"/>
        <w:adjustRightInd w:val="0"/>
        <w:spacing w:after="0" w:line="240" w:lineRule="auto"/>
        <w:rPr>
          <w:rFonts w:ascii="Times New Roman" w:hAnsi="Times New Roman" w:cs="Times New Roman"/>
          <w:sz w:val="24"/>
          <w:szCs w:val="24"/>
        </w:rPr>
      </w:pPr>
      <w:proofErr w:type="gramStart"/>
      <w:r w:rsidRPr="0040343A">
        <w:rPr>
          <w:rFonts w:ascii="Times New Roman" w:hAnsi="Times New Roman" w:cs="Times New Roman"/>
          <w:bCs/>
          <w:sz w:val="24"/>
          <w:szCs w:val="24"/>
          <w:vertAlign w:val="superscript"/>
        </w:rPr>
        <w:t>2</w:t>
      </w:r>
      <w:r w:rsidRPr="0040343A">
        <w:rPr>
          <w:rFonts w:ascii="Times New Roman" w:hAnsi="Times New Roman" w:cs="Times New Roman"/>
          <w:b/>
          <w:bCs/>
          <w:sz w:val="24"/>
          <w:szCs w:val="24"/>
        </w:rPr>
        <w:t>Cribb, CJ.</w:t>
      </w:r>
      <w:proofErr w:type="gramEnd"/>
      <w:r w:rsidRPr="0040343A">
        <w:rPr>
          <w:rFonts w:ascii="Times New Roman" w:hAnsi="Times New Roman" w:cs="Times New Roman"/>
          <w:b/>
          <w:bCs/>
          <w:sz w:val="24"/>
          <w:szCs w:val="24"/>
        </w:rPr>
        <w:t xml:space="preserve"> 2014. </w:t>
      </w:r>
      <w:proofErr w:type="spellStart"/>
      <w:r w:rsidRPr="0040343A">
        <w:rPr>
          <w:rFonts w:ascii="Times New Roman" w:hAnsi="Times New Roman" w:cs="Times New Roman"/>
          <w:sz w:val="24"/>
          <w:szCs w:val="24"/>
        </w:rPr>
        <w:t>Epidendroidae</w:t>
      </w:r>
      <w:proofErr w:type="spellEnd"/>
      <w:r w:rsidRPr="0040343A">
        <w:rPr>
          <w:rFonts w:ascii="Times New Roman" w:hAnsi="Times New Roman" w:cs="Times New Roman"/>
          <w:sz w:val="24"/>
          <w:szCs w:val="24"/>
        </w:rPr>
        <w:t xml:space="preserve">. In: Pridgeon AM, Cribb PJ, Chase MW, Rasmussen F, eds. </w:t>
      </w:r>
      <w:r w:rsidRPr="0040343A">
        <w:rPr>
          <w:rFonts w:ascii="Times New Roman" w:hAnsi="Times New Roman" w:cs="Times New Roman"/>
          <w:i/>
          <w:iCs/>
          <w:sz w:val="24"/>
          <w:szCs w:val="24"/>
        </w:rPr>
        <w:t>Genera Orchidacearum,</w:t>
      </w:r>
      <w:r w:rsidRPr="0040343A">
        <w:rPr>
          <w:rFonts w:ascii="Times New Roman" w:hAnsi="Times New Roman" w:cs="Times New Roman"/>
          <w:sz w:val="24"/>
          <w:szCs w:val="24"/>
        </w:rPr>
        <w:t xml:space="preserve"> </w:t>
      </w:r>
      <w:r w:rsidRPr="0040343A">
        <w:rPr>
          <w:rFonts w:ascii="Times New Roman" w:hAnsi="Times New Roman" w:cs="Times New Roman"/>
          <w:i/>
          <w:iCs/>
          <w:sz w:val="24"/>
          <w:szCs w:val="24"/>
        </w:rPr>
        <w:t>Vol. 6</w:t>
      </w:r>
      <w:r w:rsidRPr="0040343A">
        <w:rPr>
          <w:rFonts w:ascii="Times New Roman" w:hAnsi="Times New Roman" w:cs="Times New Roman"/>
          <w:sz w:val="24"/>
          <w:szCs w:val="24"/>
        </w:rPr>
        <w:t>. Oxford: Oxford University Press, 344-349.</w:t>
      </w:r>
    </w:p>
    <w:p w:rsidR="0040343A" w:rsidRPr="00555407" w:rsidRDefault="0040343A" w:rsidP="0040343A">
      <w:pPr>
        <w:autoSpaceDE w:val="0"/>
        <w:autoSpaceDN w:val="0"/>
        <w:adjustRightInd w:val="0"/>
        <w:spacing w:after="0" w:line="240" w:lineRule="auto"/>
        <w:rPr>
          <w:rFonts w:ascii="Times New Roman" w:hAnsi="Times New Roman" w:cs="Times New Roman"/>
          <w:sz w:val="24"/>
          <w:szCs w:val="24"/>
        </w:rPr>
      </w:pPr>
    </w:p>
    <w:p w:rsidR="002A1B9B" w:rsidRPr="002A1B9B" w:rsidRDefault="001E2C28" w:rsidP="002A1B9B">
      <w:pPr>
        <w:rPr>
          <w:rFonts w:ascii="Times New Roman" w:hAnsi="Times New Roman" w:cs="Times New Roman"/>
          <w:color w:val="0000FF" w:themeColor="hyperlink"/>
          <w:sz w:val="24"/>
          <w:szCs w:val="24"/>
          <w:u w:val="single"/>
        </w:rPr>
      </w:pPr>
      <w:r w:rsidRPr="002A1B9B">
        <w:rPr>
          <w:rFonts w:ascii="Times New Roman" w:hAnsi="Times New Roman" w:cs="Times New Roman"/>
          <w:sz w:val="24"/>
          <w:szCs w:val="24"/>
          <w:vertAlign w:val="superscript"/>
        </w:rPr>
        <w:t>3</w:t>
      </w:r>
      <w:r w:rsidR="002A1B9B" w:rsidRPr="002A1B9B">
        <w:rPr>
          <w:rFonts w:ascii="Times New Roman" w:hAnsi="Times New Roman" w:cs="Times New Roman"/>
          <w:sz w:val="24"/>
          <w:szCs w:val="24"/>
        </w:rPr>
        <w:t xml:space="preserve"> Jay Pfahl's IOSPE at</w:t>
      </w:r>
      <w:r w:rsidR="002A1B9B" w:rsidRPr="002A1B9B">
        <w:rPr>
          <w:rFonts w:ascii="Times New Roman" w:hAnsi="Times New Roman" w:cs="Times New Roman"/>
          <w:sz w:val="24"/>
          <w:szCs w:val="24"/>
          <w:vertAlign w:val="subscript"/>
        </w:rPr>
        <w:t xml:space="preserve"> </w:t>
      </w:r>
      <w:hyperlink r:id="rId11" w:history="1">
        <w:r w:rsidR="002A1B9B" w:rsidRPr="002A1B9B">
          <w:rPr>
            <w:rFonts w:ascii="Times New Roman" w:hAnsi="Times New Roman" w:cs="Times New Roman"/>
            <w:color w:val="0000FF" w:themeColor="hyperlink"/>
            <w:sz w:val="24"/>
            <w:szCs w:val="24"/>
            <w:u w:val="single"/>
          </w:rPr>
          <w:t>www.orchidspecies.com</w:t>
        </w:r>
      </w:hyperlink>
    </w:p>
    <w:p w:rsidR="00561410" w:rsidRDefault="005B1FFC" w:rsidP="003C017C">
      <w:pPr>
        <w:rPr>
          <w:rFonts w:ascii="Times New Roman" w:hAnsi="Times New Roman" w:cs="Times New Roman"/>
          <w:sz w:val="24"/>
          <w:szCs w:val="24"/>
        </w:rPr>
      </w:pPr>
      <w:r w:rsidRPr="002A1B9B">
        <w:rPr>
          <w:rFonts w:ascii="Times New Roman" w:hAnsi="Times New Roman" w:cs="Times New Roman"/>
          <w:sz w:val="24"/>
          <w:szCs w:val="24"/>
          <w:vertAlign w:val="superscript"/>
        </w:rPr>
        <w:t>4</w:t>
      </w:r>
      <w:r w:rsidRPr="002A1B9B">
        <w:rPr>
          <w:rFonts w:ascii="Times New Roman" w:hAnsi="Times New Roman" w:cs="Times New Roman"/>
          <w:sz w:val="24"/>
          <w:szCs w:val="24"/>
        </w:rPr>
        <w:t>OrchidWiz</w:t>
      </w:r>
      <w:r w:rsidR="00561410">
        <w:rPr>
          <w:rFonts w:ascii="Times New Roman" w:hAnsi="Times New Roman" w:cs="Times New Roman"/>
          <w:sz w:val="24"/>
          <w:szCs w:val="24"/>
        </w:rPr>
        <w:t>.Database X</w:t>
      </w:r>
      <w:r w:rsidR="0040343A">
        <w:rPr>
          <w:rFonts w:ascii="Times New Roman" w:hAnsi="Times New Roman" w:cs="Times New Roman"/>
          <w:sz w:val="24"/>
          <w:szCs w:val="24"/>
        </w:rPr>
        <w:t>6</w:t>
      </w:r>
      <w:r w:rsidR="00561410">
        <w:rPr>
          <w:rFonts w:ascii="Times New Roman" w:hAnsi="Times New Roman" w:cs="Times New Roman"/>
          <w:sz w:val="24"/>
          <w:szCs w:val="24"/>
        </w:rPr>
        <w:t>.3</w:t>
      </w:r>
    </w:p>
    <w:p w:rsidR="003C017C" w:rsidRPr="003C017C" w:rsidRDefault="003C017C" w:rsidP="003C017C">
      <w:pPr>
        <w:rPr>
          <w:rFonts w:ascii="Times New Roman" w:hAnsi="Times New Roman" w:cs="Times New Roman"/>
          <w:color w:val="0000FF" w:themeColor="hyperlink"/>
          <w:sz w:val="24"/>
          <w:szCs w:val="24"/>
          <w:u w:val="single"/>
        </w:rPr>
      </w:pPr>
      <w:r>
        <w:rPr>
          <w:rFonts w:ascii="Times New Roman" w:hAnsi="Times New Roman" w:cs="Times New Roman"/>
          <w:color w:val="0000FF" w:themeColor="hyperlink"/>
          <w:sz w:val="24"/>
          <w:szCs w:val="24"/>
          <w:u w:val="single"/>
          <w:vertAlign w:val="superscript"/>
        </w:rPr>
        <w:t>5</w:t>
      </w:r>
      <w:r w:rsidRPr="003C017C">
        <w:rPr>
          <w:rFonts w:ascii="Times New Roman" w:hAnsi="Times New Roman" w:cs="Times New Roman"/>
          <w:color w:val="0000FF" w:themeColor="hyperlink"/>
          <w:sz w:val="24"/>
          <w:szCs w:val="24"/>
          <w:u w:val="single"/>
        </w:rPr>
        <w:t>https://travaldo.blogspot.com/care-and-culture.html</w:t>
      </w:r>
    </w:p>
    <w:p w:rsidR="00213A05" w:rsidRPr="002A1B9B" w:rsidRDefault="00524027" w:rsidP="002A1B9B">
      <w:pPr>
        <w:rPr>
          <w:rFonts w:ascii="Times New Roman" w:hAnsi="Times New Roman" w:cs="Times New Roman"/>
          <w:color w:val="0000FF" w:themeColor="hyperlink"/>
          <w:sz w:val="24"/>
          <w:szCs w:val="24"/>
          <w:u w:val="single"/>
        </w:rPr>
      </w:pPr>
      <w:hyperlink r:id="rId12" w:history="1">
        <w:r w:rsidR="00213A05" w:rsidRPr="002A1B9B">
          <w:rPr>
            <w:rFonts w:ascii="Times New Roman" w:hAnsi="Times New Roman" w:cs="Times New Roman"/>
            <w:color w:val="0000FF" w:themeColor="hyperlink"/>
            <w:sz w:val="24"/>
            <w:szCs w:val="24"/>
            <w:u w:val="single"/>
          </w:rPr>
          <w:t>http://apps.kew.org/wcsp/qsearch.do</w:t>
        </w:r>
      </w:hyperlink>
    </w:p>
    <w:p w:rsidR="00213A05" w:rsidRPr="002A1B9B" w:rsidRDefault="00524027" w:rsidP="002A1B9B">
      <w:pPr>
        <w:rPr>
          <w:rFonts w:ascii="Times New Roman" w:hAnsi="Times New Roman" w:cs="Times New Roman"/>
          <w:sz w:val="24"/>
          <w:szCs w:val="24"/>
        </w:rPr>
      </w:pPr>
      <w:hyperlink r:id="rId13" w:history="1">
        <w:r w:rsidR="00213A05" w:rsidRPr="002A1B9B">
          <w:rPr>
            <w:rFonts w:ascii="Times New Roman" w:hAnsi="Times New Roman" w:cs="Times New Roman"/>
            <w:color w:val="0000FF" w:themeColor="hyperlink"/>
            <w:sz w:val="24"/>
            <w:szCs w:val="24"/>
            <w:u w:val="single"/>
          </w:rPr>
          <w:t>https://secure.aos.org/aqplus/SearchAwards.aspx</w:t>
        </w:r>
      </w:hyperlink>
      <w:r w:rsidR="00213A05" w:rsidRPr="002A1B9B">
        <w:rPr>
          <w:rFonts w:ascii="Times New Roman" w:hAnsi="Times New Roman" w:cs="Times New Roman"/>
          <w:sz w:val="24"/>
          <w:szCs w:val="24"/>
        </w:rPr>
        <w:t xml:space="preserve"> </w:t>
      </w:r>
    </w:p>
    <w:p w:rsidR="00AF45D4" w:rsidRPr="001E2C28" w:rsidRDefault="00AF45D4" w:rsidP="002A1B9B"/>
    <w:p w:rsidR="00AF45D4" w:rsidRPr="00213A05" w:rsidRDefault="00AF45D4" w:rsidP="00213A05">
      <w:pPr>
        <w:spacing w:after="0" w:line="228" w:lineRule="auto"/>
        <w:rPr>
          <w:rFonts w:ascii="Times New Roman" w:hAnsi="Times New Roman" w:cs="Times New Roman"/>
        </w:rPr>
      </w:pPr>
    </w:p>
    <w:p w:rsidR="00213A05" w:rsidRPr="006F65D6" w:rsidRDefault="0013655C" w:rsidP="0013655C">
      <w:pPr>
        <w:tabs>
          <w:tab w:val="left" w:pos="6165"/>
        </w:tabs>
        <w:rPr>
          <w:rFonts w:ascii="Times New Roman" w:hAnsi="Times New Roman" w:cs="Times New Roman"/>
          <w:iCs/>
          <w:sz w:val="24"/>
          <w:szCs w:val="24"/>
        </w:rPr>
      </w:pPr>
      <w:r>
        <w:rPr>
          <w:rFonts w:ascii="Times New Roman" w:hAnsi="Times New Roman" w:cs="Times New Roman"/>
          <w:iCs/>
          <w:sz w:val="24"/>
          <w:szCs w:val="24"/>
        </w:rPr>
        <w:tab/>
      </w:r>
    </w:p>
    <w:p w:rsidR="006F65D6" w:rsidRPr="00AA0C4F" w:rsidRDefault="006F65D6" w:rsidP="003D6CF4">
      <w:pPr>
        <w:rPr>
          <w:rFonts w:ascii="Times New Roman" w:hAnsi="Times New Roman" w:cs="Times New Roman"/>
          <w:sz w:val="24"/>
          <w:szCs w:val="24"/>
        </w:rPr>
      </w:pPr>
    </w:p>
    <w:p w:rsidR="00E42761" w:rsidRPr="0088592E" w:rsidRDefault="00E42761" w:rsidP="00E42761">
      <w:pPr>
        <w:spacing w:line="480" w:lineRule="auto"/>
        <w:rPr>
          <w:rFonts w:ascii="Times New Roman" w:hAnsi="Times New Roman" w:cs="Times New Roman"/>
          <w:sz w:val="24"/>
          <w:szCs w:val="24"/>
        </w:rPr>
      </w:pPr>
    </w:p>
    <w:sectPr w:rsidR="00E42761" w:rsidRPr="0088592E" w:rsidSect="0088632C">
      <w:head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4027" w:rsidRDefault="00524027" w:rsidP="0088592E">
      <w:pPr>
        <w:spacing w:after="0" w:line="240" w:lineRule="auto"/>
      </w:pPr>
      <w:r>
        <w:separator/>
      </w:r>
    </w:p>
  </w:endnote>
  <w:endnote w:type="continuationSeparator" w:id="0">
    <w:p w:rsidR="00524027" w:rsidRDefault="00524027" w:rsidP="00885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4027" w:rsidRDefault="00524027" w:rsidP="0088592E">
      <w:pPr>
        <w:spacing w:after="0" w:line="240" w:lineRule="auto"/>
      </w:pPr>
      <w:r>
        <w:separator/>
      </w:r>
    </w:p>
  </w:footnote>
  <w:footnote w:type="continuationSeparator" w:id="0">
    <w:p w:rsidR="00524027" w:rsidRDefault="00524027" w:rsidP="008859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92E" w:rsidRDefault="0088592E">
    <w:pPr>
      <w:pStyle w:val="Header"/>
      <w:rPr>
        <w:rFonts w:ascii="Times New Roman" w:hAnsi="Times New Roman" w:cs="Times New Roman"/>
        <w:sz w:val="24"/>
        <w:szCs w:val="24"/>
      </w:rPr>
    </w:pPr>
    <w:r w:rsidRPr="00F44C81">
      <w:rPr>
        <w:rFonts w:ascii="Times New Roman" w:hAnsi="Times New Roman" w:cs="Times New Roman"/>
        <w:sz w:val="24"/>
        <w:szCs w:val="24"/>
      </w:rPr>
      <w:t>James Diffily</w:t>
    </w:r>
    <w:r w:rsidRPr="00F44C81">
      <w:rPr>
        <w:rFonts w:ascii="Times New Roman" w:hAnsi="Times New Roman" w:cs="Times New Roman"/>
        <w:sz w:val="24"/>
        <w:szCs w:val="24"/>
      </w:rPr>
      <w:ptab w:relativeTo="margin" w:alignment="center" w:leader="none"/>
    </w:r>
    <w:r w:rsidRPr="00F44C81">
      <w:rPr>
        <w:rFonts w:ascii="Times New Roman" w:hAnsi="Times New Roman" w:cs="Times New Roman"/>
        <w:sz w:val="24"/>
        <w:szCs w:val="24"/>
      </w:rPr>
      <w:t>Species Data</w:t>
    </w:r>
    <w:r w:rsidR="006B6221" w:rsidRPr="00F44C81">
      <w:rPr>
        <w:rFonts w:ascii="Times New Roman" w:hAnsi="Times New Roman" w:cs="Times New Roman"/>
        <w:sz w:val="24"/>
        <w:szCs w:val="24"/>
      </w:rPr>
      <w:t xml:space="preserve"> Report</w:t>
    </w:r>
    <w:r w:rsidRPr="00F44C81">
      <w:rPr>
        <w:rFonts w:ascii="Times New Roman" w:hAnsi="Times New Roman" w:cs="Times New Roman"/>
        <w:sz w:val="24"/>
        <w:szCs w:val="24"/>
      </w:rPr>
      <w:ptab w:relativeTo="margin" w:alignment="right" w:leader="none"/>
    </w:r>
    <w:r w:rsidR="003D558C">
      <w:rPr>
        <w:rFonts w:ascii="Times New Roman" w:hAnsi="Times New Roman" w:cs="Times New Roman"/>
        <w:sz w:val="24"/>
        <w:szCs w:val="24"/>
      </w:rPr>
      <w:t>April</w:t>
    </w:r>
    <w:r w:rsidR="00597D3A">
      <w:rPr>
        <w:rFonts w:ascii="Times New Roman" w:hAnsi="Times New Roman" w:cs="Times New Roman"/>
        <w:sz w:val="24"/>
        <w:szCs w:val="24"/>
      </w:rPr>
      <w:t xml:space="preserve"> 2020</w:t>
    </w:r>
  </w:p>
  <w:p w:rsidR="00597D3A" w:rsidRPr="00F44C81" w:rsidRDefault="00597D3A">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426EB"/>
    <w:multiLevelType w:val="multilevel"/>
    <w:tmpl w:val="5A2E1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602"/>
    <w:rsid w:val="0002078F"/>
    <w:rsid w:val="00042DE4"/>
    <w:rsid w:val="000518D8"/>
    <w:rsid w:val="000766BB"/>
    <w:rsid w:val="0009263A"/>
    <w:rsid w:val="000C071C"/>
    <w:rsid w:val="000D7880"/>
    <w:rsid w:val="0013655C"/>
    <w:rsid w:val="00175EDA"/>
    <w:rsid w:val="001B6BF1"/>
    <w:rsid w:val="001D604C"/>
    <w:rsid w:val="001E0168"/>
    <w:rsid w:val="001E2C28"/>
    <w:rsid w:val="001E6E92"/>
    <w:rsid w:val="00213A05"/>
    <w:rsid w:val="00220831"/>
    <w:rsid w:val="002774DB"/>
    <w:rsid w:val="002A1B9B"/>
    <w:rsid w:val="002C15B2"/>
    <w:rsid w:val="002D17C4"/>
    <w:rsid w:val="002E07B1"/>
    <w:rsid w:val="003B3227"/>
    <w:rsid w:val="003C017C"/>
    <w:rsid w:val="003D1EDA"/>
    <w:rsid w:val="003D558C"/>
    <w:rsid w:val="003D6CF4"/>
    <w:rsid w:val="003E5730"/>
    <w:rsid w:val="003E67F1"/>
    <w:rsid w:val="0040343A"/>
    <w:rsid w:val="00445830"/>
    <w:rsid w:val="00480E7E"/>
    <w:rsid w:val="004857FE"/>
    <w:rsid w:val="004B3895"/>
    <w:rsid w:val="004E5080"/>
    <w:rsid w:val="00524027"/>
    <w:rsid w:val="00532E2F"/>
    <w:rsid w:val="00555407"/>
    <w:rsid w:val="00561410"/>
    <w:rsid w:val="00597D3A"/>
    <w:rsid w:val="005B1FFC"/>
    <w:rsid w:val="005B7A5C"/>
    <w:rsid w:val="005F66DE"/>
    <w:rsid w:val="00667BF2"/>
    <w:rsid w:val="006B1F8E"/>
    <w:rsid w:val="006B6221"/>
    <w:rsid w:val="006B7CA2"/>
    <w:rsid w:val="006D2745"/>
    <w:rsid w:val="006F65D6"/>
    <w:rsid w:val="0071206B"/>
    <w:rsid w:val="00736C81"/>
    <w:rsid w:val="00773303"/>
    <w:rsid w:val="007818EA"/>
    <w:rsid w:val="007842C2"/>
    <w:rsid w:val="007B6BD2"/>
    <w:rsid w:val="007C0AC8"/>
    <w:rsid w:val="00815239"/>
    <w:rsid w:val="00833C7A"/>
    <w:rsid w:val="0088592E"/>
    <w:rsid w:val="0088632C"/>
    <w:rsid w:val="008B57C3"/>
    <w:rsid w:val="008D0A18"/>
    <w:rsid w:val="0094244F"/>
    <w:rsid w:val="00955E8A"/>
    <w:rsid w:val="00995E74"/>
    <w:rsid w:val="00996602"/>
    <w:rsid w:val="00996773"/>
    <w:rsid w:val="009B02B1"/>
    <w:rsid w:val="009D5FD4"/>
    <w:rsid w:val="009F1A24"/>
    <w:rsid w:val="009F27DA"/>
    <w:rsid w:val="009F4511"/>
    <w:rsid w:val="00A00B18"/>
    <w:rsid w:val="00A11B0B"/>
    <w:rsid w:val="00A12B56"/>
    <w:rsid w:val="00A5323A"/>
    <w:rsid w:val="00A966A0"/>
    <w:rsid w:val="00AC68E7"/>
    <w:rsid w:val="00AD1C0D"/>
    <w:rsid w:val="00AF45D4"/>
    <w:rsid w:val="00B212D9"/>
    <w:rsid w:val="00B36C60"/>
    <w:rsid w:val="00B56EC9"/>
    <w:rsid w:val="00B62023"/>
    <w:rsid w:val="00B8402E"/>
    <w:rsid w:val="00BC197B"/>
    <w:rsid w:val="00BD0FEE"/>
    <w:rsid w:val="00C04EA0"/>
    <w:rsid w:val="00C2085F"/>
    <w:rsid w:val="00C26FD7"/>
    <w:rsid w:val="00C737FF"/>
    <w:rsid w:val="00D07734"/>
    <w:rsid w:val="00D3781E"/>
    <w:rsid w:val="00D50E20"/>
    <w:rsid w:val="00D64E60"/>
    <w:rsid w:val="00D85842"/>
    <w:rsid w:val="00DA508D"/>
    <w:rsid w:val="00DF193F"/>
    <w:rsid w:val="00E0432C"/>
    <w:rsid w:val="00E124DA"/>
    <w:rsid w:val="00E42761"/>
    <w:rsid w:val="00E43C79"/>
    <w:rsid w:val="00E641E5"/>
    <w:rsid w:val="00E76AF9"/>
    <w:rsid w:val="00E81D57"/>
    <w:rsid w:val="00E91D52"/>
    <w:rsid w:val="00ED78E3"/>
    <w:rsid w:val="00F44C81"/>
    <w:rsid w:val="00F5065B"/>
    <w:rsid w:val="00FD74AB"/>
    <w:rsid w:val="00FD78F1"/>
    <w:rsid w:val="00FF1F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59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592E"/>
  </w:style>
  <w:style w:type="paragraph" w:styleId="Footer">
    <w:name w:val="footer"/>
    <w:basedOn w:val="Normal"/>
    <w:link w:val="FooterChar"/>
    <w:uiPriority w:val="99"/>
    <w:unhideWhenUsed/>
    <w:rsid w:val="008859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92E"/>
  </w:style>
  <w:style w:type="paragraph" w:styleId="BalloonText">
    <w:name w:val="Balloon Text"/>
    <w:basedOn w:val="Normal"/>
    <w:link w:val="BalloonTextChar"/>
    <w:uiPriority w:val="99"/>
    <w:semiHidden/>
    <w:unhideWhenUsed/>
    <w:rsid w:val="008859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592E"/>
    <w:rPr>
      <w:rFonts w:ascii="Tahoma" w:hAnsi="Tahoma" w:cs="Tahoma"/>
      <w:sz w:val="16"/>
      <w:szCs w:val="16"/>
    </w:rPr>
  </w:style>
  <w:style w:type="paragraph" w:styleId="NormalWeb">
    <w:name w:val="Normal (Web)"/>
    <w:basedOn w:val="Normal"/>
    <w:uiPriority w:val="99"/>
    <w:unhideWhenUsed/>
    <w:rsid w:val="0088592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95E74"/>
    <w:rPr>
      <w:color w:val="0000FF"/>
      <w:u w:val="single"/>
    </w:rPr>
  </w:style>
  <w:style w:type="character" w:styleId="Strong">
    <w:name w:val="Strong"/>
    <w:basedOn w:val="DefaultParagraphFont"/>
    <w:uiPriority w:val="22"/>
    <w:qFormat/>
    <w:rsid w:val="00B36C60"/>
    <w:rPr>
      <w:b/>
      <w:bCs/>
    </w:rPr>
  </w:style>
  <w:style w:type="paragraph" w:styleId="HTMLPreformatted">
    <w:name w:val="HTML Preformatted"/>
    <w:basedOn w:val="Normal"/>
    <w:link w:val="HTMLPreformattedChar"/>
    <w:uiPriority w:val="99"/>
    <w:semiHidden/>
    <w:unhideWhenUsed/>
    <w:rsid w:val="00E91D52"/>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E91D52"/>
    <w:rPr>
      <w:rFonts w:ascii="Consolas" w:hAnsi="Consolas" w:cs="Consolas"/>
      <w:sz w:val="20"/>
      <w:szCs w:val="20"/>
    </w:rPr>
  </w:style>
  <w:style w:type="character" w:styleId="Emphasis">
    <w:name w:val="Emphasis"/>
    <w:basedOn w:val="DefaultParagraphFont"/>
    <w:uiPriority w:val="20"/>
    <w:qFormat/>
    <w:rsid w:val="0013655C"/>
    <w:rPr>
      <w:i/>
      <w:iCs/>
    </w:rPr>
  </w:style>
  <w:style w:type="paragraph" w:styleId="NoSpacing">
    <w:name w:val="No Spacing"/>
    <w:uiPriority w:val="1"/>
    <w:qFormat/>
    <w:rsid w:val="00D3781E"/>
    <w:pPr>
      <w:spacing w:after="0" w:line="240" w:lineRule="auto"/>
    </w:pPr>
  </w:style>
  <w:style w:type="table" w:styleId="TableGrid">
    <w:name w:val="Table Grid"/>
    <w:basedOn w:val="TableNormal"/>
    <w:uiPriority w:val="39"/>
    <w:rsid w:val="00D3781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59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592E"/>
  </w:style>
  <w:style w:type="paragraph" w:styleId="Footer">
    <w:name w:val="footer"/>
    <w:basedOn w:val="Normal"/>
    <w:link w:val="FooterChar"/>
    <w:uiPriority w:val="99"/>
    <w:unhideWhenUsed/>
    <w:rsid w:val="008859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592E"/>
  </w:style>
  <w:style w:type="paragraph" w:styleId="BalloonText">
    <w:name w:val="Balloon Text"/>
    <w:basedOn w:val="Normal"/>
    <w:link w:val="BalloonTextChar"/>
    <w:uiPriority w:val="99"/>
    <w:semiHidden/>
    <w:unhideWhenUsed/>
    <w:rsid w:val="008859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592E"/>
    <w:rPr>
      <w:rFonts w:ascii="Tahoma" w:hAnsi="Tahoma" w:cs="Tahoma"/>
      <w:sz w:val="16"/>
      <w:szCs w:val="16"/>
    </w:rPr>
  </w:style>
  <w:style w:type="paragraph" w:styleId="NormalWeb">
    <w:name w:val="Normal (Web)"/>
    <w:basedOn w:val="Normal"/>
    <w:uiPriority w:val="99"/>
    <w:unhideWhenUsed/>
    <w:rsid w:val="0088592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95E74"/>
    <w:rPr>
      <w:color w:val="0000FF"/>
      <w:u w:val="single"/>
    </w:rPr>
  </w:style>
  <w:style w:type="character" w:styleId="Strong">
    <w:name w:val="Strong"/>
    <w:basedOn w:val="DefaultParagraphFont"/>
    <w:uiPriority w:val="22"/>
    <w:qFormat/>
    <w:rsid w:val="00B36C60"/>
    <w:rPr>
      <w:b/>
      <w:bCs/>
    </w:rPr>
  </w:style>
  <w:style w:type="paragraph" w:styleId="HTMLPreformatted">
    <w:name w:val="HTML Preformatted"/>
    <w:basedOn w:val="Normal"/>
    <w:link w:val="HTMLPreformattedChar"/>
    <w:uiPriority w:val="99"/>
    <w:semiHidden/>
    <w:unhideWhenUsed/>
    <w:rsid w:val="00E91D52"/>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E91D52"/>
    <w:rPr>
      <w:rFonts w:ascii="Consolas" w:hAnsi="Consolas" w:cs="Consolas"/>
      <w:sz w:val="20"/>
      <w:szCs w:val="20"/>
    </w:rPr>
  </w:style>
  <w:style w:type="character" w:styleId="Emphasis">
    <w:name w:val="Emphasis"/>
    <w:basedOn w:val="DefaultParagraphFont"/>
    <w:uiPriority w:val="20"/>
    <w:qFormat/>
    <w:rsid w:val="0013655C"/>
    <w:rPr>
      <w:i/>
      <w:iCs/>
    </w:rPr>
  </w:style>
  <w:style w:type="paragraph" w:styleId="NoSpacing">
    <w:name w:val="No Spacing"/>
    <w:uiPriority w:val="1"/>
    <w:qFormat/>
    <w:rsid w:val="00D3781E"/>
    <w:pPr>
      <w:spacing w:after="0" w:line="240" w:lineRule="auto"/>
    </w:pPr>
  </w:style>
  <w:style w:type="table" w:styleId="TableGrid">
    <w:name w:val="Table Grid"/>
    <w:basedOn w:val="TableNormal"/>
    <w:uiPriority w:val="39"/>
    <w:rsid w:val="00D3781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4689">
      <w:bodyDiv w:val="1"/>
      <w:marLeft w:val="0"/>
      <w:marRight w:val="0"/>
      <w:marTop w:val="0"/>
      <w:marBottom w:val="0"/>
      <w:divBdr>
        <w:top w:val="none" w:sz="0" w:space="0" w:color="auto"/>
        <w:left w:val="none" w:sz="0" w:space="0" w:color="auto"/>
        <w:bottom w:val="none" w:sz="0" w:space="0" w:color="auto"/>
        <w:right w:val="none" w:sz="0" w:space="0" w:color="auto"/>
      </w:divBdr>
      <w:divsChild>
        <w:div w:id="1470974691">
          <w:marLeft w:val="0"/>
          <w:marRight w:val="0"/>
          <w:marTop w:val="0"/>
          <w:marBottom w:val="0"/>
          <w:divBdr>
            <w:top w:val="none" w:sz="0" w:space="0" w:color="auto"/>
            <w:left w:val="none" w:sz="0" w:space="0" w:color="auto"/>
            <w:bottom w:val="none" w:sz="0" w:space="0" w:color="auto"/>
            <w:right w:val="none" w:sz="0" w:space="0" w:color="auto"/>
          </w:divBdr>
          <w:divsChild>
            <w:div w:id="367145910">
              <w:marLeft w:val="0"/>
              <w:marRight w:val="0"/>
              <w:marTop w:val="0"/>
              <w:marBottom w:val="0"/>
              <w:divBdr>
                <w:top w:val="none" w:sz="0" w:space="0" w:color="auto"/>
                <w:left w:val="none" w:sz="0" w:space="0" w:color="auto"/>
                <w:bottom w:val="none" w:sz="0" w:space="0" w:color="auto"/>
                <w:right w:val="none" w:sz="0" w:space="0" w:color="auto"/>
              </w:divBdr>
              <w:divsChild>
                <w:div w:id="116208932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54208213">
      <w:bodyDiv w:val="1"/>
      <w:marLeft w:val="0"/>
      <w:marRight w:val="0"/>
      <w:marTop w:val="0"/>
      <w:marBottom w:val="0"/>
      <w:divBdr>
        <w:top w:val="none" w:sz="0" w:space="0" w:color="auto"/>
        <w:left w:val="none" w:sz="0" w:space="0" w:color="auto"/>
        <w:bottom w:val="none" w:sz="0" w:space="0" w:color="auto"/>
        <w:right w:val="none" w:sz="0" w:space="0" w:color="auto"/>
      </w:divBdr>
      <w:divsChild>
        <w:div w:id="1723170004">
          <w:marLeft w:val="0"/>
          <w:marRight w:val="0"/>
          <w:marTop w:val="0"/>
          <w:marBottom w:val="0"/>
          <w:divBdr>
            <w:top w:val="none" w:sz="0" w:space="0" w:color="auto"/>
            <w:left w:val="none" w:sz="0" w:space="0" w:color="auto"/>
            <w:bottom w:val="none" w:sz="0" w:space="0" w:color="auto"/>
            <w:right w:val="none" w:sz="0" w:space="0" w:color="auto"/>
          </w:divBdr>
        </w:div>
      </w:divsChild>
    </w:div>
    <w:div w:id="137264129">
      <w:bodyDiv w:val="1"/>
      <w:marLeft w:val="0"/>
      <w:marRight w:val="0"/>
      <w:marTop w:val="0"/>
      <w:marBottom w:val="0"/>
      <w:divBdr>
        <w:top w:val="none" w:sz="0" w:space="0" w:color="auto"/>
        <w:left w:val="none" w:sz="0" w:space="0" w:color="auto"/>
        <w:bottom w:val="none" w:sz="0" w:space="0" w:color="auto"/>
        <w:right w:val="none" w:sz="0" w:space="0" w:color="auto"/>
      </w:divBdr>
    </w:div>
    <w:div w:id="563371595">
      <w:bodyDiv w:val="1"/>
      <w:marLeft w:val="0"/>
      <w:marRight w:val="0"/>
      <w:marTop w:val="0"/>
      <w:marBottom w:val="0"/>
      <w:divBdr>
        <w:top w:val="none" w:sz="0" w:space="0" w:color="auto"/>
        <w:left w:val="none" w:sz="0" w:space="0" w:color="auto"/>
        <w:bottom w:val="none" w:sz="0" w:space="0" w:color="auto"/>
        <w:right w:val="none" w:sz="0" w:space="0" w:color="auto"/>
      </w:divBdr>
    </w:div>
    <w:div w:id="574626266">
      <w:bodyDiv w:val="1"/>
      <w:marLeft w:val="0"/>
      <w:marRight w:val="0"/>
      <w:marTop w:val="0"/>
      <w:marBottom w:val="0"/>
      <w:divBdr>
        <w:top w:val="none" w:sz="0" w:space="0" w:color="auto"/>
        <w:left w:val="none" w:sz="0" w:space="0" w:color="auto"/>
        <w:bottom w:val="none" w:sz="0" w:space="0" w:color="auto"/>
        <w:right w:val="none" w:sz="0" w:space="0" w:color="auto"/>
      </w:divBdr>
    </w:div>
    <w:div w:id="738748765">
      <w:bodyDiv w:val="1"/>
      <w:marLeft w:val="0"/>
      <w:marRight w:val="0"/>
      <w:marTop w:val="0"/>
      <w:marBottom w:val="0"/>
      <w:divBdr>
        <w:top w:val="none" w:sz="0" w:space="0" w:color="auto"/>
        <w:left w:val="none" w:sz="0" w:space="0" w:color="auto"/>
        <w:bottom w:val="none" w:sz="0" w:space="0" w:color="auto"/>
        <w:right w:val="none" w:sz="0" w:space="0" w:color="auto"/>
      </w:divBdr>
    </w:div>
    <w:div w:id="754864865">
      <w:bodyDiv w:val="1"/>
      <w:marLeft w:val="0"/>
      <w:marRight w:val="0"/>
      <w:marTop w:val="0"/>
      <w:marBottom w:val="0"/>
      <w:divBdr>
        <w:top w:val="none" w:sz="0" w:space="0" w:color="auto"/>
        <w:left w:val="none" w:sz="0" w:space="0" w:color="auto"/>
        <w:bottom w:val="none" w:sz="0" w:space="0" w:color="auto"/>
        <w:right w:val="none" w:sz="0" w:space="0" w:color="auto"/>
      </w:divBdr>
    </w:div>
    <w:div w:id="1190803632">
      <w:bodyDiv w:val="1"/>
      <w:marLeft w:val="0"/>
      <w:marRight w:val="0"/>
      <w:marTop w:val="0"/>
      <w:marBottom w:val="0"/>
      <w:divBdr>
        <w:top w:val="none" w:sz="0" w:space="0" w:color="auto"/>
        <w:left w:val="none" w:sz="0" w:space="0" w:color="auto"/>
        <w:bottom w:val="none" w:sz="0" w:space="0" w:color="auto"/>
        <w:right w:val="none" w:sz="0" w:space="0" w:color="auto"/>
      </w:divBdr>
    </w:div>
    <w:div w:id="1735658345">
      <w:bodyDiv w:val="1"/>
      <w:marLeft w:val="0"/>
      <w:marRight w:val="0"/>
      <w:marTop w:val="0"/>
      <w:marBottom w:val="0"/>
      <w:divBdr>
        <w:top w:val="none" w:sz="0" w:space="0" w:color="auto"/>
        <w:left w:val="none" w:sz="0" w:space="0" w:color="auto"/>
        <w:bottom w:val="none" w:sz="0" w:space="0" w:color="auto"/>
        <w:right w:val="none" w:sz="0" w:space="0" w:color="auto"/>
      </w:divBdr>
    </w:div>
    <w:div w:id="2131705323">
      <w:bodyDiv w:val="1"/>
      <w:marLeft w:val="0"/>
      <w:marRight w:val="0"/>
      <w:marTop w:val="0"/>
      <w:marBottom w:val="0"/>
      <w:divBdr>
        <w:top w:val="none" w:sz="0" w:space="0" w:color="auto"/>
        <w:left w:val="none" w:sz="0" w:space="0" w:color="auto"/>
        <w:bottom w:val="none" w:sz="0" w:space="0" w:color="auto"/>
        <w:right w:val="none" w:sz="0" w:space="0" w:color="auto"/>
      </w:divBdr>
      <w:divsChild>
        <w:div w:id="19676646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secure.aos.org/aqplus/SearchAwards.aspx%20"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apps.kew.org/wcsp/qsearch.do"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orchidspecies.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4</Pages>
  <Words>787</Words>
  <Characters>4487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D</dc:creator>
  <cp:lastModifiedBy>Jim D</cp:lastModifiedBy>
  <cp:revision>6</cp:revision>
  <dcterms:created xsi:type="dcterms:W3CDTF">2020-04-14T15:08:00Z</dcterms:created>
  <dcterms:modified xsi:type="dcterms:W3CDTF">2020-04-14T20:03:00Z</dcterms:modified>
</cp:coreProperties>
</file>