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0885" w14:textId="77777777" w:rsidR="00A95059" w:rsidRDefault="006968C8" w:rsidP="00E615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Species Report</w:t>
      </w:r>
    </w:p>
    <w:p w14:paraId="3427A571" w14:textId="77777777" w:rsidR="00204422" w:rsidRPr="0003044B" w:rsidRDefault="00204422" w:rsidP="00E6158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002B2B2" w14:textId="6CEBB4CC" w:rsidR="00F5198C" w:rsidRPr="0003044B" w:rsidRDefault="006E4B64" w:rsidP="00542D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sz w:val="44"/>
          <w:szCs w:val="44"/>
        </w:rPr>
        <w:t>Phalaenopsis</w:t>
      </w:r>
      <w:r w:rsidR="006C2290">
        <w:rPr>
          <w:rFonts w:ascii="Times New Roman" w:hAnsi="Times New Roman" w:cs="Times New Roman"/>
          <w:bCs/>
          <w:i/>
          <w:sz w:val="44"/>
          <w:szCs w:val="44"/>
        </w:rPr>
        <w:t xml:space="preserve"> </w:t>
      </w:r>
      <w:proofErr w:type="spellStart"/>
      <w:proofErr w:type="gramStart"/>
      <w:r w:rsidR="005101DC">
        <w:rPr>
          <w:rFonts w:ascii="Times New Roman" w:hAnsi="Times New Roman" w:cs="Times New Roman"/>
          <w:bCs/>
          <w:i/>
          <w:sz w:val="44"/>
          <w:szCs w:val="44"/>
        </w:rPr>
        <w:t>corningiana</w:t>
      </w:r>
      <w:proofErr w:type="spellEnd"/>
      <w:r w:rsidR="00E6158A" w:rsidRPr="0003044B">
        <w:rPr>
          <w:rFonts w:ascii="Times New Roman" w:hAnsi="Times New Roman" w:cs="Times New Roman"/>
          <w:bCs/>
          <w:i/>
          <w:sz w:val="44"/>
          <w:szCs w:val="44"/>
        </w:rPr>
        <w:t xml:space="preserve"> </w:t>
      </w:r>
      <w:r w:rsidR="00F5198C" w:rsidRPr="0003044B">
        <w:rPr>
          <w:rFonts w:ascii="Times New Roman" w:hAnsi="Times New Roman" w:cs="Times New Roman"/>
          <w:bCs/>
        </w:rPr>
        <w:t xml:space="preserve"> </w:t>
      </w:r>
      <w:proofErr w:type="spellStart"/>
      <w:r w:rsidR="005101DC">
        <w:rPr>
          <w:rFonts w:ascii="Times New Roman" w:hAnsi="Times New Roman" w:cs="Times New Roman"/>
          <w:bCs/>
          <w:sz w:val="24"/>
          <w:szCs w:val="24"/>
        </w:rPr>
        <w:t>Rchb.f</w:t>
      </w:r>
      <w:proofErr w:type="spellEnd"/>
      <w:r w:rsidR="005101D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101DC">
        <w:rPr>
          <w:rFonts w:ascii="Times New Roman" w:hAnsi="Times New Roman" w:cs="Times New Roman"/>
          <w:bCs/>
          <w:sz w:val="24"/>
          <w:szCs w:val="24"/>
        </w:rPr>
        <w:t xml:space="preserve"> 1879</w:t>
      </w:r>
    </w:p>
    <w:p w14:paraId="328E3DEB" w14:textId="285F8413" w:rsidR="00F5198C" w:rsidRPr="00EB0EE8" w:rsidRDefault="00EB0EE8" w:rsidP="00542D3D">
      <w:pPr>
        <w:rPr>
          <w:rFonts w:ascii="Times New Roman" w:hAnsi="Times New Roman" w:cs="Times New Roman"/>
          <w:bCs/>
          <w:i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SUBGENUS P</w:t>
      </w:r>
      <w:r w:rsidR="005101DC">
        <w:rPr>
          <w:rFonts w:ascii="Times New Roman" w:hAnsi="Times New Roman" w:cs="Times New Roman"/>
          <w:bCs/>
          <w:iCs/>
          <w:sz w:val="24"/>
          <w:szCs w:val="24"/>
        </w:rPr>
        <w:t>halaenopsis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SECTION </w:t>
      </w:r>
      <w:proofErr w:type="spellStart"/>
      <w:r w:rsidR="005101DC">
        <w:rPr>
          <w:rFonts w:ascii="Times New Roman" w:hAnsi="Times New Roman" w:cs="Times New Roman"/>
          <w:bCs/>
          <w:iCs/>
          <w:sz w:val="24"/>
          <w:szCs w:val="24"/>
        </w:rPr>
        <w:t>Zebrinae</w:t>
      </w:r>
      <w:proofErr w:type="spellEnd"/>
      <w:r w:rsidR="005101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101DC">
        <w:rPr>
          <w:rFonts w:ascii="Times New Roman" w:hAnsi="Times New Roman" w:cs="Times New Roman"/>
          <w:bCs/>
          <w:iCs/>
          <w:sz w:val="24"/>
          <w:szCs w:val="24"/>
        </w:rPr>
        <w:t>Pfitz</w:t>
      </w:r>
      <w:proofErr w:type="spellEnd"/>
      <w:r w:rsidR="005101DC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198</w:t>
      </w:r>
      <w:r w:rsidR="005101DC">
        <w:rPr>
          <w:rFonts w:ascii="Times New Roman" w:hAnsi="Times New Roman" w:cs="Times New Roman"/>
          <w:bCs/>
          <w:iCs/>
          <w:sz w:val="24"/>
          <w:szCs w:val="24"/>
        </w:rPr>
        <w:t>9</w:t>
      </w:r>
      <w:r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</w:p>
    <w:p w14:paraId="15EA1F8A" w14:textId="77777777" w:rsidR="00BE5F43" w:rsidRPr="0003044B" w:rsidRDefault="00BE5F43" w:rsidP="00542D3D">
      <w:pPr>
        <w:rPr>
          <w:rFonts w:ascii="Times New Roman" w:hAnsi="Times New Roman" w:cs="Times New Roman"/>
          <w:noProof/>
          <w:sz w:val="24"/>
          <w:szCs w:val="24"/>
        </w:rPr>
      </w:pPr>
    </w:p>
    <w:p w14:paraId="51C8A954" w14:textId="77777777" w:rsidR="00542D3D" w:rsidRPr="0003044B" w:rsidRDefault="00AF67DB" w:rsidP="00F8275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Description</w:t>
      </w:r>
      <w:r w:rsidR="00F82750" w:rsidRPr="0003044B">
        <w:rPr>
          <w:rFonts w:ascii="Times New Roman" w:hAnsi="Times New Roman" w:cs="Times New Roman"/>
          <w:b/>
          <w:sz w:val="28"/>
          <w:szCs w:val="28"/>
        </w:rPr>
        <w:t>:</w:t>
      </w:r>
    </w:p>
    <w:p w14:paraId="1A14DE33" w14:textId="45687AD2" w:rsidR="00BE5F43" w:rsidRDefault="00BE5F43" w:rsidP="00542D3D">
      <w:pPr>
        <w:spacing w:line="360" w:lineRule="auto"/>
        <w:rPr>
          <w:rFonts w:ascii="Times New Roman" w:hAnsi="Times New Roman" w:cs="Times New Roman"/>
          <w:bCs/>
        </w:rPr>
      </w:pPr>
    </w:p>
    <w:p w14:paraId="2D9D0679" w14:textId="63E1935F" w:rsidR="0036236F" w:rsidRDefault="00F2705B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A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9C4F251" wp14:editId="3DB99932">
            <wp:simplePos x="0" y="0"/>
            <wp:positionH relativeFrom="column">
              <wp:posOffset>2334260</wp:posOffset>
            </wp:positionH>
            <wp:positionV relativeFrom="paragraph">
              <wp:posOffset>135890</wp:posOffset>
            </wp:positionV>
            <wp:extent cx="4090035" cy="2725420"/>
            <wp:effectExtent l="0" t="0" r="5715" b="0"/>
            <wp:wrapTight wrapText="bothSides">
              <wp:wrapPolygon edited="0">
                <wp:start x="0" y="0"/>
                <wp:lineTo x="0" y="21439"/>
                <wp:lineTo x="21530" y="21439"/>
                <wp:lineTo x="215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03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8D">
        <w:rPr>
          <w:rFonts w:ascii="Times New Roman" w:hAnsi="Times New Roman" w:cs="Times New Roman"/>
          <w:bCs/>
          <w:sz w:val="24"/>
          <w:szCs w:val="24"/>
        </w:rPr>
        <w:t>A</w:t>
      </w:r>
      <w:r w:rsidR="00EB0EE8" w:rsidRPr="00EB0E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353" w:rsidRPr="00850353">
        <w:rPr>
          <w:rFonts w:ascii="Times New Roman" w:hAnsi="Times New Roman" w:cs="Times New Roman"/>
          <w:sz w:val="24"/>
          <w:szCs w:val="24"/>
        </w:rPr>
        <w:t xml:space="preserve">small sized, hot to warm growing epiphyte with oblong to obovate leaves that blooms in the spring and summer on a shorter than the leaf, 12" [30 cm] long, zigzag, sequentially opening, few flowered </w:t>
      </w:r>
      <w:r w:rsidR="00CD1D62" w:rsidRPr="00850353">
        <w:rPr>
          <w:rFonts w:ascii="Times New Roman" w:hAnsi="Times New Roman" w:cs="Times New Roman"/>
          <w:sz w:val="24"/>
          <w:szCs w:val="24"/>
        </w:rPr>
        <w:t>inflorescences</w:t>
      </w:r>
      <w:r w:rsidR="00850353" w:rsidRPr="00850353">
        <w:rPr>
          <w:rFonts w:ascii="Times New Roman" w:hAnsi="Times New Roman" w:cs="Times New Roman"/>
          <w:sz w:val="24"/>
          <w:szCs w:val="24"/>
        </w:rPr>
        <w:t xml:space="preserve"> and carrying very fragrant flowers.</w:t>
      </w:r>
      <w:r w:rsidR="00850353">
        <w:rPr>
          <w:b/>
          <w:bCs/>
        </w:rPr>
        <w:t xml:space="preserve"> </w:t>
      </w:r>
      <w:r w:rsidR="00EB0EE8">
        <w:rPr>
          <w:b/>
          <w:bCs/>
        </w:rPr>
        <w:t xml:space="preserve"> </w:t>
      </w:r>
      <w:r w:rsidR="00A45A18" w:rsidRPr="0003044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8935A9" w:rsidRPr="0003044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623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0E0F6B" w14:textId="29C4F06C" w:rsidR="00C80205" w:rsidRPr="001D6738" w:rsidRDefault="001D6738" w:rsidP="001D673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D6738">
        <w:rPr>
          <w:rFonts w:ascii="Times New Roman" w:hAnsi="Times New Roman" w:cs="Times New Roman"/>
          <w:bCs/>
          <w:sz w:val="24"/>
          <w:szCs w:val="24"/>
        </w:rPr>
        <w:t xml:space="preserve">Leaves elliptic-obovate, tapered to the conduplicate base, </w:t>
      </w:r>
      <w:r w:rsidR="00B6212E">
        <w:rPr>
          <w:rFonts w:ascii="Times New Roman" w:hAnsi="Times New Roman" w:cs="Times New Roman"/>
          <w:bCs/>
          <w:sz w:val="24"/>
          <w:szCs w:val="24"/>
        </w:rPr>
        <w:t>roun</w:t>
      </w:r>
      <w:r w:rsidRPr="001D6738">
        <w:rPr>
          <w:rFonts w:ascii="Times New Roman" w:hAnsi="Times New Roman" w:cs="Times New Roman"/>
          <w:bCs/>
          <w:sz w:val="24"/>
          <w:szCs w:val="24"/>
        </w:rPr>
        <w:t xml:space="preserve">ded, acute, to 32 x 11 cm. Inflorescences arching to </w:t>
      </w:r>
      <w:r w:rsidR="00B6212E" w:rsidRPr="001D6738">
        <w:rPr>
          <w:rFonts w:ascii="Times New Roman" w:hAnsi="Times New Roman" w:cs="Times New Roman"/>
          <w:bCs/>
          <w:sz w:val="24"/>
          <w:szCs w:val="24"/>
        </w:rPr>
        <w:t>sub pendent</w:t>
      </w:r>
      <w:r w:rsidRPr="001D6738">
        <w:rPr>
          <w:rFonts w:ascii="Times New Roman" w:hAnsi="Times New Roman" w:cs="Times New Roman"/>
          <w:bCs/>
          <w:sz w:val="24"/>
          <w:szCs w:val="24"/>
        </w:rPr>
        <w:t xml:space="preserve"> racemes or panicles, to 30 cm long, the floral bracts triangular, acute, concave, to 5 mm long. Flowers fragrant, the sepals and petals cream to greenish cream overlaid with brown barring, the bars transverse to-ward the base of the segments and typically longitudinally aligned to-ward the apex, extreme individuals bear nearly solid red flowers, the lip white with broad longitudinal purple stripes all but obscuring the ground color, the column white. Dorsal sepal oblong-elliptic, obtuse or minutely notched, convex, to 40 x 13 mm, the lateral sepals obliquely oblong-obovate, obtuse, shallowly convex, to 30 x 15 mm. Petals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ob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-long-oblanceolate, bluntly subacute, to 35 x 12 mm. Lip three-lobed, to 20 mm long, to 17 mm wide across the expanded lateral lobes, the lateral lobes erect, oblong-elliptic, truncate with the elongate corners, the posterior corner falcate, the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midlobe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oblong, obtuse, with a central raised </w:t>
      </w:r>
      <w:r w:rsidRPr="001D6738">
        <w:rPr>
          <w:rFonts w:ascii="Times New Roman" w:hAnsi="Times New Roman" w:cs="Times New Roman"/>
          <w:bCs/>
          <w:sz w:val="24"/>
          <w:szCs w:val="24"/>
        </w:rPr>
        <w:lastRenderedPageBreak/>
        <w:t>keel, with a boss of dense trichomes at the apex, the callus apparently uniseriate, sulcate, bifid, at the base continuous with a structure analogous to a posterior keel, forming a sunken pit. Column arching, with a coarsely erose-dentate hood over the anther bed. Pedicel and ovary to 4 cm long.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6738">
        <w:rPr>
          <w:rFonts w:ascii="Times New Roman" w:hAnsi="Times New Roman" w:cs="Times New Roman"/>
          <w:bCs/>
          <w:sz w:val="24"/>
          <w:szCs w:val="24"/>
        </w:rPr>
        <w:t xml:space="preserve">Confusion has ever surrounded the </w:t>
      </w:r>
      <w:r>
        <w:rPr>
          <w:rFonts w:ascii="Times New Roman" w:hAnsi="Times New Roman" w:cs="Times New Roman"/>
          <w:bCs/>
          <w:sz w:val="24"/>
          <w:szCs w:val="24"/>
        </w:rPr>
        <w:t>id</w:t>
      </w:r>
      <w:r w:rsidRPr="001D6738">
        <w:rPr>
          <w:rFonts w:ascii="Times New Roman" w:hAnsi="Times New Roman" w:cs="Times New Roman"/>
          <w:bCs/>
          <w:sz w:val="24"/>
          <w:szCs w:val="24"/>
        </w:rPr>
        <w:t>entity o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1D6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</w:t>
      </w:r>
      <w:r w:rsidRPr="001D6738">
        <w:rPr>
          <w:rFonts w:ascii="Times New Roman" w:hAnsi="Times New Roman" w:cs="Times New Roman"/>
          <w:bCs/>
          <w:sz w:val="24"/>
          <w:szCs w:val="24"/>
        </w:rPr>
        <w:t>is species an</w:t>
      </w:r>
      <w:r>
        <w:rPr>
          <w:rFonts w:ascii="Times New Roman" w:hAnsi="Times New Roman" w:cs="Times New Roman"/>
          <w:bCs/>
          <w:sz w:val="24"/>
          <w:szCs w:val="24"/>
        </w:rPr>
        <w:t>d th</w:t>
      </w:r>
      <w:r w:rsidRPr="001D6738">
        <w:rPr>
          <w:rFonts w:ascii="Times New Roman" w:hAnsi="Times New Roman" w:cs="Times New Roman"/>
          <w:bCs/>
          <w:sz w:val="24"/>
          <w:szCs w:val="24"/>
        </w:rPr>
        <w:t>e va</w:t>
      </w:r>
      <w:r>
        <w:rPr>
          <w:rFonts w:ascii="Times New Roman" w:hAnsi="Times New Roman" w:cs="Times New Roman"/>
          <w:bCs/>
          <w:sz w:val="24"/>
          <w:szCs w:val="24"/>
        </w:rPr>
        <w:t>ri</w:t>
      </w:r>
      <w:r w:rsidRPr="001D6738">
        <w:rPr>
          <w:rFonts w:ascii="Times New Roman" w:hAnsi="Times New Roman" w:cs="Times New Roman"/>
          <w:bCs/>
          <w:sz w:val="24"/>
          <w:szCs w:val="24"/>
        </w:rPr>
        <w:t xml:space="preserve">ous darker color morphs of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, compounded by repeated misidentifications of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as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in horticulture. In addition,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>-ana is rare in cultivation, and most growers are therefore unacquainted with it. Though these two species are closely related sister species, once you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6738">
        <w:rPr>
          <w:rFonts w:ascii="Times New Roman" w:hAnsi="Times New Roman" w:cs="Times New Roman"/>
          <w:bCs/>
          <w:sz w:val="24"/>
          <w:szCs w:val="24"/>
        </w:rPr>
        <w:t xml:space="preserve">have seen true P.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, there is no mistaking it for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. Maynard Michel (pers. comm.) relates that true P.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came into cultivation in the 1970s in California, where a large seedling population was raised. But most growers found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difficult to grow, and the species soon became rare again in cultivation. Plants currently in cultivation, however, do not appear to be any more difficult to grow than P.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and other species in this section. In addition to the differences in callus morphology, P.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has been distinguished from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by the pattern of markings on the sepals and petals. In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the markings are arranged in longitudinal stripes toward the apex of the sepals and petals. In contrast, the markings in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are always transverse (from side to side), all the way to the apex of the sepals and petals. That difference does work most of the time, but it is a moot point in heavily pigmented clones of either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or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, where the pattern of the markings is obscured. The best character with which to separate these sister species is the floral fragrance. Phalaenopsis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has wonderfully scented flow-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ers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reminiscent of old-fashioned ribbon candy. Phalaenopsis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, on the other hand, has a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mildy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acrid fragrance without any of the spicy tones of candy. Maynard Michel suggested the strong difference in fragrance between the species, and I was able to confirm these differences with side-by-side flowering plants in the collection of Jerry and Yoko Fischer in Minneapolis. Differences in floral fragrances implies separate pollinators and a degree of biological isolation in nature. I follow Sweet in placing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var.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sanguinea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in synonymy, although his drawing of the type shows a callus more similar to true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than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. In this regard, special note should be taken of the solid red clone recently illustrated in the Orchids of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Bor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-neo (vol. 1, pl. 16e, as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), which matches the phase of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described as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var.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san</w:t>
      </w:r>
      <w:r w:rsidR="000D4911" w:rsidRPr="000D4911">
        <w:rPr>
          <w:rFonts w:ascii="Times New Roman" w:hAnsi="Times New Roman" w:cs="Times New Roman"/>
          <w:bCs/>
          <w:sz w:val="24"/>
          <w:szCs w:val="24"/>
        </w:rPr>
        <w:t>guinea</w:t>
      </w:r>
      <w:proofErr w:type="spellEnd"/>
      <w:r w:rsidR="000D4911" w:rsidRPr="000D4911">
        <w:rPr>
          <w:rFonts w:ascii="Times New Roman" w:hAnsi="Times New Roman" w:cs="Times New Roman"/>
          <w:bCs/>
          <w:sz w:val="24"/>
          <w:szCs w:val="24"/>
        </w:rPr>
        <w:t>. No transfer of this varietal name is taken here pending the re-</w:t>
      </w:r>
      <w:proofErr w:type="spellStart"/>
      <w:r w:rsidR="000D4911" w:rsidRPr="000D4911">
        <w:rPr>
          <w:rFonts w:ascii="Times New Roman" w:hAnsi="Times New Roman" w:cs="Times New Roman"/>
          <w:bCs/>
          <w:sz w:val="24"/>
          <w:szCs w:val="24"/>
        </w:rPr>
        <w:t>sults</w:t>
      </w:r>
      <w:proofErr w:type="spellEnd"/>
      <w:r w:rsidR="000D4911" w:rsidRPr="000D4911">
        <w:rPr>
          <w:rFonts w:ascii="Times New Roman" w:hAnsi="Times New Roman" w:cs="Times New Roman"/>
          <w:bCs/>
          <w:sz w:val="24"/>
          <w:szCs w:val="24"/>
        </w:rPr>
        <w:t xml:space="preserve"> of studies in Borneo on the geographic distribution of these color morphs in nature. Sweet (1980) recorded the inflorescences of P. </w:t>
      </w:r>
      <w:proofErr w:type="spellStart"/>
      <w:r w:rsidR="000D4911" w:rsidRPr="000D4911">
        <w:rPr>
          <w:rFonts w:ascii="Times New Roman" w:hAnsi="Times New Roman" w:cs="Times New Roman"/>
          <w:bCs/>
          <w:sz w:val="24"/>
          <w:szCs w:val="24"/>
        </w:rPr>
        <w:lastRenderedPageBreak/>
        <w:t>corningiana</w:t>
      </w:r>
      <w:proofErr w:type="spellEnd"/>
      <w:r w:rsidR="000D4911" w:rsidRPr="000D4911">
        <w:rPr>
          <w:rFonts w:ascii="Times New Roman" w:hAnsi="Times New Roman" w:cs="Times New Roman"/>
          <w:bCs/>
          <w:sz w:val="24"/>
          <w:szCs w:val="24"/>
        </w:rPr>
        <w:t xml:space="preserve"> as "much shorter than the subtending leaves." This was a bias from the very limited horticultural material available at the time. Weak or first-bloom seedlings typically bear short, few-flowered racemes. More robust plants typically have panicles somewhat longer than the leaves, similar to those found in P </w:t>
      </w:r>
      <w:proofErr w:type="spellStart"/>
      <w:r w:rsidR="000D4911" w:rsidRPr="000D4911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="000D4911" w:rsidRPr="000D491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D6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36F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14:paraId="4272764E" w14:textId="77777777" w:rsidR="00EB0EE8" w:rsidRPr="0003044B" w:rsidRDefault="00EB0EE8" w:rsidP="00EB0EE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Synonyms:</w:t>
      </w:r>
    </w:p>
    <w:p w14:paraId="3C3160AF" w14:textId="77777777" w:rsidR="00C80205" w:rsidRDefault="00C80205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64C53B" w14:textId="40EF5FDF" w:rsidR="00BB67F6" w:rsidRPr="00BB67F6" w:rsidRDefault="00CC469A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CC469A">
        <w:rPr>
          <w:rFonts w:ascii="Times New Roman" w:hAnsi="Times New Roman" w:cs="Times New Roman"/>
          <w:i/>
          <w:iCs/>
          <w:sz w:val="24"/>
          <w:szCs w:val="24"/>
        </w:rPr>
        <w:t xml:space="preserve">Phalaenopsis </w:t>
      </w:r>
      <w:proofErr w:type="spellStart"/>
      <w:r w:rsidRPr="00CC469A">
        <w:rPr>
          <w:rFonts w:ascii="Times New Roman" w:hAnsi="Times New Roman" w:cs="Times New Roman"/>
          <w:i/>
          <w:iCs/>
          <w:sz w:val="24"/>
          <w:szCs w:val="24"/>
        </w:rPr>
        <w:t>cumingiana</w:t>
      </w:r>
      <w:proofErr w:type="spellEnd"/>
      <w:r w:rsidRPr="00CC4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9A">
        <w:rPr>
          <w:rFonts w:ascii="Times New Roman" w:hAnsi="Times New Roman" w:cs="Times New Roman"/>
          <w:sz w:val="24"/>
          <w:szCs w:val="24"/>
        </w:rPr>
        <w:t>Rchb</w:t>
      </w:r>
      <w:proofErr w:type="spellEnd"/>
      <w:r w:rsidRPr="00CC469A">
        <w:rPr>
          <w:rFonts w:ascii="Times New Roman" w:hAnsi="Times New Roman" w:cs="Times New Roman"/>
          <w:sz w:val="24"/>
          <w:szCs w:val="24"/>
        </w:rPr>
        <w:t xml:space="preserve">. f. 1881; </w:t>
      </w:r>
      <w:r w:rsidRPr="00CC469A">
        <w:rPr>
          <w:rFonts w:ascii="Times New Roman" w:hAnsi="Times New Roman" w:cs="Times New Roman"/>
          <w:i/>
          <w:iCs/>
          <w:sz w:val="24"/>
          <w:szCs w:val="24"/>
        </w:rPr>
        <w:t xml:space="preserve">Phalaenopsis </w:t>
      </w:r>
      <w:proofErr w:type="spellStart"/>
      <w:r w:rsidRPr="00CC469A">
        <w:rPr>
          <w:rFonts w:ascii="Times New Roman" w:hAnsi="Times New Roman" w:cs="Times New Roman"/>
          <w:i/>
          <w:iCs/>
          <w:sz w:val="24"/>
          <w:szCs w:val="24"/>
        </w:rPr>
        <w:t>sumatrana</w:t>
      </w:r>
      <w:proofErr w:type="spellEnd"/>
      <w:r w:rsidRPr="00CC4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9A">
        <w:rPr>
          <w:rFonts w:ascii="Times New Roman" w:hAnsi="Times New Roman" w:cs="Times New Roman"/>
          <w:sz w:val="24"/>
          <w:szCs w:val="24"/>
        </w:rPr>
        <w:t>subvar</w:t>
      </w:r>
      <w:proofErr w:type="spellEnd"/>
      <w:r w:rsidRPr="00CC46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69A">
        <w:rPr>
          <w:rFonts w:ascii="Times New Roman" w:hAnsi="Times New Roman" w:cs="Times New Roman"/>
          <w:sz w:val="24"/>
          <w:szCs w:val="24"/>
        </w:rPr>
        <w:t>sanguinea</w:t>
      </w:r>
      <w:proofErr w:type="spellEnd"/>
      <w:r w:rsidRPr="00CC46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469A">
        <w:rPr>
          <w:rFonts w:ascii="Times New Roman" w:hAnsi="Times New Roman" w:cs="Times New Roman"/>
          <w:sz w:val="24"/>
          <w:szCs w:val="24"/>
        </w:rPr>
        <w:t>Rchb.f</w:t>
      </w:r>
      <w:proofErr w:type="spellEnd"/>
      <w:r w:rsidRPr="00CC469A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CC469A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CC469A">
        <w:rPr>
          <w:rFonts w:ascii="Times New Roman" w:hAnsi="Times New Roman" w:cs="Times New Roman"/>
          <w:sz w:val="24"/>
          <w:szCs w:val="24"/>
        </w:rPr>
        <w:t>H.Kent</w:t>
      </w:r>
      <w:proofErr w:type="spellEnd"/>
      <w:proofErr w:type="gramEnd"/>
      <w:r w:rsidRPr="00CC469A">
        <w:rPr>
          <w:rFonts w:ascii="Times New Roman" w:hAnsi="Times New Roman" w:cs="Times New Roman"/>
          <w:sz w:val="24"/>
          <w:szCs w:val="24"/>
        </w:rPr>
        <w:t xml:space="preserve"> 1891; </w:t>
      </w:r>
      <w:r w:rsidRPr="00CC469A">
        <w:rPr>
          <w:rFonts w:ascii="Times New Roman" w:hAnsi="Times New Roman" w:cs="Times New Roman"/>
          <w:i/>
          <w:iCs/>
          <w:sz w:val="24"/>
          <w:szCs w:val="24"/>
        </w:rPr>
        <w:t xml:space="preserve">Phalaenopsis </w:t>
      </w:r>
      <w:proofErr w:type="spellStart"/>
      <w:r w:rsidRPr="00CC469A">
        <w:rPr>
          <w:rFonts w:ascii="Times New Roman" w:hAnsi="Times New Roman" w:cs="Times New Roman"/>
          <w:i/>
          <w:iCs/>
          <w:sz w:val="24"/>
          <w:szCs w:val="24"/>
        </w:rPr>
        <w:t>sumatrana</w:t>
      </w:r>
      <w:proofErr w:type="spellEnd"/>
      <w:r w:rsidRPr="00CC469A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CC469A">
        <w:rPr>
          <w:rFonts w:ascii="Times New Roman" w:hAnsi="Times New Roman" w:cs="Times New Roman"/>
          <w:sz w:val="24"/>
          <w:szCs w:val="24"/>
        </w:rPr>
        <w:t>sanguinea</w:t>
      </w:r>
      <w:proofErr w:type="spellEnd"/>
      <w:r w:rsidRPr="00CC4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9A">
        <w:rPr>
          <w:rFonts w:ascii="Times New Roman" w:hAnsi="Times New Roman" w:cs="Times New Roman"/>
          <w:sz w:val="24"/>
          <w:szCs w:val="24"/>
        </w:rPr>
        <w:t>Korth</w:t>
      </w:r>
      <w:proofErr w:type="spellEnd"/>
      <w:r w:rsidRPr="00CC469A"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 w:rsidRPr="00CC469A">
        <w:rPr>
          <w:rFonts w:ascii="Times New Roman" w:hAnsi="Times New Roman" w:cs="Times New Roman"/>
          <w:sz w:val="24"/>
          <w:szCs w:val="24"/>
        </w:rPr>
        <w:t>Rchb</w:t>
      </w:r>
      <w:proofErr w:type="spellEnd"/>
      <w:r w:rsidRPr="00CC469A">
        <w:rPr>
          <w:rFonts w:ascii="Times New Roman" w:hAnsi="Times New Roman" w:cs="Times New Roman"/>
          <w:sz w:val="24"/>
          <w:szCs w:val="24"/>
        </w:rPr>
        <w:t xml:space="preserve">. f. 1860; </w:t>
      </w:r>
      <w:proofErr w:type="spellStart"/>
      <w:r w:rsidRPr="00CC469A">
        <w:rPr>
          <w:rFonts w:ascii="Times New Roman" w:hAnsi="Times New Roman" w:cs="Times New Roman"/>
          <w:i/>
          <w:iCs/>
          <w:sz w:val="24"/>
          <w:szCs w:val="24"/>
        </w:rPr>
        <w:t>Polychilos</w:t>
      </w:r>
      <w:proofErr w:type="spellEnd"/>
      <w:r w:rsidRPr="00CC46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69A">
        <w:rPr>
          <w:rFonts w:ascii="Times New Roman" w:hAnsi="Times New Roman" w:cs="Times New Roman"/>
          <w:i/>
          <w:iCs/>
          <w:sz w:val="24"/>
          <w:szCs w:val="24"/>
        </w:rPr>
        <w:t>corningiana</w:t>
      </w:r>
      <w:proofErr w:type="spellEnd"/>
      <w:r w:rsidRPr="00CC46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46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469A">
        <w:rPr>
          <w:rFonts w:ascii="Times New Roman" w:hAnsi="Times New Roman" w:cs="Times New Roman"/>
          <w:sz w:val="24"/>
          <w:szCs w:val="24"/>
        </w:rPr>
        <w:t>Rchb</w:t>
      </w:r>
      <w:proofErr w:type="spellEnd"/>
      <w:r w:rsidRPr="00CC469A">
        <w:rPr>
          <w:rFonts w:ascii="Times New Roman" w:hAnsi="Times New Roman" w:cs="Times New Roman"/>
          <w:sz w:val="24"/>
          <w:szCs w:val="24"/>
        </w:rPr>
        <w:t>. f.) Shim 1982</w:t>
      </w:r>
      <w:r>
        <w:rPr>
          <w:b/>
          <w:bCs/>
        </w:rPr>
        <w:t xml:space="preserve"> </w:t>
      </w:r>
      <w:r w:rsidR="00EB0EE8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36236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14:paraId="199A3424" w14:textId="12B48EDA" w:rsidR="00AF67DB" w:rsidRPr="0003044B" w:rsidRDefault="00AF67DB" w:rsidP="00AF67DB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Distribution/Habitat:</w:t>
      </w:r>
    </w:p>
    <w:p w14:paraId="4BCF1834" w14:textId="77777777" w:rsidR="00BE5F43" w:rsidRDefault="00BE5F43" w:rsidP="00542D3D">
      <w:pPr>
        <w:spacing w:line="360" w:lineRule="auto"/>
        <w:rPr>
          <w:rFonts w:ascii="Times New Roman" w:hAnsi="Times New Roman" w:cs="Times New Roman"/>
          <w:bCs/>
        </w:rPr>
      </w:pPr>
    </w:p>
    <w:p w14:paraId="62E05589" w14:textId="0221B03C" w:rsidR="00450572" w:rsidRPr="0036236F" w:rsidRDefault="00CC469A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CC469A">
        <w:rPr>
          <w:rFonts w:ascii="Times New Roman" w:hAnsi="Times New Roman" w:cs="Times New Roman"/>
          <w:bCs/>
        </w:rPr>
        <w:t>Borneo, on limestone cliffs at 1500-2000 ft. (460-610 m). Plants are usually found near waterfalls 10-20 ft. (3-6 m) above the ground on huge, mossy trees. They die quickly if moved to the lowlands. -- Source: Charles Baker</w:t>
      </w:r>
      <w:r w:rsidR="00450572" w:rsidRPr="00450572">
        <w:rPr>
          <w:rFonts w:ascii="Times New Roman" w:hAnsi="Times New Roman" w:cs="Times New Roman"/>
          <w:bCs/>
        </w:rPr>
        <w:t>).</w:t>
      </w:r>
      <w:r w:rsidRPr="00CC469A">
        <w:rPr>
          <w:b/>
          <w:bCs/>
        </w:rPr>
        <w:t xml:space="preserve"> </w:t>
      </w:r>
      <w:r w:rsidRPr="00CC469A">
        <w:rPr>
          <w:rFonts w:ascii="Times New Roman" w:hAnsi="Times New Roman" w:cs="Times New Roman"/>
          <w:sz w:val="24"/>
          <w:szCs w:val="24"/>
        </w:rPr>
        <w:t>Found in Borneo at elevations of 450 to 610 meters on limestone cliffs near waterfalls on huge mossy trees 20 feet u</w:t>
      </w:r>
      <w:r w:rsidRPr="00CC469A">
        <w:rPr>
          <w:rFonts w:ascii="Times New Roman" w:hAnsi="Times New Roman" w:cs="Times New Roman"/>
          <w:sz w:val="24"/>
          <w:szCs w:val="24"/>
        </w:rPr>
        <w:t>p</w:t>
      </w:r>
      <w:r w:rsidR="0036236F" w:rsidRPr="0036236F">
        <w:rPr>
          <w:rFonts w:ascii="Times New Roman" w:hAnsi="Times New Roman" w:cs="Times New Roman"/>
          <w:bCs/>
          <w:sz w:val="24"/>
          <w:szCs w:val="24"/>
        </w:rPr>
        <w:t>.</w:t>
      </w:r>
      <w:r w:rsidR="0036236F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14:paraId="533E5005" w14:textId="77777777" w:rsidR="00F84C15" w:rsidRPr="0003044B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Awards:</w:t>
      </w:r>
    </w:p>
    <w:p w14:paraId="1890B532" w14:textId="77777777" w:rsidR="00F84C15" w:rsidRPr="0003044B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02840FCA" w14:textId="77777777" w:rsidR="002600ED" w:rsidRPr="0003044B" w:rsidRDefault="002600ED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RPr="0003044B" w14:paraId="4389531B" w14:textId="77777777" w:rsidTr="00F84C15">
        <w:tc>
          <w:tcPr>
            <w:tcW w:w="1168" w:type="dxa"/>
          </w:tcPr>
          <w:p w14:paraId="1F5E7CF2" w14:textId="77777777"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14:paraId="06EC0B1D" w14:textId="77777777"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1169" w:type="dxa"/>
          </w:tcPr>
          <w:p w14:paraId="28730EAF" w14:textId="77777777"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14:paraId="61071D6C" w14:textId="77777777" w:rsidR="00F84C15" w:rsidRPr="0003044B" w:rsidRDefault="009B470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FCC</w:t>
            </w:r>
          </w:p>
        </w:tc>
        <w:tc>
          <w:tcPr>
            <w:tcW w:w="1169" w:type="dxa"/>
          </w:tcPr>
          <w:p w14:paraId="6900ADDF" w14:textId="70D83A8D" w:rsidR="00F84C15" w:rsidRPr="0003044B" w:rsidRDefault="0036236F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="00CE389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69" w:type="dxa"/>
          </w:tcPr>
          <w:p w14:paraId="5A1B2498" w14:textId="77777777" w:rsidR="00F84C15" w:rsidRPr="0003044B" w:rsidRDefault="004D75DB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="0036236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69" w:type="dxa"/>
          </w:tcPr>
          <w:p w14:paraId="5E57BA3A" w14:textId="77777777" w:rsidR="00F84C15" w:rsidRPr="0003044B" w:rsidRDefault="00AC76F4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="00893500" w:rsidRPr="000304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69" w:type="dxa"/>
          </w:tcPr>
          <w:p w14:paraId="66902932" w14:textId="77777777"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84C15" w:rsidRPr="0003044B" w14:paraId="08A97D58" w14:textId="77777777" w:rsidTr="00F84C15">
        <w:tc>
          <w:tcPr>
            <w:tcW w:w="1168" w:type="dxa"/>
          </w:tcPr>
          <w:p w14:paraId="06461AE3" w14:textId="77777777" w:rsidR="00F84C15" w:rsidRPr="0003044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14:paraId="4A823567" w14:textId="77777777" w:rsidR="00F84C15" w:rsidRPr="0003044B" w:rsidRDefault="0036236F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14:paraId="0047A071" w14:textId="0E263BC3" w:rsidR="00F84C15" w:rsidRPr="0003044B" w:rsidRDefault="00CE389C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14:paraId="56E2B15E" w14:textId="77777777" w:rsidR="00F84C15" w:rsidRPr="0003044B" w:rsidRDefault="00AC76F4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51BB4455" w14:textId="0AAD2697" w:rsidR="00F84C15" w:rsidRPr="0003044B" w:rsidRDefault="00CE389C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14:paraId="1839494C" w14:textId="77777777" w:rsidR="00F84C15" w:rsidRPr="0003044B" w:rsidRDefault="00AC76F4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14:paraId="68BDA8F8" w14:textId="7BFEADCD" w:rsidR="00F84C15" w:rsidRPr="0003044B" w:rsidRDefault="00CE389C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14:paraId="4F08336B" w14:textId="1D4E8BB3" w:rsidR="00F84C15" w:rsidRPr="0003044B" w:rsidRDefault="00F84C15" w:rsidP="00F00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15" w:rsidRPr="0003044B" w14:paraId="1DD0BA80" w14:textId="77777777" w:rsidTr="00F84C15">
        <w:tc>
          <w:tcPr>
            <w:tcW w:w="1168" w:type="dxa"/>
          </w:tcPr>
          <w:p w14:paraId="693A5AE7" w14:textId="77777777"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14:paraId="7EBE4A1F" w14:textId="562324FB" w:rsidR="00F84C15" w:rsidRPr="0003044B" w:rsidRDefault="00BB67F6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1983</w:t>
            </w:r>
            <w:r w:rsidR="00AC76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623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69" w:type="dxa"/>
          </w:tcPr>
          <w:p w14:paraId="652E9147" w14:textId="595A329E" w:rsidR="00F84C15" w:rsidRPr="0003044B" w:rsidRDefault="00CE389C" w:rsidP="00CE38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1970</w:t>
            </w:r>
            <w:r w:rsidR="0036236F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14:paraId="4688411C" w14:textId="77777777" w:rsidR="00F84C15" w:rsidRPr="0003044B" w:rsidRDefault="00F84C15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14:paraId="7436B3B9" w14:textId="67CA10E6" w:rsidR="00F84C15" w:rsidRPr="0003044B" w:rsidRDefault="00CE389C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1970-1972</w:t>
            </w:r>
          </w:p>
        </w:tc>
        <w:tc>
          <w:tcPr>
            <w:tcW w:w="1169" w:type="dxa"/>
          </w:tcPr>
          <w:p w14:paraId="7199B744" w14:textId="2D7F799E" w:rsidR="00F84C15" w:rsidRPr="0003044B" w:rsidRDefault="00AC76F4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E389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69" w:type="dxa"/>
          </w:tcPr>
          <w:p w14:paraId="31189DAC" w14:textId="3326559C" w:rsidR="00F84C15" w:rsidRPr="0003044B" w:rsidRDefault="00BB67F6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1988-1997</w:t>
            </w:r>
          </w:p>
        </w:tc>
        <w:tc>
          <w:tcPr>
            <w:tcW w:w="1169" w:type="dxa"/>
            <w:shd w:val="clear" w:color="auto" w:fill="000000" w:themeFill="text1"/>
          </w:tcPr>
          <w:p w14:paraId="18658D9A" w14:textId="77777777" w:rsidR="00F84C15" w:rsidRPr="0003044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616AE" w14:textId="77777777" w:rsidR="00F84C15" w:rsidRPr="0003044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8F7732" w14:textId="77777777" w:rsidR="00D70FA2" w:rsidRPr="0003044B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9DCA9EE" w14:textId="77777777" w:rsidR="00D70FA2" w:rsidRPr="0003044B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216FF78A" w14:textId="77777777" w:rsidR="00D70FA2" w:rsidRPr="0003044B" w:rsidRDefault="00D70FA2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bookmarkStart w:id="0" w:name="_Hlk77582079"/>
      <w:r w:rsidRPr="0003044B">
        <w:rPr>
          <w:rFonts w:ascii="Times New Roman" w:hAnsi="Times New Roman" w:cs="Times New Roman"/>
          <w:b/>
          <w:sz w:val="28"/>
          <w:szCs w:val="28"/>
        </w:rPr>
        <w:t>Hybrids:</w:t>
      </w:r>
      <w:r w:rsidR="005A1114" w:rsidRPr="0003044B">
        <w:rPr>
          <w:rFonts w:ascii="Times New Roman" w:hAnsi="Times New Roman" w:cs="Times New Roman"/>
          <w:b/>
          <w:sz w:val="28"/>
          <w:szCs w:val="28"/>
        </w:rPr>
        <w:t xml:space="preserve"> F-1</w:t>
      </w:r>
      <w:r w:rsidR="00AC76F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5F782825" w14:textId="77777777" w:rsidR="0077008A" w:rsidRPr="0003044B" w:rsidRDefault="0077008A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93500" w:rsidRPr="0003044B" w14:paraId="1AADEE10" w14:textId="77777777" w:rsidTr="00D21B1B">
        <w:trPr>
          <w:trHeight w:val="575"/>
          <w:jc w:val="center"/>
        </w:trPr>
        <w:tc>
          <w:tcPr>
            <w:tcW w:w="1168" w:type="dxa"/>
          </w:tcPr>
          <w:p w14:paraId="1FA90A6E" w14:textId="77139931" w:rsidR="00893500" w:rsidRPr="0003044B" w:rsidRDefault="00BB67F6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1970-1979</w:t>
            </w:r>
          </w:p>
        </w:tc>
        <w:tc>
          <w:tcPr>
            <w:tcW w:w="1168" w:type="dxa"/>
          </w:tcPr>
          <w:p w14:paraId="3301E285" w14:textId="26205EE3" w:rsidR="00893500" w:rsidRPr="0003044B" w:rsidRDefault="00BB67F6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1169" w:type="dxa"/>
          </w:tcPr>
          <w:p w14:paraId="6A5BE9DF" w14:textId="79789FF2" w:rsidR="00893500" w:rsidRPr="0003044B" w:rsidRDefault="00BB67F6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1169" w:type="dxa"/>
          </w:tcPr>
          <w:p w14:paraId="6327FCE1" w14:textId="49BE196B" w:rsidR="00893500" w:rsidRPr="0003044B" w:rsidRDefault="00BB67F6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2000-2009</w:t>
            </w:r>
          </w:p>
        </w:tc>
        <w:tc>
          <w:tcPr>
            <w:tcW w:w="1169" w:type="dxa"/>
          </w:tcPr>
          <w:p w14:paraId="101D4106" w14:textId="750BD76A" w:rsidR="00893500" w:rsidRPr="0003044B" w:rsidRDefault="00BB67F6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2010-2019</w:t>
            </w:r>
          </w:p>
        </w:tc>
        <w:tc>
          <w:tcPr>
            <w:tcW w:w="1169" w:type="dxa"/>
          </w:tcPr>
          <w:p w14:paraId="4D542B44" w14:textId="77777777" w:rsidR="00893500" w:rsidRPr="0003044B" w:rsidRDefault="00893500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310CB05D" w14:textId="77777777" w:rsidR="00893500" w:rsidRPr="0003044B" w:rsidRDefault="00893500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ED69F66" w14:textId="77777777" w:rsidR="00893500" w:rsidRPr="0003044B" w:rsidRDefault="006E14EB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893500" w:rsidRPr="0003044B" w14:paraId="60417117" w14:textId="77777777" w:rsidTr="00D21B1B">
        <w:trPr>
          <w:jc w:val="center"/>
        </w:trPr>
        <w:tc>
          <w:tcPr>
            <w:tcW w:w="1168" w:type="dxa"/>
          </w:tcPr>
          <w:p w14:paraId="1D92A5C5" w14:textId="2E4EAC8D" w:rsidR="00893500" w:rsidRPr="0003044B" w:rsidRDefault="00BB67F6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8" w:type="dxa"/>
          </w:tcPr>
          <w:p w14:paraId="1DEE34C2" w14:textId="6B5A99A5" w:rsidR="00893500" w:rsidRPr="0003044B" w:rsidRDefault="00BB67F6" w:rsidP="006E14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9" w:type="dxa"/>
          </w:tcPr>
          <w:p w14:paraId="566AC72C" w14:textId="6457BD53" w:rsidR="00893500" w:rsidRPr="0003044B" w:rsidRDefault="00BB67F6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14:paraId="5967D4E0" w14:textId="1506FAB6" w:rsidR="00893500" w:rsidRPr="0003044B" w:rsidRDefault="00BB67F6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14:paraId="7F5E72CF" w14:textId="1985770B" w:rsidR="00893500" w:rsidRPr="0003044B" w:rsidRDefault="00BB67F6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69" w:type="dxa"/>
          </w:tcPr>
          <w:p w14:paraId="65675C71" w14:textId="77777777" w:rsidR="00893500" w:rsidRPr="0003044B" w:rsidRDefault="00893500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14:paraId="495254F5" w14:textId="77777777" w:rsidR="00893500" w:rsidRPr="0003044B" w:rsidRDefault="00893500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14:paraId="76922925" w14:textId="0A3E730A" w:rsidR="00893500" w:rsidRPr="0003044B" w:rsidRDefault="00BB67F6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bookmarkEnd w:id="0"/>
    </w:tbl>
    <w:p w14:paraId="144504D3" w14:textId="77777777" w:rsidR="0036236F" w:rsidRPr="0003044B" w:rsidRDefault="0036236F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4D358DB" w14:textId="77777777" w:rsidR="00013B47" w:rsidRDefault="00013B47" w:rsidP="00013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4A8F1" w14:textId="26863FBE" w:rsidR="00013B47" w:rsidRPr="0003044B" w:rsidRDefault="00013B47" w:rsidP="00013B47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 xml:space="preserve">Hybrids: </w:t>
      </w:r>
      <w:r>
        <w:rPr>
          <w:rFonts w:ascii="Times New Roman" w:hAnsi="Times New Roman" w:cs="Times New Roman"/>
          <w:b/>
          <w:sz w:val="28"/>
          <w:szCs w:val="28"/>
        </w:rPr>
        <w:t>Progeny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0CD20829" w14:textId="77777777" w:rsidR="00013B47" w:rsidRPr="0003044B" w:rsidRDefault="00013B47" w:rsidP="00013B47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013B47" w:rsidRPr="0003044B" w14:paraId="42355C70" w14:textId="77777777" w:rsidTr="0012193D">
        <w:trPr>
          <w:trHeight w:val="575"/>
          <w:jc w:val="center"/>
        </w:trPr>
        <w:tc>
          <w:tcPr>
            <w:tcW w:w="1168" w:type="dxa"/>
          </w:tcPr>
          <w:p w14:paraId="708FC1DE" w14:textId="77777777" w:rsidR="00013B47" w:rsidRPr="0003044B" w:rsidRDefault="00013B47" w:rsidP="001219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1970-1979</w:t>
            </w:r>
          </w:p>
        </w:tc>
        <w:tc>
          <w:tcPr>
            <w:tcW w:w="1168" w:type="dxa"/>
          </w:tcPr>
          <w:p w14:paraId="560D4B99" w14:textId="77777777" w:rsidR="00013B47" w:rsidRPr="0003044B" w:rsidRDefault="00013B47" w:rsidP="001219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1169" w:type="dxa"/>
          </w:tcPr>
          <w:p w14:paraId="571A006D" w14:textId="77777777" w:rsidR="00013B47" w:rsidRPr="0003044B" w:rsidRDefault="00013B47" w:rsidP="001219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1169" w:type="dxa"/>
          </w:tcPr>
          <w:p w14:paraId="1B8F3941" w14:textId="77777777" w:rsidR="00013B47" w:rsidRPr="0003044B" w:rsidRDefault="00013B47" w:rsidP="001219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2000-2009</w:t>
            </w:r>
          </w:p>
        </w:tc>
        <w:tc>
          <w:tcPr>
            <w:tcW w:w="1169" w:type="dxa"/>
          </w:tcPr>
          <w:p w14:paraId="60943C6A" w14:textId="77777777" w:rsidR="00013B47" w:rsidRPr="0003044B" w:rsidRDefault="00013B47" w:rsidP="001219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2010-2019</w:t>
            </w:r>
          </w:p>
        </w:tc>
        <w:tc>
          <w:tcPr>
            <w:tcW w:w="1169" w:type="dxa"/>
          </w:tcPr>
          <w:p w14:paraId="31DEAB7D" w14:textId="2C78D59B" w:rsidR="00013B47" w:rsidRPr="0003044B" w:rsidRDefault="00013B47" w:rsidP="001219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2020-2029</w:t>
            </w:r>
          </w:p>
        </w:tc>
        <w:tc>
          <w:tcPr>
            <w:tcW w:w="1169" w:type="dxa"/>
          </w:tcPr>
          <w:p w14:paraId="4665B35A" w14:textId="77777777" w:rsidR="00013B47" w:rsidRPr="0003044B" w:rsidRDefault="00013B47" w:rsidP="001219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69E4E79" w14:textId="77777777" w:rsidR="00013B47" w:rsidRPr="0003044B" w:rsidRDefault="00013B47" w:rsidP="001219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013B47" w:rsidRPr="0003044B" w14:paraId="5767D0DE" w14:textId="77777777" w:rsidTr="0012193D">
        <w:trPr>
          <w:jc w:val="center"/>
        </w:trPr>
        <w:tc>
          <w:tcPr>
            <w:tcW w:w="1168" w:type="dxa"/>
          </w:tcPr>
          <w:p w14:paraId="1427FE6C" w14:textId="77777777" w:rsidR="00013B47" w:rsidRPr="0003044B" w:rsidRDefault="00013B47" w:rsidP="001219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8" w:type="dxa"/>
          </w:tcPr>
          <w:p w14:paraId="5D581E85" w14:textId="7CA786C2" w:rsidR="00013B47" w:rsidRPr="0003044B" w:rsidRDefault="00013B47" w:rsidP="001219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69" w:type="dxa"/>
          </w:tcPr>
          <w:p w14:paraId="1897B161" w14:textId="70A168D7" w:rsidR="00013B47" w:rsidRPr="0003044B" w:rsidRDefault="00013B47" w:rsidP="001219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69" w:type="dxa"/>
          </w:tcPr>
          <w:p w14:paraId="0E7CA0A5" w14:textId="4C6DF78F" w:rsidR="00013B47" w:rsidRPr="0003044B" w:rsidRDefault="00013B47" w:rsidP="001219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69" w:type="dxa"/>
          </w:tcPr>
          <w:p w14:paraId="5E2B9B94" w14:textId="6D0A7CB1" w:rsidR="00013B47" w:rsidRPr="0003044B" w:rsidRDefault="00013B47" w:rsidP="001219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69" w:type="dxa"/>
          </w:tcPr>
          <w:p w14:paraId="49FC5B1A" w14:textId="32A774B3" w:rsidR="00013B47" w:rsidRPr="0003044B" w:rsidRDefault="00013B47" w:rsidP="001219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14:paraId="713FC238" w14:textId="77777777" w:rsidR="00013B47" w:rsidRPr="0003044B" w:rsidRDefault="00013B47" w:rsidP="001219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14:paraId="360ACD04" w14:textId="5D1FACA0" w:rsidR="00013B47" w:rsidRPr="0003044B" w:rsidRDefault="00013B47" w:rsidP="001219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</w:tr>
    </w:tbl>
    <w:p w14:paraId="14B82FEB" w14:textId="77777777" w:rsidR="00D70FA2" w:rsidRPr="0003044B" w:rsidRDefault="006968C8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Significant Progeny</w:t>
      </w:r>
    </w:p>
    <w:p w14:paraId="7912F933" w14:textId="77777777" w:rsidR="007A2C0C" w:rsidRPr="0003044B" w:rsidRDefault="007A2C0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7EF0785" w14:textId="56775393" w:rsidR="00B848C7" w:rsidRPr="0003044B" w:rsidRDefault="00C0035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Phalaenopsis </w:t>
      </w:r>
      <w:r w:rsidR="002432FD">
        <w:rPr>
          <w:rFonts w:ascii="Times New Roman" w:hAnsi="Times New Roman" w:cs="Times New Roman"/>
          <w:noProof/>
          <w:sz w:val="28"/>
          <w:szCs w:val="28"/>
        </w:rPr>
        <w:t>Grebe</w:t>
      </w:r>
      <w:r w:rsidR="007B0A2F" w:rsidRPr="0003044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7092">
        <w:rPr>
          <w:rFonts w:ascii="Times New Roman" w:hAnsi="Times New Roman" w:cs="Times New Roman"/>
          <w:noProof/>
          <w:sz w:val="28"/>
          <w:szCs w:val="28"/>
        </w:rPr>
        <w:t xml:space="preserve">  AM</w:t>
      </w:r>
      <w:r w:rsidR="00B848C7" w:rsidRPr="0003044B">
        <w:rPr>
          <w:rFonts w:ascii="Times New Roman" w:hAnsi="Times New Roman" w:cs="Times New Roman"/>
          <w:noProof/>
          <w:sz w:val="28"/>
          <w:szCs w:val="28"/>
        </w:rPr>
        <w:t>/AOS</w:t>
      </w:r>
    </w:p>
    <w:p w14:paraId="58006C08" w14:textId="77777777" w:rsidR="00B848C7" w:rsidRPr="0003044B" w:rsidRDefault="00C0035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 w:rsidRPr="000304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77DFEF8" wp14:editId="02A43E20">
            <wp:simplePos x="0" y="0"/>
            <wp:positionH relativeFrom="column">
              <wp:posOffset>-47625</wp:posOffset>
            </wp:positionH>
            <wp:positionV relativeFrom="paragraph">
              <wp:posOffset>90805</wp:posOffset>
            </wp:positionV>
            <wp:extent cx="2073910" cy="1555115"/>
            <wp:effectExtent l="0" t="0" r="2540" b="6985"/>
            <wp:wrapTight wrapText="bothSides">
              <wp:wrapPolygon edited="0">
                <wp:start x="0" y="0"/>
                <wp:lineTo x="0" y="21432"/>
                <wp:lineTo x="21428" y="21432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D4C45" w14:textId="5761406E" w:rsidR="00C0551C" w:rsidRDefault="004C050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Grebe is one of Corning’s Violet F-1’s. It has 3 progent and has been awarded 8 times by the AOS including an AQ, 4 AM and 2 HCC.</w:t>
      </w:r>
      <w:r w:rsidR="00C003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The other parent, Pretty Nice is a standard size Phal which fills  and rounds out the hybrid nicely.</w:t>
      </w:r>
    </w:p>
    <w:p w14:paraId="48F1B2B9" w14:textId="7B623939" w:rsidR="004C0505" w:rsidRDefault="004C050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023A2DA2" w14:textId="77777777" w:rsidR="004C0505" w:rsidRPr="00204422" w:rsidRDefault="004C050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01A3B2FC" w14:textId="77777777" w:rsidR="008B3C59" w:rsidRDefault="008B3C5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00161EB4" w14:textId="77777777" w:rsidR="008B3C59" w:rsidRDefault="008B3C5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6BA498DC" w14:textId="77777777" w:rsidR="00BA12FF" w:rsidRDefault="00BA12FF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2489217A" w14:textId="77777777" w:rsidR="008B3C59" w:rsidRPr="00204422" w:rsidRDefault="008B3C5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</w:p>
    <w:p w14:paraId="3BD601CA" w14:textId="2696B858" w:rsidR="008B3C59" w:rsidRPr="00204422" w:rsidRDefault="0020442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  <w:r w:rsidRPr="00204422">
        <w:rPr>
          <w:rFonts w:ascii="Times New Roman" w:hAnsi="Times New Roman" w:cs="Times New Roman"/>
          <w:noProof/>
          <w:sz w:val="28"/>
          <w:szCs w:val="28"/>
        </w:rPr>
        <w:t xml:space="preserve">Phalaenopsis </w:t>
      </w:r>
      <w:r w:rsidR="003F1C22">
        <w:rPr>
          <w:rFonts w:ascii="Times New Roman" w:hAnsi="Times New Roman" w:cs="Times New Roman"/>
          <w:noProof/>
          <w:sz w:val="28"/>
          <w:szCs w:val="28"/>
        </w:rPr>
        <w:t>Corning’s Violet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3F1C22">
        <w:rPr>
          <w:rFonts w:ascii="Times New Roman" w:hAnsi="Times New Roman" w:cs="Times New Roman"/>
          <w:noProof/>
          <w:sz w:val="28"/>
          <w:szCs w:val="28"/>
        </w:rPr>
        <w:t>AM</w:t>
      </w:r>
      <w:r>
        <w:rPr>
          <w:rFonts w:ascii="Times New Roman" w:hAnsi="Times New Roman" w:cs="Times New Roman"/>
          <w:noProof/>
          <w:sz w:val="28"/>
          <w:szCs w:val="28"/>
        </w:rPr>
        <w:t>/AOS</w:t>
      </w:r>
    </w:p>
    <w:p w14:paraId="1C0F6C44" w14:textId="77777777" w:rsidR="00204422" w:rsidRDefault="0020442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16B923EE" w14:textId="3C3423D2" w:rsidR="00945ECA" w:rsidRPr="0079572F" w:rsidRDefault="0020442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930445A" wp14:editId="5A3873CF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2379345" cy="1847850"/>
            <wp:effectExtent l="0" t="0" r="1905" b="0"/>
            <wp:wrapTight wrapText="bothSides">
              <wp:wrapPolygon edited="0">
                <wp:start x="0" y="0"/>
                <wp:lineTo x="0" y="21377"/>
                <wp:lineTo x="21444" y="21377"/>
                <wp:lineTo x="214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067" cy="1852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505">
        <w:rPr>
          <w:rFonts w:ascii="Times New Roman" w:hAnsi="Times New Roman" w:cs="Times New Roman"/>
          <w:noProof/>
          <w:sz w:val="24"/>
          <w:szCs w:val="24"/>
        </w:rPr>
        <w:t xml:space="preserve">Corning’s Violet is a primary between </w:t>
      </w:r>
      <w:r w:rsidR="004C0505" w:rsidRPr="004C0505">
        <w:rPr>
          <w:rFonts w:ascii="Times New Roman" w:hAnsi="Times New Roman" w:cs="Times New Roman"/>
          <w:i/>
          <w:iCs/>
          <w:noProof/>
          <w:sz w:val="24"/>
          <w:szCs w:val="24"/>
        </w:rPr>
        <w:t>P. violacea</w:t>
      </w:r>
      <w:r w:rsidR="004C0505">
        <w:rPr>
          <w:rFonts w:ascii="Times New Roman" w:hAnsi="Times New Roman" w:cs="Times New Roman"/>
          <w:noProof/>
          <w:sz w:val="24"/>
          <w:szCs w:val="24"/>
        </w:rPr>
        <w:t xml:space="preserve"> nad </w:t>
      </w:r>
      <w:r w:rsidR="004C0505" w:rsidRPr="004C0505">
        <w:rPr>
          <w:rFonts w:ascii="Times New Roman" w:hAnsi="Times New Roman" w:cs="Times New Roman"/>
          <w:i/>
          <w:iCs/>
          <w:noProof/>
          <w:sz w:val="24"/>
          <w:szCs w:val="24"/>
        </w:rPr>
        <w:t>P. corningiana</w:t>
      </w:r>
      <w:r w:rsidR="004C0505">
        <w:rPr>
          <w:rFonts w:ascii="Times New Roman" w:hAnsi="Times New Roman" w:cs="Times New Roman"/>
          <w:noProof/>
          <w:sz w:val="24"/>
          <w:szCs w:val="24"/>
        </w:rPr>
        <w:t xml:space="preserve"> registered in 1976 by C. Cheviak. It has 42 F-1 and 146 progeny and has 2 AM and 3 HCC from the AOS. The offspring have a range favoring one or the other parent.</w:t>
      </w:r>
    </w:p>
    <w:p w14:paraId="57A40FEA" w14:textId="77777777" w:rsidR="00945ECA" w:rsidRPr="0079572F" w:rsidRDefault="00945EC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4C037586" w14:textId="77777777" w:rsidR="00204422" w:rsidRDefault="0020442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3BC076A3" w14:textId="77777777" w:rsidR="00204422" w:rsidRDefault="0020442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619426B3" w14:textId="77777777" w:rsidR="00204422" w:rsidRDefault="0020442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0B9D98EB" w14:textId="77777777" w:rsidR="00204422" w:rsidRDefault="0020442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38001476" w14:textId="77777777" w:rsidR="00204422" w:rsidRDefault="0020442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6FC1B33E" w14:textId="77777777" w:rsidR="008B3C59" w:rsidRPr="0003044B" w:rsidRDefault="008B3C5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5064AFB" w14:textId="77777777" w:rsidR="00945ECA" w:rsidRPr="0003044B" w:rsidRDefault="00945EC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0D7769F6" w14:textId="77777777" w:rsidR="00940AE1" w:rsidRPr="0003044B" w:rsidRDefault="00940AE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References:</w:t>
      </w:r>
    </w:p>
    <w:p w14:paraId="3928AFB3" w14:textId="77777777" w:rsidR="00940AE1" w:rsidRPr="0003044B" w:rsidRDefault="00940AE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68E93BBE" w14:textId="77777777" w:rsidR="006D20F4" w:rsidRPr="0003044B" w:rsidRDefault="006D20F4" w:rsidP="000C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Aldridge, Peggy. 2008</w:t>
      </w:r>
      <w:r w:rsidRPr="0003044B">
        <w:rPr>
          <w:rFonts w:ascii="Times New Roman" w:hAnsi="Times New Roman" w:cs="Times New Roman"/>
          <w:sz w:val="24"/>
          <w:szCs w:val="24"/>
        </w:rPr>
        <w:t xml:space="preserve">. </w:t>
      </w:r>
      <w:r w:rsidRPr="0003044B">
        <w:rPr>
          <w:rFonts w:ascii="Times New Roman" w:hAnsi="Times New Roman" w:cs="Times New Roman"/>
          <w:i/>
          <w:sz w:val="24"/>
          <w:szCs w:val="24"/>
        </w:rPr>
        <w:t xml:space="preserve">An Illustrated Dictionary of Orchid Genera. </w:t>
      </w:r>
      <w:r w:rsidRPr="0003044B">
        <w:rPr>
          <w:rFonts w:ascii="Times New Roman" w:hAnsi="Times New Roman" w:cs="Times New Roman"/>
          <w:sz w:val="24"/>
          <w:szCs w:val="24"/>
        </w:rPr>
        <w:t>Selby Botanical Garden Press.</w:t>
      </w:r>
    </w:p>
    <w:p w14:paraId="56A5E06F" w14:textId="77777777" w:rsidR="00E52863" w:rsidRPr="0003044B" w:rsidRDefault="006D20F4" w:rsidP="000C45F5">
      <w:pPr>
        <w:spacing w:line="240" w:lineRule="auto"/>
        <w:rPr>
          <w:rFonts w:ascii="Times New Roman" w:hAnsi="Times New Roman" w:cs="Times New Roman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C45F5">
        <w:rPr>
          <w:rFonts w:ascii="Times New Roman" w:hAnsi="Times New Roman" w:cs="Times New Roman"/>
          <w:b/>
          <w:szCs w:val="24"/>
        </w:rPr>
        <w:t>Christenson, Eric A. 2001</w:t>
      </w:r>
      <w:r w:rsidR="00E52863" w:rsidRPr="0003044B">
        <w:rPr>
          <w:rFonts w:ascii="Times New Roman" w:hAnsi="Times New Roman" w:cs="Times New Roman"/>
          <w:b/>
          <w:szCs w:val="24"/>
        </w:rPr>
        <w:t xml:space="preserve">. </w:t>
      </w:r>
      <w:r w:rsidR="000C45F5" w:rsidRPr="001E7F5E">
        <w:rPr>
          <w:rFonts w:ascii="Times New Roman" w:hAnsi="Times New Roman" w:cs="Times New Roman"/>
          <w:i/>
          <w:szCs w:val="24"/>
        </w:rPr>
        <w:t xml:space="preserve">Phalaenopsis- A </w:t>
      </w:r>
      <w:proofErr w:type="spellStart"/>
      <w:r w:rsidR="000C45F5" w:rsidRPr="001E7F5E">
        <w:rPr>
          <w:rFonts w:ascii="Times New Roman" w:hAnsi="Times New Roman" w:cs="Times New Roman"/>
          <w:i/>
          <w:szCs w:val="24"/>
        </w:rPr>
        <w:t>Monograph</w:t>
      </w:r>
      <w:r w:rsidR="00E52863" w:rsidRPr="0003044B">
        <w:rPr>
          <w:rFonts w:ascii="Times New Roman" w:hAnsi="Times New Roman" w:cs="Times New Roman"/>
          <w:i/>
          <w:szCs w:val="24"/>
        </w:rPr>
        <w:t>.</w:t>
      </w:r>
      <w:r w:rsidR="00E52863" w:rsidRPr="0003044B">
        <w:rPr>
          <w:rFonts w:ascii="Times New Roman" w:hAnsi="Times New Roman" w:cs="Times New Roman"/>
          <w:szCs w:val="24"/>
        </w:rPr>
        <w:t>Timber</w:t>
      </w:r>
      <w:proofErr w:type="spellEnd"/>
      <w:r w:rsidR="00E52863" w:rsidRPr="0003044B">
        <w:rPr>
          <w:rFonts w:ascii="Times New Roman" w:hAnsi="Times New Roman" w:cs="Times New Roman"/>
          <w:szCs w:val="24"/>
        </w:rPr>
        <w:t xml:space="preserve"> Press.</w:t>
      </w:r>
    </w:p>
    <w:p w14:paraId="349FD831" w14:textId="77777777" w:rsidR="0003044B" w:rsidRDefault="006A7D1B" w:rsidP="000C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3044B">
        <w:rPr>
          <w:rFonts w:ascii="Times New Roman" w:hAnsi="Times New Roman" w:cs="Times New Roman"/>
          <w:vertAlign w:val="superscript"/>
        </w:rPr>
        <w:t>2</w:t>
      </w:r>
      <w:r w:rsidR="00D84358" w:rsidRPr="0003044B">
        <w:rPr>
          <w:rFonts w:ascii="Times New Roman" w:hAnsi="Times New Roman" w:cs="Times New Roman"/>
          <w:vertAlign w:val="superscript"/>
        </w:rPr>
        <w:t xml:space="preserve"> </w:t>
      </w:r>
      <w:r w:rsidR="0003044B" w:rsidRPr="0003044B">
        <w:rPr>
          <w:rFonts w:ascii="Times New Roman" w:hAnsi="Times New Roman" w:cs="Times New Roman"/>
          <w:b/>
          <w:bCs/>
          <w:szCs w:val="24"/>
        </w:rPr>
        <w:t xml:space="preserve">Cribb, CJ. 2014. </w:t>
      </w:r>
      <w:proofErr w:type="spellStart"/>
      <w:r w:rsidR="0003044B" w:rsidRPr="0003044B">
        <w:rPr>
          <w:rFonts w:ascii="Times New Roman" w:hAnsi="Times New Roman" w:cs="Times New Roman"/>
          <w:szCs w:val="24"/>
        </w:rPr>
        <w:t>Epidendroidae</w:t>
      </w:r>
      <w:proofErr w:type="spellEnd"/>
      <w:r w:rsidR="0003044B" w:rsidRPr="0003044B">
        <w:rPr>
          <w:rFonts w:ascii="Times New Roman" w:hAnsi="Times New Roman" w:cs="Times New Roman"/>
          <w:szCs w:val="24"/>
        </w:rPr>
        <w:t xml:space="preserve">. In: Pridgeon AM, Cribb PJ, Chase MW, Rasmussen F, eds. </w:t>
      </w:r>
      <w:r w:rsidR="0003044B" w:rsidRPr="0003044B">
        <w:rPr>
          <w:rFonts w:ascii="Times New Roman" w:hAnsi="Times New Roman" w:cs="Times New Roman"/>
          <w:i/>
          <w:iCs/>
          <w:szCs w:val="24"/>
        </w:rPr>
        <w:t>Genera Orchidacearum,</w:t>
      </w:r>
      <w:r w:rsidR="0003044B" w:rsidRPr="0003044B">
        <w:rPr>
          <w:rFonts w:ascii="Times New Roman" w:hAnsi="Times New Roman" w:cs="Times New Roman"/>
          <w:szCs w:val="24"/>
        </w:rPr>
        <w:t xml:space="preserve"> </w:t>
      </w:r>
      <w:r w:rsidR="0003044B" w:rsidRPr="0003044B">
        <w:rPr>
          <w:rFonts w:ascii="Times New Roman" w:hAnsi="Times New Roman" w:cs="Times New Roman"/>
          <w:i/>
          <w:iCs/>
          <w:szCs w:val="24"/>
        </w:rPr>
        <w:t>Vol. 6</w:t>
      </w:r>
      <w:r w:rsidR="0003044B" w:rsidRPr="0003044B">
        <w:rPr>
          <w:rFonts w:ascii="Times New Roman" w:hAnsi="Times New Roman" w:cs="Times New Roman"/>
          <w:szCs w:val="24"/>
        </w:rPr>
        <w:t>. Oxford: Oxford University Press, 344-349.</w:t>
      </w:r>
    </w:p>
    <w:p w14:paraId="7335AFC8" w14:textId="77777777" w:rsidR="000C45F5" w:rsidRPr="000C45F5" w:rsidRDefault="000C45F5" w:rsidP="000C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DA57FA5" w14:textId="77777777" w:rsidR="006D20F4" w:rsidRPr="0003044B" w:rsidRDefault="000650C6" w:rsidP="000C45F5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044B">
        <w:rPr>
          <w:rFonts w:ascii="Times New Roman" w:hAnsi="Times New Roman" w:cs="Times New Roman"/>
          <w:sz w:val="24"/>
          <w:szCs w:val="24"/>
        </w:rPr>
        <w:t>Jay Pfahl's IOSPE at</w:t>
      </w:r>
      <w:r w:rsidRPr="0003044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hyperlink r:id="rId9" w:history="1">
        <w:r w:rsidRPr="000304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www.orchidspecies.com</w:t>
        </w:r>
      </w:hyperlink>
    </w:p>
    <w:p w14:paraId="011EBDAE" w14:textId="77777777" w:rsidR="000650C6" w:rsidRPr="0003044B" w:rsidRDefault="000650C6" w:rsidP="000C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C45F5">
        <w:rPr>
          <w:rFonts w:ascii="Times New Roman" w:hAnsi="Times New Roman" w:cs="Times New Roman"/>
          <w:sz w:val="24"/>
          <w:szCs w:val="24"/>
        </w:rPr>
        <w:t>OrchidWiz.Database X7.1</w:t>
      </w:r>
    </w:p>
    <w:p w14:paraId="135F5C82" w14:textId="77777777" w:rsidR="006D20F4" w:rsidRPr="0003044B" w:rsidRDefault="00660ADC" w:rsidP="000C45F5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0" w:history="1">
        <w:r w:rsidR="006D20F4" w:rsidRPr="000304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http://apps.kew.org/wcsp/qsearch.do</w:t>
        </w:r>
      </w:hyperlink>
    </w:p>
    <w:p w14:paraId="4C6CA5B8" w14:textId="77777777" w:rsidR="006D20F4" w:rsidRPr="0003044B" w:rsidRDefault="006D20F4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E558D" w14:textId="0DA0A111" w:rsidR="006D20F4" w:rsidRDefault="00660ADC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D20F4" w:rsidRPr="000304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https://secure.aos.org/aqplus/SearchAwards.aspx</w:t>
        </w:r>
      </w:hyperlink>
      <w:r w:rsidR="006D20F4" w:rsidRPr="00030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BD9B5" w14:textId="42BFB938" w:rsidR="006878B9" w:rsidRDefault="006878B9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8B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CFFD" w14:textId="77777777" w:rsidR="00660ADC" w:rsidRDefault="00660ADC" w:rsidP="00CA6711">
      <w:pPr>
        <w:spacing w:after="0" w:line="240" w:lineRule="auto"/>
      </w:pPr>
      <w:r>
        <w:separator/>
      </w:r>
    </w:p>
  </w:endnote>
  <w:endnote w:type="continuationSeparator" w:id="0">
    <w:p w14:paraId="38103380" w14:textId="77777777" w:rsidR="00660ADC" w:rsidRDefault="00660ADC" w:rsidP="00CA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CEB8" w14:textId="77777777" w:rsidR="00660ADC" w:rsidRDefault="00660ADC" w:rsidP="00CA6711">
      <w:pPr>
        <w:spacing w:after="0" w:line="240" w:lineRule="auto"/>
      </w:pPr>
      <w:r>
        <w:separator/>
      </w:r>
    </w:p>
  </w:footnote>
  <w:footnote w:type="continuationSeparator" w:id="0">
    <w:p w14:paraId="237C618E" w14:textId="77777777" w:rsidR="00660ADC" w:rsidRDefault="00660ADC" w:rsidP="00CA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BE18" w14:textId="439869B3" w:rsidR="00CA6711" w:rsidRPr="00A90A5E" w:rsidRDefault="00CA6711">
    <w:pPr>
      <w:pStyle w:val="Header"/>
      <w:rPr>
        <w:rFonts w:ascii="Times New Roman" w:hAnsi="Times New Roman" w:cs="Times New Roman"/>
      </w:rPr>
    </w:pPr>
    <w:r w:rsidRPr="00A90A5E">
      <w:rPr>
        <w:rFonts w:ascii="Times New Roman" w:hAnsi="Times New Roman" w:cs="Times New Roman"/>
      </w:rPr>
      <w:t>James Diffily</w:t>
    </w:r>
    <w:r w:rsidRPr="00A90A5E">
      <w:rPr>
        <w:rFonts w:ascii="Times New Roman" w:hAnsi="Times New Roman" w:cs="Times New Roman"/>
      </w:rPr>
      <w:ptab w:relativeTo="margin" w:alignment="center" w:leader="none"/>
    </w:r>
    <w:r w:rsidR="006968C8">
      <w:rPr>
        <w:rFonts w:ascii="Times New Roman" w:hAnsi="Times New Roman" w:cs="Times New Roman"/>
      </w:rPr>
      <w:t>Species Report</w:t>
    </w:r>
    <w:r w:rsidRPr="00A90A5E">
      <w:rPr>
        <w:rFonts w:ascii="Times New Roman" w:hAnsi="Times New Roman" w:cs="Times New Roman"/>
      </w:rPr>
      <w:ptab w:relativeTo="margin" w:alignment="right" w:leader="none"/>
    </w:r>
    <w:r w:rsidR="00D237FC">
      <w:rPr>
        <w:rFonts w:ascii="Times New Roman" w:hAnsi="Times New Roman" w:cs="Times New Roman"/>
      </w:rPr>
      <w:t>September</w:t>
    </w:r>
    <w:r w:rsidR="00E27D29">
      <w:rPr>
        <w:rFonts w:ascii="Times New Roman" w:hAnsi="Times New Roman" w:cs="Times New Roman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C0"/>
    <w:rsid w:val="00000DF5"/>
    <w:rsid w:val="00013B47"/>
    <w:rsid w:val="00013DDD"/>
    <w:rsid w:val="000209E4"/>
    <w:rsid w:val="000258AA"/>
    <w:rsid w:val="0003044B"/>
    <w:rsid w:val="000377EA"/>
    <w:rsid w:val="00037984"/>
    <w:rsid w:val="000454C5"/>
    <w:rsid w:val="00060DDA"/>
    <w:rsid w:val="0006467A"/>
    <w:rsid w:val="000650C6"/>
    <w:rsid w:val="000A1556"/>
    <w:rsid w:val="000A6A2A"/>
    <w:rsid w:val="000A788D"/>
    <w:rsid w:val="000B2E79"/>
    <w:rsid w:val="000C45F5"/>
    <w:rsid w:val="000D4911"/>
    <w:rsid w:val="000F2393"/>
    <w:rsid w:val="000F4060"/>
    <w:rsid w:val="0010005A"/>
    <w:rsid w:val="00111D3B"/>
    <w:rsid w:val="00185A67"/>
    <w:rsid w:val="00192157"/>
    <w:rsid w:val="001A6258"/>
    <w:rsid w:val="001B1EA4"/>
    <w:rsid w:val="001D211E"/>
    <w:rsid w:val="001D6738"/>
    <w:rsid w:val="001E7F5E"/>
    <w:rsid w:val="001F079E"/>
    <w:rsid w:val="00204422"/>
    <w:rsid w:val="00205CE8"/>
    <w:rsid w:val="0020663C"/>
    <w:rsid w:val="0022703B"/>
    <w:rsid w:val="00241C66"/>
    <w:rsid w:val="002432FD"/>
    <w:rsid w:val="002510AC"/>
    <w:rsid w:val="002600ED"/>
    <w:rsid w:val="00260B87"/>
    <w:rsid w:val="00264078"/>
    <w:rsid w:val="002640EB"/>
    <w:rsid w:val="0027076B"/>
    <w:rsid w:val="0027674D"/>
    <w:rsid w:val="002972FB"/>
    <w:rsid w:val="002A3BE0"/>
    <w:rsid w:val="002B2AC7"/>
    <w:rsid w:val="002E1161"/>
    <w:rsid w:val="002E179C"/>
    <w:rsid w:val="002F1167"/>
    <w:rsid w:val="00304076"/>
    <w:rsid w:val="00310FB3"/>
    <w:rsid w:val="00311B9D"/>
    <w:rsid w:val="00330877"/>
    <w:rsid w:val="00333196"/>
    <w:rsid w:val="0036236F"/>
    <w:rsid w:val="003631D4"/>
    <w:rsid w:val="00370DB9"/>
    <w:rsid w:val="00370EF5"/>
    <w:rsid w:val="00374A60"/>
    <w:rsid w:val="00377566"/>
    <w:rsid w:val="003A2454"/>
    <w:rsid w:val="003A7E0A"/>
    <w:rsid w:val="003C45E3"/>
    <w:rsid w:val="003E19EE"/>
    <w:rsid w:val="003E7AA3"/>
    <w:rsid w:val="003F1C22"/>
    <w:rsid w:val="0040162F"/>
    <w:rsid w:val="0040208A"/>
    <w:rsid w:val="00405C0C"/>
    <w:rsid w:val="004466B1"/>
    <w:rsid w:val="00450572"/>
    <w:rsid w:val="00472778"/>
    <w:rsid w:val="00476016"/>
    <w:rsid w:val="00485361"/>
    <w:rsid w:val="004B22F3"/>
    <w:rsid w:val="004B3C9E"/>
    <w:rsid w:val="004C0505"/>
    <w:rsid w:val="004C4592"/>
    <w:rsid w:val="004D75DB"/>
    <w:rsid w:val="004F00BD"/>
    <w:rsid w:val="005101DC"/>
    <w:rsid w:val="00512581"/>
    <w:rsid w:val="005133CF"/>
    <w:rsid w:val="00517EC3"/>
    <w:rsid w:val="00531CB1"/>
    <w:rsid w:val="00532AD3"/>
    <w:rsid w:val="00533B5C"/>
    <w:rsid w:val="005364AC"/>
    <w:rsid w:val="005422FE"/>
    <w:rsid w:val="00542D3D"/>
    <w:rsid w:val="00591E44"/>
    <w:rsid w:val="00594A98"/>
    <w:rsid w:val="005A0422"/>
    <w:rsid w:val="005A1114"/>
    <w:rsid w:val="005D7D1F"/>
    <w:rsid w:val="005E561A"/>
    <w:rsid w:val="00615EDB"/>
    <w:rsid w:val="00653AF0"/>
    <w:rsid w:val="00660ADC"/>
    <w:rsid w:val="006802A4"/>
    <w:rsid w:val="00682C11"/>
    <w:rsid w:val="006878B9"/>
    <w:rsid w:val="006968C8"/>
    <w:rsid w:val="006A51F9"/>
    <w:rsid w:val="006A7D1B"/>
    <w:rsid w:val="006C1E42"/>
    <w:rsid w:val="006C2290"/>
    <w:rsid w:val="006D1B6B"/>
    <w:rsid w:val="006D20F4"/>
    <w:rsid w:val="006D7075"/>
    <w:rsid w:val="006E14EB"/>
    <w:rsid w:val="006E4B64"/>
    <w:rsid w:val="007016EA"/>
    <w:rsid w:val="00727362"/>
    <w:rsid w:val="007341A3"/>
    <w:rsid w:val="00734F79"/>
    <w:rsid w:val="007359FB"/>
    <w:rsid w:val="00753C03"/>
    <w:rsid w:val="0076260F"/>
    <w:rsid w:val="007652EE"/>
    <w:rsid w:val="00767C2C"/>
    <w:rsid w:val="0077008A"/>
    <w:rsid w:val="0077561A"/>
    <w:rsid w:val="00783C66"/>
    <w:rsid w:val="00791E2D"/>
    <w:rsid w:val="00792E97"/>
    <w:rsid w:val="0079572F"/>
    <w:rsid w:val="0079678B"/>
    <w:rsid w:val="007A2C0C"/>
    <w:rsid w:val="007A2FB8"/>
    <w:rsid w:val="007B0A2F"/>
    <w:rsid w:val="007B601A"/>
    <w:rsid w:val="007C3211"/>
    <w:rsid w:val="007D0BB8"/>
    <w:rsid w:val="007D6A30"/>
    <w:rsid w:val="007E0F13"/>
    <w:rsid w:val="007F2716"/>
    <w:rsid w:val="0081437C"/>
    <w:rsid w:val="00814955"/>
    <w:rsid w:val="00850353"/>
    <w:rsid w:val="00852F24"/>
    <w:rsid w:val="00856B29"/>
    <w:rsid w:val="00861C84"/>
    <w:rsid w:val="00866CEC"/>
    <w:rsid w:val="008741AC"/>
    <w:rsid w:val="00893500"/>
    <w:rsid w:val="008935A9"/>
    <w:rsid w:val="00897427"/>
    <w:rsid w:val="008A22D8"/>
    <w:rsid w:val="008B3C59"/>
    <w:rsid w:val="008B5999"/>
    <w:rsid w:val="008C7480"/>
    <w:rsid w:val="008D0BB8"/>
    <w:rsid w:val="008D7BF2"/>
    <w:rsid w:val="008F411A"/>
    <w:rsid w:val="00912179"/>
    <w:rsid w:val="0092280C"/>
    <w:rsid w:val="00936657"/>
    <w:rsid w:val="00937E7E"/>
    <w:rsid w:val="00940AE1"/>
    <w:rsid w:val="00945ECA"/>
    <w:rsid w:val="00953DC6"/>
    <w:rsid w:val="00956E30"/>
    <w:rsid w:val="009620C0"/>
    <w:rsid w:val="00962C6E"/>
    <w:rsid w:val="0096625F"/>
    <w:rsid w:val="00970D61"/>
    <w:rsid w:val="009A51E9"/>
    <w:rsid w:val="009B4708"/>
    <w:rsid w:val="009B5B09"/>
    <w:rsid w:val="009E09E8"/>
    <w:rsid w:val="009E13CD"/>
    <w:rsid w:val="009E7092"/>
    <w:rsid w:val="009F6707"/>
    <w:rsid w:val="00A1580E"/>
    <w:rsid w:val="00A45A18"/>
    <w:rsid w:val="00A5027B"/>
    <w:rsid w:val="00A57347"/>
    <w:rsid w:val="00A772E1"/>
    <w:rsid w:val="00A83302"/>
    <w:rsid w:val="00A90A5E"/>
    <w:rsid w:val="00A95059"/>
    <w:rsid w:val="00AA1AEE"/>
    <w:rsid w:val="00AC655F"/>
    <w:rsid w:val="00AC76F4"/>
    <w:rsid w:val="00AD34FA"/>
    <w:rsid w:val="00AD4138"/>
    <w:rsid w:val="00AF3518"/>
    <w:rsid w:val="00AF67DB"/>
    <w:rsid w:val="00AF72DF"/>
    <w:rsid w:val="00B15019"/>
    <w:rsid w:val="00B17B11"/>
    <w:rsid w:val="00B25EE0"/>
    <w:rsid w:val="00B304E4"/>
    <w:rsid w:val="00B52152"/>
    <w:rsid w:val="00B5438F"/>
    <w:rsid w:val="00B6212E"/>
    <w:rsid w:val="00B62839"/>
    <w:rsid w:val="00B70F9F"/>
    <w:rsid w:val="00B848C7"/>
    <w:rsid w:val="00B95E9E"/>
    <w:rsid w:val="00BA12FF"/>
    <w:rsid w:val="00BB67F6"/>
    <w:rsid w:val="00BC7607"/>
    <w:rsid w:val="00BE5F43"/>
    <w:rsid w:val="00BF114C"/>
    <w:rsid w:val="00C0035C"/>
    <w:rsid w:val="00C0551C"/>
    <w:rsid w:val="00C07DCC"/>
    <w:rsid w:val="00C10E0C"/>
    <w:rsid w:val="00C2064D"/>
    <w:rsid w:val="00C32DFD"/>
    <w:rsid w:val="00C46467"/>
    <w:rsid w:val="00C51D05"/>
    <w:rsid w:val="00C64203"/>
    <w:rsid w:val="00C66C4C"/>
    <w:rsid w:val="00C80205"/>
    <w:rsid w:val="00C93AC2"/>
    <w:rsid w:val="00CA441E"/>
    <w:rsid w:val="00CA6711"/>
    <w:rsid w:val="00CC469A"/>
    <w:rsid w:val="00CD1D62"/>
    <w:rsid w:val="00CE389C"/>
    <w:rsid w:val="00D00737"/>
    <w:rsid w:val="00D02BA4"/>
    <w:rsid w:val="00D03A00"/>
    <w:rsid w:val="00D06BEB"/>
    <w:rsid w:val="00D23443"/>
    <w:rsid w:val="00D237FC"/>
    <w:rsid w:val="00D34D02"/>
    <w:rsid w:val="00D4667E"/>
    <w:rsid w:val="00D47A53"/>
    <w:rsid w:val="00D526C0"/>
    <w:rsid w:val="00D609C8"/>
    <w:rsid w:val="00D65BEE"/>
    <w:rsid w:val="00D70FA2"/>
    <w:rsid w:val="00D77B67"/>
    <w:rsid w:val="00D81A42"/>
    <w:rsid w:val="00D84358"/>
    <w:rsid w:val="00DB36F7"/>
    <w:rsid w:val="00DC56DE"/>
    <w:rsid w:val="00DE465C"/>
    <w:rsid w:val="00DE545F"/>
    <w:rsid w:val="00DF5670"/>
    <w:rsid w:val="00E00695"/>
    <w:rsid w:val="00E01650"/>
    <w:rsid w:val="00E0640C"/>
    <w:rsid w:val="00E144A6"/>
    <w:rsid w:val="00E27D29"/>
    <w:rsid w:val="00E52863"/>
    <w:rsid w:val="00E53AFD"/>
    <w:rsid w:val="00E6158A"/>
    <w:rsid w:val="00E616B1"/>
    <w:rsid w:val="00E7221C"/>
    <w:rsid w:val="00E83797"/>
    <w:rsid w:val="00EA6743"/>
    <w:rsid w:val="00EB0EE8"/>
    <w:rsid w:val="00EB4860"/>
    <w:rsid w:val="00EF40D4"/>
    <w:rsid w:val="00F00EEF"/>
    <w:rsid w:val="00F14384"/>
    <w:rsid w:val="00F23019"/>
    <w:rsid w:val="00F2405B"/>
    <w:rsid w:val="00F25639"/>
    <w:rsid w:val="00F2705B"/>
    <w:rsid w:val="00F32B21"/>
    <w:rsid w:val="00F36258"/>
    <w:rsid w:val="00F37478"/>
    <w:rsid w:val="00F51249"/>
    <w:rsid w:val="00F5198C"/>
    <w:rsid w:val="00F651B6"/>
    <w:rsid w:val="00F81D1F"/>
    <w:rsid w:val="00F82750"/>
    <w:rsid w:val="00F84C15"/>
    <w:rsid w:val="00FB0196"/>
    <w:rsid w:val="00FC0185"/>
    <w:rsid w:val="00FD4239"/>
    <w:rsid w:val="00FD6EAC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CE6E"/>
  <w15:docId w15:val="{375B08AA-0BA8-49B4-9579-DC5979A1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11"/>
  </w:style>
  <w:style w:type="paragraph" w:styleId="Footer">
    <w:name w:val="footer"/>
    <w:basedOn w:val="Normal"/>
    <w:link w:val="Foot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11"/>
  </w:style>
  <w:style w:type="character" w:customStyle="1" w:styleId="Heading4Char">
    <w:name w:val="Heading 4 Char"/>
    <w:basedOn w:val="DefaultParagraphFont"/>
    <w:link w:val="Heading4"/>
    <w:uiPriority w:val="9"/>
    <w:rsid w:val="00D77B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D8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ecure.aos.org/aqplus/SearchAwards.aspx%2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apps.kew.org/wcsp/qsearch.d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rchidspeci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James</cp:lastModifiedBy>
  <cp:revision>16</cp:revision>
  <cp:lastPrinted>2016-12-04T16:30:00Z</cp:lastPrinted>
  <dcterms:created xsi:type="dcterms:W3CDTF">2021-07-19T13:37:00Z</dcterms:created>
  <dcterms:modified xsi:type="dcterms:W3CDTF">2021-07-19T15:53:00Z</dcterms:modified>
</cp:coreProperties>
</file>