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C8B93" w14:textId="2A1DF809" w:rsidR="00C621D1" w:rsidRPr="00876E2A" w:rsidRDefault="00840583" w:rsidP="00C621D1">
      <w:pPr>
        <w:pStyle w:val="Body"/>
        <w:jc w:val="center"/>
        <w:rPr>
          <w:rFonts w:ascii="Arial" w:hAnsi="Arial" w:cs="Arial"/>
          <w:b/>
          <w:bCs/>
          <w:sz w:val="28"/>
          <w:szCs w:val="28"/>
        </w:rPr>
      </w:pPr>
      <w:r>
        <w:rPr>
          <w:rFonts w:ascii="Arial" w:hAnsi="Arial" w:cs="Arial"/>
          <w:b/>
          <w:bCs/>
          <w:sz w:val="28"/>
          <w:szCs w:val="28"/>
        </w:rPr>
        <w:t>Species Data Sheet</w:t>
      </w:r>
    </w:p>
    <w:p w14:paraId="58D3408C" w14:textId="77777777" w:rsidR="00C621D1" w:rsidRDefault="00C621D1" w:rsidP="00C621D1">
      <w:pPr>
        <w:pStyle w:val="Body"/>
        <w:jc w:val="center"/>
        <w:rPr>
          <w:rFonts w:ascii="Arial" w:hAnsi="Arial" w:cs="Arial"/>
          <w:b/>
          <w:bCs/>
          <w:sz w:val="24"/>
          <w:szCs w:val="24"/>
          <w:u w:val="single"/>
        </w:rPr>
      </w:pPr>
    </w:p>
    <w:p w14:paraId="0E8AD13B" w14:textId="77777777" w:rsidR="00760F4A" w:rsidRPr="00760F4A" w:rsidRDefault="00760F4A" w:rsidP="00760F4A">
      <w:pPr>
        <w:shd w:val="clear" w:color="auto" w:fill="FFFFFF"/>
        <w:spacing w:line="360" w:lineRule="atLeast"/>
        <w:jc w:val="center"/>
        <w:rPr>
          <w:rFonts w:ascii="Arial" w:eastAsia="Times New Roman" w:hAnsi="Arial" w:cs="Arial"/>
          <w:color w:val="262626"/>
          <w:sz w:val="24"/>
          <w:szCs w:val="24"/>
        </w:rPr>
      </w:pPr>
      <w:r w:rsidRPr="00760F4A">
        <w:rPr>
          <w:rFonts w:ascii="Arial" w:eastAsia="Times New Roman" w:hAnsi="Arial" w:cs="Arial"/>
          <w:b/>
          <w:bCs/>
          <w:color w:val="262626"/>
          <w:sz w:val="24"/>
          <w:szCs w:val="24"/>
        </w:rPr>
        <w:t xml:space="preserve">Catasetum (Ctsm.) </w:t>
      </w:r>
      <w:r w:rsidRPr="00760F4A">
        <w:rPr>
          <w:rFonts w:ascii="Arial" w:eastAsia="Times New Roman" w:hAnsi="Arial" w:cs="Arial"/>
          <w:b/>
          <w:bCs/>
          <w:i/>
          <w:iCs/>
          <w:color w:val="262626"/>
          <w:sz w:val="24"/>
          <w:szCs w:val="24"/>
        </w:rPr>
        <w:t xml:space="preserve">denticulatum </w:t>
      </w:r>
      <w:r w:rsidRPr="00760F4A">
        <w:rPr>
          <w:rFonts w:ascii="Arial" w:eastAsia="Times New Roman" w:hAnsi="Arial" w:cs="Arial"/>
          <w:b/>
          <w:bCs/>
          <w:color w:val="262626"/>
          <w:sz w:val="24"/>
          <w:szCs w:val="24"/>
        </w:rPr>
        <w:t>(F.E. L. Miranda), Lindleyana 1: 152 (1986</w:t>
      </w:r>
      <w:r w:rsidRPr="00760F4A">
        <w:rPr>
          <w:rFonts w:ascii="Arial" w:eastAsia="Times New Roman" w:hAnsi="Arial" w:cs="Arial"/>
          <w:color w:val="262626"/>
          <w:sz w:val="24"/>
          <w:szCs w:val="24"/>
        </w:rPr>
        <w:t>)</w:t>
      </w:r>
    </w:p>
    <w:p w14:paraId="7E8972BC" w14:textId="3913B17D" w:rsidR="00760F4A" w:rsidRPr="00760F4A" w:rsidRDefault="00760F4A" w:rsidP="00760F4A">
      <w:pPr>
        <w:shd w:val="clear" w:color="auto" w:fill="FFFFFF"/>
        <w:spacing w:line="360" w:lineRule="atLeast"/>
        <w:jc w:val="center"/>
        <w:rPr>
          <w:rFonts w:ascii="Arial" w:eastAsia="Times New Roman" w:hAnsi="Arial" w:cs="Arial"/>
          <w:color w:val="262626"/>
          <w:sz w:val="24"/>
          <w:szCs w:val="24"/>
        </w:rPr>
      </w:pPr>
      <w:r w:rsidRPr="00760F4A">
        <w:rPr>
          <w:rFonts w:ascii="Arial" w:eastAsia="Times New Roman" w:hAnsi="Arial" w:cs="Arial"/>
          <w:color w:val="262626"/>
          <w:sz w:val="24"/>
          <w:szCs w:val="24"/>
        </w:rPr>
        <w:t>[kat-a-SEE-tum  den-tick-yoo-LAH-tum]</w:t>
      </w:r>
    </w:p>
    <w:p w14:paraId="2919C3AF" w14:textId="77777777" w:rsidR="00840583" w:rsidRDefault="00840583" w:rsidP="00840583">
      <w:pPr>
        <w:pStyle w:val="Body"/>
        <w:rPr>
          <w:rFonts w:ascii="Arial" w:hAnsi="Arial" w:cs="Arial"/>
          <w:sz w:val="24"/>
          <w:szCs w:val="24"/>
        </w:rPr>
      </w:pPr>
    </w:p>
    <w:p w14:paraId="3008FB1B" w14:textId="77391ECB" w:rsidR="00760F4A" w:rsidRDefault="006A7271" w:rsidP="00840583">
      <w:pPr>
        <w:pStyle w:val="Body"/>
        <w:jc w:val="center"/>
        <w:rPr>
          <w:rFonts w:hint="eastAsia"/>
          <w:noProof/>
        </w:rPr>
      </w:pPr>
      <w:r>
        <w:rPr>
          <w:noProof/>
        </w:rPr>
        <w:drawing>
          <wp:inline distT="0" distB="0" distL="0" distR="0" wp14:anchorId="655F4043" wp14:editId="08B92937">
            <wp:extent cx="5943600" cy="5451475"/>
            <wp:effectExtent l="0" t="0" r="0" b="0"/>
            <wp:docPr id="1926511033" name="Picture 1"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11033" name="Picture 1" descr="A close-up of a flower&#10;&#10;Description automatically generated"/>
                    <pic:cNvPicPr/>
                  </pic:nvPicPr>
                  <pic:blipFill>
                    <a:blip r:embed="rId8"/>
                    <a:stretch>
                      <a:fillRect/>
                    </a:stretch>
                  </pic:blipFill>
                  <pic:spPr>
                    <a:xfrm>
                      <a:off x="0" y="0"/>
                      <a:ext cx="5943600" cy="5451475"/>
                    </a:xfrm>
                    <a:prstGeom prst="rect">
                      <a:avLst/>
                    </a:prstGeom>
                  </pic:spPr>
                </pic:pic>
              </a:graphicData>
            </a:graphic>
          </wp:inline>
        </w:drawing>
      </w:r>
    </w:p>
    <w:p w14:paraId="57E6A3CD" w14:textId="1436849F" w:rsidR="00760F4A" w:rsidRPr="006A7271" w:rsidRDefault="006A7271" w:rsidP="006A7271">
      <w:pPr>
        <w:pStyle w:val="Body"/>
        <w:jc w:val="right"/>
        <w:rPr>
          <w:rFonts w:ascii="Arial" w:hAnsi="Arial" w:cs="Arial"/>
          <w:sz w:val="24"/>
          <w:szCs w:val="24"/>
        </w:rPr>
      </w:pPr>
      <w:r w:rsidRPr="006A7271">
        <w:rPr>
          <w:rFonts w:ascii="Arial" w:hAnsi="Arial" w:cs="Arial"/>
          <w:sz w:val="24"/>
          <w:szCs w:val="24"/>
        </w:rPr>
        <w:t xml:space="preserve">Catasetum </w:t>
      </w:r>
      <w:r w:rsidRPr="006A7271">
        <w:rPr>
          <w:rFonts w:ascii="Arial" w:hAnsi="Arial" w:cs="Arial"/>
          <w:i/>
          <w:iCs/>
          <w:sz w:val="24"/>
          <w:szCs w:val="24"/>
        </w:rPr>
        <w:t>denticulatum</w:t>
      </w:r>
      <w:r w:rsidRPr="006A7271">
        <w:rPr>
          <w:rFonts w:ascii="Arial" w:hAnsi="Arial" w:cs="Arial"/>
          <w:sz w:val="24"/>
          <w:szCs w:val="24"/>
        </w:rPr>
        <w:t>, photography by Bernie Butts and C. Lefaive</w:t>
      </w:r>
    </w:p>
    <w:p w14:paraId="6EE6C04A" w14:textId="4626C69D" w:rsidR="00840583" w:rsidRDefault="00840583" w:rsidP="00840583">
      <w:pPr>
        <w:pStyle w:val="Body"/>
        <w:jc w:val="center"/>
        <w:rPr>
          <w:rFonts w:ascii="Arial" w:hAnsi="Arial" w:cs="Arial"/>
          <w:sz w:val="24"/>
          <w:szCs w:val="24"/>
        </w:rPr>
      </w:pPr>
    </w:p>
    <w:p w14:paraId="78A4ADBA" w14:textId="5140C3D9" w:rsidR="00940F38" w:rsidRDefault="00940F38" w:rsidP="00940F38">
      <w:pPr>
        <w:pStyle w:val="Body"/>
        <w:jc w:val="center"/>
        <w:rPr>
          <w:rFonts w:ascii="Arial" w:hAnsi="Arial" w:cs="Arial"/>
          <w:b/>
          <w:bCs/>
          <w:sz w:val="24"/>
          <w:szCs w:val="24"/>
          <w:u w:val="single"/>
        </w:rPr>
      </w:pPr>
    </w:p>
    <w:p w14:paraId="7337B41C" w14:textId="77777777" w:rsidR="00840583" w:rsidRPr="00760F4A" w:rsidRDefault="00840583" w:rsidP="00760F4A">
      <w:pPr>
        <w:pStyle w:val="Body"/>
        <w:rPr>
          <w:rFonts w:ascii="Arial" w:hAnsi="Arial" w:cs="Arial"/>
          <w:b/>
          <w:bCs/>
          <w:sz w:val="24"/>
          <w:szCs w:val="24"/>
          <w:u w:val="single"/>
        </w:rPr>
      </w:pPr>
      <w:r w:rsidRPr="00760F4A">
        <w:rPr>
          <w:rFonts w:ascii="Arial" w:hAnsi="Arial" w:cs="Arial"/>
          <w:b/>
          <w:bCs/>
          <w:sz w:val="24"/>
          <w:szCs w:val="24"/>
          <w:u w:val="single"/>
        </w:rPr>
        <w:t>General Information</w:t>
      </w:r>
    </w:p>
    <w:p w14:paraId="3B059819" w14:textId="77777777" w:rsidR="00840583" w:rsidRPr="00760F4A" w:rsidRDefault="00840583" w:rsidP="00760F4A">
      <w:pPr>
        <w:pStyle w:val="Body"/>
        <w:rPr>
          <w:rFonts w:ascii="Arial" w:hAnsi="Arial" w:cs="Arial"/>
          <w:sz w:val="24"/>
          <w:szCs w:val="24"/>
        </w:rPr>
      </w:pPr>
    </w:p>
    <w:p w14:paraId="0E88372B" w14:textId="77777777" w:rsidR="00760F4A" w:rsidRPr="00760F4A" w:rsidRDefault="00760F4A" w:rsidP="00760F4A">
      <w:pPr>
        <w:shd w:val="clear" w:color="auto" w:fill="FFFFFF"/>
        <w:spacing w:after="0" w:line="360" w:lineRule="atLeast"/>
        <w:rPr>
          <w:rFonts w:ascii="Arial" w:eastAsia="Times New Roman" w:hAnsi="Arial" w:cs="Arial"/>
          <w:color w:val="262626"/>
          <w:sz w:val="24"/>
          <w:szCs w:val="24"/>
        </w:rPr>
      </w:pPr>
      <w:r w:rsidRPr="00760F4A">
        <w:rPr>
          <w:rFonts w:ascii="Arial" w:hAnsi="Arial" w:cs="Arial"/>
          <w:color w:val="000000"/>
          <w:sz w:val="24"/>
          <w:szCs w:val="24"/>
        </w:rPr>
        <w:t xml:space="preserve">Found in Rondônia state of Brazil in Amazonian rain forest at elevations of 100 to 300 meters as a medium sized, hot growing epiphyte with clustered fusiform pseudobulbs that are enveloped basally by several deciduous leaf sheaths and carries 5 to 10, </w:t>
      </w:r>
      <w:r w:rsidRPr="00760F4A">
        <w:rPr>
          <w:rFonts w:ascii="Arial" w:hAnsi="Arial" w:cs="Arial"/>
          <w:color w:val="000000"/>
          <w:sz w:val="24"/>
          <w:szCs w:val="24"/>
        </w:rPr>
        <w:lastRenderedPageBreak/>
        <w:t>plicate, arched, oblanceolate leaves that blooms in the late spring and early summer on a basal, erect to suberect, several flowered, racemose inflorescence arising basally on a new pseudobulb lead.</w:t>
      </w:r>
    </w:p>
    <w:p w14:paraId="181F05AB" w14:textId="77777777" w:rsidR="00760F4A" w:rsidRDefault="00760F4A" w:rsidP="00760F4A">
      <w:pPr>
        <w:shd w:val="clear" w:color="auto" w:fill="FFFFFF"/>
        <w:spacing w:after="0" w:line="360" w:lineRule="atLeast"/>
        <w:rPr>
          <w:rFonts w:ascii="Arial" w:eastAsia="Times New Roman" w:hAnsi="Arial" w:cs="Arial"/>
          <w:color w:val="262626"/>
          <w:sz w:val="24"/>
          <w:szCs w:val="24"/>
        </w:rPr>
      </w:pPr>
    </w:p>
    <w:p w14:paraId="1D0DAE4F" w14:textId="024B26E0" w:rsidR="00760F4A" w:rsidRPr="00760F4A" w:rsidRDefault="00760F4A" w:rsidP="00760F4A">
      <w:pPr>
        <w:shd w:val="clear" w:color="auto" w:fill="FFFFFF"/>
        <w:spacing w:after="0" w:line="360" w:lineRule="atLeast"/>
        <w:rPr>
          <w:rFonts w:ascii="Arial" w:eastAsia="Times New Roman" w:hAnsi="Arial" w:cs="Arial"/>
          <w:color w:val="262626"/>
          <w:sz w:val="24"/>
          <w:szCs w:val="24"/>
        </w:rPr>
      </w:pPr>
      <w:r w:rsidRPr="00760F4A">
        <w:rPr>
          <w:rFonts w:ascii="Arial" w:eastAsia="Times New Roman" w:hAnsi="Arial" w:cs="Arial"/>
          <w:color w:val="262626"/>
          <w:sz w:val="24"/>
          <w:szCs w:val="24"/>
        </w:rPr>
        <w:t>Found in Brazil in the State of Rondônia near Ji-Paraná at 500 ft. (160 m). The plant was growing epiphytically in a dead tree located on land being used as a coffee plantation. -- Source: Charles Baker</w:t>
      </w:r>
    </w:p>
    <w:p w14:paraId="30E4D801" w14:textId="77777777" w:rsidR="00760F4A" w:rsidRPr="00760F4A" w:rsidRDefault="00760F4A" w:rsidP="00760F4A">
      <w:pPr>
        <w:shd w:val="clear" w:color="auto" w:fill="FFFFFF"/>
        <w:spacing w:after="0" w:line="360" w:lineRule="atLeast"/>
        <w:rPr>
          <w:rFonts w:ascii="Arial" w:eastAsia="Times New Roman" w:hAnsi="Arial" w:cs="Arial"/>
          <w:color w:val="262626"/>
          <w:sz w:val="24"/>
          <w:szCs w:val="24"/>
        </w:rPr>
      </w:pPr>
    </w:p>
    <w:p w14:paraId="563F66E5" w14:textId="77777777" w:rsidR="00760F4A" w:rsidRPr="00760F4A" w:rsidRDefault="00760F4A" w:rsidP="00760F4A">
      <w:pPr>
        <w:autoSpaceDE w:val="0"/>
        <w:autoSpaceDN w:val="0"/>
        <w:adjustRightInd w:val="0"/>
        <w:spacing w:after="0"/>
        <w:rPr>
          <w:rFonts w:ascii="Arial" w:hAnsi="Arial" w:cs="Arial"/>
          <w:sz w:val="24"/>
          <w:szCs w:val="24"/>
        </w:rPr>
      </w:pPr>
      <w:r w:rsidRPr="00760F4A">
        <w:rPr>
          <w:rFonts w:ascii="Arial" w:hAnsi="Arial" w:cs="Arial"/>
          <w:sz w:val="24"/>
          <w:szCs w:val="24"/>
        </w:rPr>
        <w:t>PLANT SIZE AND TYPE: A rather large, up to 17 in. (42 cm) tall sympodial epiphyte with thick, fleshy roots.</w:t>
      </w:r>
    </w:p>
    <w:p w14:paraId="595B326F" w14:textId="77777777" w:rsidR="00760F4A" w:rsidRPr="00760F4A" w:rsidRDefault="00760F4A" w:rsidP="00760F4A">
      <w:pPr>
        <w:autoSpaceDE w:val="0"/>
        <w:autoSpaceDN w:val="0"/>
        <w:adjustRightInd w:val="0"/>
        <w:spacing w:after="0"/>
        <w:rPr>
          <w:rFonts w:ascii="Arial" w:hAnsi="Arial" w:cs="Arial"/>
          <w:sz w:val="24"/>
          <w:szCs w:val="24"/>
        </w:rPr>
      </w:pPr>
    </w:p>
    <w:p w14:paraId="1AAAC4F6" w14:textId="12B326CD" w:rsidR="00760F4A" w:rsidRPr="00760F4A" w:rsidRDefault="00760F4A" w:rsidP="00760F4A">
      <w:pPr>
        <w:autoSpaceDE w:val="0"/>
        <w:autoSpaceDN w:val="0"/>
        <w:adjustRightInd w:val="0"/>
        <w:spacing w:after="0"/>
        <w:rPr>
          <w:rFonts w:ascii="Arial" w:hAnsi="Arial" w:cs="Arial"/>
          <w:sz w:val="24"/>
          <w:szCs w:val="24"/>
        </w:rPr>
      </w:pPr>
      <w:r w:rsidRPr="00760F4A">
        <w:rPr>
          <w:rFonts w:ascii="Arial" w:hAnsi="Arial" w:cs="Arial"/>
          <w:sz w:val="24"/>
          <w:szCs w:val="24"/>
        </w:rPr>
        <w:t xml:space="preserve">PSEUDOBULB/STEM: Up to 7 in. (17 cm) tall by 1.6 in. (4 cm) wide. The clustered pseudobulbs are elliptic to </w:t>
      </w:r>
      <w:r w:rsidR="00794D5E" w:rsidRPr="00760F4A">
        <w:rPr>
          <w:rFonts w:ascii="Arial" w:hAnsi="Arial" w:cs="Arial"/>
          <w:sz w:val="24"/>
          <w:szCs w:val="24"/>
        </w:rPr>
        <w:t>spindle shaped</w:t>
      </w:r>
      <w:r w:rsidRPr="00760F4A">
        <w:rPr>
          <w:rFonts w:ascii="Arial" w:hAnsi="Arial" w:cs="Arial"/>
          <w:sz w:val="24"/>
          <w:szCs w:val="24"/>
        </w:rPr>
        <w:t>.</w:t>
      </w:r>
    </w:p>
    <w:p w14:paraId="2452D5C7" w14:textId="77777777" w:rsidR="00760F4A" w:rsidRPr="00760F4A" w:rsidRDefault="00760F4A" w:rsidP="00760F4A">
      <w:pPr>
        <w:autoSpaceDE w:val="0"/>
        <w:autoSpaceDN w:val="0"/>
        <w:adjustRightInd w:val="0"/>
        <w:spacing w:after="0"/>
        <w:rPr>
          <w:rFonts w:ascii="Arial" w:hAnsi="Arial" w:cs="Arial"/>
          <w:sz w:val="24"/>
          <w:szCs w:val="24"/>
        </w:rPr>
      </w:pPr>
    </w:p>
    <w:p w14:paraId="18E006EA" w14:textId="77777777" w:rsidR="00760F4A" w:rsidRPr="00760F4A" w:rsidRDefault="00760F4A" w:rsidP="00760F4A">
      <w:pPr>
        <w:autoSpaceDE w:val="0"/>
        <w:autoSpaceDN w:val="0"/>
        <w:adjustRightInd w:val="0"/>
        <w:spacing w:after="0"/>
        <w:rPr>
          <w:rFonts w:ascii="Arial" w:hAnsi="Arial" w:cs="Arial"/>
          <w:sz w:val="24"/>
          <w:szCs w:val="24"/>
        </w:rPr>
      </w:pPr>
      <w:r w:rsidRPr="00760F4A">
        <w:rPr>
          <w:rFonts w:ascii="Arial" w:hAnsi="Arial" w:cs="Arial"/>
          <w:sz w:val="24"/>
          <w:szCs w:val="24"/>
        </w:rPr>
        <w:t>LEAVES: Up to 10 in. (25 cm) long by 1.7 in. (4.3 cm) wide. About 6 linear-lanceolate leaves are carried on each pseudobulb. They are medium green with 3 prominent longitudinal nerves.</w:t>
      </w:r>
    </w:p>
    <w:p w14:paraId="65760DC1" w14:textId="77777777" w:rsidR="00760F4A" w:rsidRPr="00760F4A" w:rsidRDefault="00760F4A" w:rsidP="00760F4A">
      <w:pPr>
        <w:autoSpaceDE w:val="0"/>
        <w:autoSpaceDN w:val="0"/>
        <w:adjustRightInd w:val="0"/>
        <w:spacing w:after="0"/>
        <w:rPr>
          <w:rFonts w:ascii="Arial" w:hAnsi="Arial" w:cs="Arial"/>
          <w:sz w:val="24"/>
          <w:szCs w:val="24"/>
        </w:rPr>
      </w:pPr>
    </w:p>
    <w:p w14:paraId="7CFAA1A4" w14:textId="77777777" w:rsidR="00760F4A" w:rsidRPr="00760F4A" w:rsidRDefault="00760F4A" w:rsidP="00760F4A">
      <w:pPr>
        <w:autoSpaceDE w:val="0"/>
        <w:autoSpaceDN w:val="0"/>
        <w:adjustRightInd w:val="0"/>
        <w:spacing w:after="0"/>
        <w:rPr>
          <w:rFonts w:ascii="Arial" w:hAnsi="Arial" w:cs="Arial"/>
          <w:sz w:val="24"/>
          <w:szCs w:val="24"/>
        </w:rPr>
      </w:pPr>
      <w:r w:rsidRPr="00760F4A">
        <w:rPr>
          <w:rFonts w:ascii="Arial" w:hAnsi="Arial" w:cs="Arial"/>
          <w:sz w:val="24"/>
          <w:szCs w:val="24"/>
        </w:rPr>
        <w:t>INFLORESCENCE: Male inflorescences are up to 8 in. (20 cm) long on adult plants but may be only about 3 in. (8 cm) long on young plants. The peduncle is up to 0.1 in. (0.3 cm) in diameter. Flowers are clustered in a raceme on the apical two-thirds of the spike, each one with a pedicel that is about 0.4 in. (0.9 cm) long. The flower spike emerges from the base of a new growth not long after the leaf shoot appears.</w:t>
      </w:r>
    </w:p>
    <w:p w14:paraId="36180C6F" w14:textId="77777777" w:rsidR="00760F4A" w:rsidRPr="00760F4A" w:rsidRDefault="00760F4A" w:rsidP="00760F4A">
      <w:pPr>
        <w:autoSpaceDE w:val="0"/>
        <w:autoSpaceDN w:val="0"/>
        <w:adjustRightInd w:val="0"/>
        <w:spacing w:after="0"/>
        <w:rPr>
          <w:rFonts w:ascii="Arial" w:hAnsi="Arial" w:cs="Arial"/>
          <w:sz w:val="24"/>
          <w:szCs w:val="24"/>
        </w:rPr>
      </w:pPr>
    </w:p>
    <w:p w14:paraId="53A1E1E7" w14:textId="0EBB622E" w:rsidR="00760F4A" w:rsidRDefault="00760F4A" w:rsidP="00760F4A">
      <w:pPr>
        <w:autoSpaceDE w:val="0"/>
        <w:autoSpaceDN w:val="0"/>
        <w:adjustRightInd w:val="0"/>
        <w:spacing w:after="0"/>
        <w:rPr>
          <w:rFonts w:ascii="Arial" w:hAnsi="Arial" w:cs="Arial"/>
          <w:sz w:val="24"/>
          <w:szCs w:val="24"/>
        </w:rPr>
      </w:pPr>
      <w:r w:rsidRPr="00760F4A">
        <w:rPr>
          <w:rFonts w:ascii="Arial" w:hAnsi="Arial" w:cs="Arial"/>
          <w:sz w:val="24"/>
          <w:szCs w:val="24"/>
        </w:rPr>
        <w:t xml:space="preserve">FLOWERS: 5-15 per inflorescence. Usually, the male flowers have rose-colored sepals and petals that are marked with many rather small dark red, irregularly shaped spots. The petals have fewer but somewhat larger spots than the sepals. The lip is orange-rose with fine dark red spotting, and the antennae at the base of the column are pale rose. Flower color in this species may vary considerably, however, and clones without spots are known to exist. The flowers are somewhat cup-shaped with broadly lanceolate to egg-shaped sepals and petals that curve </w:t>
      </w:r>
      <w:r w:rsidR="00794D5E" w:rsidRPr="00760F4A">
        <w:rPr>
          <w:rFonts w:ascii="Arial" w:hAnsi="Arial" w:cs="Arial"/>
          <w:sz w:val="24"/>
          <w:szCs w:val="24"/>
        </w:rPr>
        <w:t>forward</w:t>
      </w:r>
      <w:r w:rsidRPr="00760F4A">
        <w:rPr>
          <w:rFonts w:ascii="Arial" w:hAnsi="Arial" w:cs="Arial"/>
          <w:sz w:val="24"/>
          <w:szCs w:val="24"/>
        </w:rPr>
        <w:t xml:space="preserve"> above and on each side of the column, flaring outward only near their sharply pointed tips. The concave dorsal sepal is about 0.8 in. (2 cm) long by 0.3 in. (0.7 cm) wide and, except for its tip, is hidden behind the slightly convex petals that are 0.9 in. (2.2 cm) long by 0.4 in. (1.1 cm) wide. The petals rise somewhat obliquely in front of the dorsal sepal and overlap for most of their length, hiding the dorsal sepal except for a short section near its apex. The dorsal sepal and the petals curve forward from the base to be held rather hoodlike over the column. The concave lateral sepals are about 0.8 in. (2 cm) long by 0.5 in. (1.3 cm) wide and spread horizontally at the base but curve forward along their length so that their apical part points </w:t>
      </w:r>
      <w:r w:rsidR="00794D5E" w:rsidRPr="00760F4A">
        <w:rPr>
          <w:rFonts w:ascii="Arial" w:hAnsi="Arial" w:cs="Arial"/>
          <w:sz w:val="24"/>
          <w:szCs w:val="24"/>
        </w:rPr>
        <w:t>forward</w:t>
      </w:r>
      <w:r w:rsidRPr="00760F4A">
        <w:rPr>
          <w:rFonts w:ascii="Arial" w:hAnsi="Arial" w:cs="Arial"/>
          <w:sz w:val="24"/>
          <w:szCs w:val="24"/>
        </w:rPr>
        <w:t xml:space="preserve"> on each side of the column. The lip is 0.8 in. (2 cm) long by 0.6 in. (1.5 cm) wide. It is concave to somewhat troughlike with unevenly serrated margins that </w:t>
      </w:r>
      <w:r w:rsidRPr="00760F4A">
        <w:rPr>
          <w:rFonts w:ascii="Arial" w:hAnsi="Arial" w:cs="Arial"/>
          <w:sz w:val="24"/>
          <w:szCs w:val="24"/>
        </w:rPr>
        <w:lastRenderedPageBreak/>
        <w:t>curve upward along most of its length but curve downward near the apex. There is an almost trapezoidal callus near the base. The column is 0.5 in. (1.3 cm) long by 0.2 in. (0.6 cm) wide with a beaked anther. There is a pair of antennae on the column that converge and then become parallel and are about 0.2 in. (0.6 cm) long.</w:t>
      </w:r>
    </w:p>
    <w:p w14:paraId="288CF1E7" w14:textId="77777777" w:rsidR="006A7271" w:rsidRDefault="006A7271" w:rsidP="00760F4A">
      <w:pPr>
        <w:autoSpaceDE w:val="0"/>
        <w:autoSpaceDN w:val="0"/>
        <w:adjustRightInd w:val="0"/>
        <w:spacing w:after="0"/>
        <w:rPr>
          <w:rFonts w:ascii="Arial" w:hAnsi="Arial" w:cs="Arial"/>
          <w:sz w:val="24"/>
          <w:szCs w:val="24"/>
        </w:rPr>
      </w:pPr>
    </w:p>
    <w:p w14:paraId="04A666AE" w14:textId="5252F227" w:rsidR="006A7271" w:rsidRDefault="006A7271" w:rsidP="00760F4A">
      <w:pPr>
        <w:autoSpaceDE w:val="0"/>
        <w:autoSpaceDN w:val="0"/>
        <w:adjustRightInd w:val="0"/>
        <w:spacing w:after="0"/>
        <w:rPr>
          <w:rFonts w:ascii="Arial" w:hAnsi="Arial" w:cs="Arial"/>
          <w:sz w:val="24"/>
          <w:szCs w:val="24"/>
        </w:rPr>
      </w:pPr>
      <w:r w:rsidRPr="00221D06">
        <w:rPr>
          <w:rFonts w:ascii="Arial" w:hAnsi="Arial" w:cs="Arial"/>
          <w:b/>
          <w:bCs/>
          <w:sz w:val="24"/>
          <w:szCs w:val="24"/>
        </w:rPr>
        <w:t>Native</w:t>
      </w:r>
      <w:r w:rsidR="00221D06" w:rsidRPr="00221D06">
        <w:rPr>
          <w:rFonts w:ascii="Arial" w:hAnsi="Arial" w:cs="Arial"/>
          <w:b/>
          <w:bCs/>
          <w:sz w:val="24"/>
          <w:szCs w:val="24"/>
        </w:rPr>
        <w:t>:</w:t>
      </w:r>
      <w:r w:rsidR="00221D06">
        <w:rPr>
          <w:rFonts w:ascii="Arial" w:hAnsi="Arial" w:cs="Arial"/>
          <w:sz w:val="24"/>
          <w:szCs w:val="24"/>
        </w:rPr>
        <w:t xml:space="preserve">  </w:t>
      </w:r>
      <w:r>
        <w:rPr>
          <w:rFonts w:ascii="Arial" w:hAnsi="Arial" w:cs="Arial"/>
          <w:sz w:val="24"/>
          <w:szCs w:val="24"/>
        </w:rPr>
        <w:t>Bolivia and North Brazil</w:t>
      </w:r>
    </w:p>
    <w:p w14:paraId="2AE54B0A" w14:textId="77777777" w:rsidR="006A7271" w:rsidRDefault="006A7271" w:rsidP="00760F4A">
      <w:pPr>
        <w:autoSpaceDE w:val="0"/>
        <w:autoSpaceDN w:val="0"/>
        <w:adjustRightInd w:val="0"/>
        <w:spacing w:after="0"/>
        <w:rPr>
          <w:rFonts w:ascii="Arial" w:hAnsi="Arial" w:cs="Arial"/>
          <w:sz w:val="24"/>
          <w:szCs w:val="24"/>
        </w:rPr>
      </w:pPr>
    </w:p>
    <w:p w14:paraId="791B2B10" w14:textId="7BC7B0AF" w:rsidR="006A7271" w:rsidRDefault="006A7271" w:rsidP="006A7271">
      <w:pPr>
        <w:autoSpaceDE w:val="0"/>
        <w:autoSpaceDN w:val="0"/>
        <w:adjustRightInd w:val="0"/>
        <w:spacing w:after="0"/>
        <w:jc w:val="center"/>
        <w:rPr>
          <w:rFonts w:ascii="Arial" w:hAnsi="Arial" w:cs="Arial"/>
          <w:sz w:val="24"/>
          <w:szCs w:val="24"/>
        </w:rPr>
      </w:pPr>
      <w:r>
        <w:rPr>
          <w:rFonts w:ascii="Arial" w:hAnsi="Arial" w:cs="Arial"/>
          <w:noProof/>
          <w:sz w:val="24"/>
          <w:szCs w:val="24"/>
        </w:rPr>
        <w:drawing>
          <wp:inline distT="0" distB="0" distL="0" distR="0" wp14:anchorId="1334B1D7" wp14:editId="7D759D1E">
            <wp:extent cx="5695950" cy="2315427"/>
            <wp:effectExtent l="0" t="0" r="0" b="8890"/>
            <wp:docPr id="1614085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4955" cy="2323153"/>
                    </a:xfrm>
                    <a:prstGeom prst="rect">
                      <a:avLst/>
                    </a:prstGeom>
                    <a:noFill/>
                  </pic:spPr>
                </pic:pic>
              </a:graphicData>
            </a:graphic>
          </wp:inline>
        </w:drawing>
      </w:r>
    </w:p>
    <w:p w14:paraId="79C1A4D8" w14:textId="2BC9F1FB" w:rsidR="006A7271" w:rsidRDefault="006A7271" w:rsidP="006A7271">
      <w:pPr>
        <w:autoSpaceDE w:val="0"/>
        <w:autoSpaceDN w:val="0"/>
        <w:adjustRightInd w:val="0"/>
        <w:spacing w:after="0"/>
        <w:jc w:val="right"/>
        <w:rPr>
          <w:rFonts w:ascii="Arial" w:hAnsi="Arial" w:cs="Arial"/>
          <w:sz w:val="24"/>
          <w:szCs w:val="24"/>
        </w:rPr>
      </w:pPr>
      <w:r>
        <w:rPr>
          <w:rFonts w:ascii="Arial" w:hAnsi="Arial" w:cs="Arial"/>
          <w:sz w:val="24"/>
          <w:szCs w:val="24"/>
        </w:rPr>
        <w:t>Distribution of Catasetum denticulatum from Kew</w:t>
      </w:r>
    </w:p>
    <w:p w14:paraId="2154A693" w14:textId="77777777" w:rsidR="006A7271" w:rsidRDefault="006A7271" w:rsidP="00760F4A">
      <w:pPr>
        <w:autoSpaceDE w:val="0"/>
        <w:autoSpaceDN w:val="0"/>
        <w:adjustRightInd w:val="0"/>
        <w:spacing w:after="0"/>
        <w:rPr>
          <w:rFonts w:ascii="Arial" w:hAnsi="Arial" w:cs="Arial"/>
          <w:sz w:val="24"/>
          <w:szCs w:val="24"/>
        </w:rPr>
      </w:pPr>
    </w:p>
    <w:p w14:paraId="2793D60D" w14:textId="77777777" w:rsidR="006A7271" w:rsidRDefault="006A7271" w:rsidP="00760F4A">
      <w:pPr>
        <w:autoSpaceDE w:val="0"/>
        <w:autoSpaceDN w:val="0"/>
        <w:adjustRightInd w:val="0"/>
        <w:spacing w:after="0"/>
        <w:rPr>
          <w:rFonts w:ascii="Arial" w:hAnsi="Arial" w:cs="Arial"/>
          <w:sz w:val="24"/>
          <w:szCs w:val="24"/>
        </w:rPr>
      </w:pPr>
    </w:p>
    <w:p w14:paraId="56F3B32C" w14:textId="3662FF31" w:rsidR="00760F4A" w:rsidRDefault="00760F4A" w:rsidP="00760F4A">
      <w:pPr>
        <w:shd w:val="clear" w:color="auto" w:fill="FFFFFF"/>
        <w:spacing w:line="360" w:lineRule="atLeast"/>
        <w:jc w:val="center"/>
        <w:rPr>
          <w:rFonts w:ascii="Arial" w:eastAsia="Times New Roman" w:hAnsi="Arial" w:cs="Arial"/>
          <w:b/>
          <w:bCs/>
          <w:color w:val="262626"/>
          <w:sz w:val="24"/>
          <w:szCs w:val="24"/>
          <w:u w:val="single"/>
        </w:rPr>
      </w:pPr>
      <w:r>
        <w:rPr>
          <w:rFonts w:ascii="Arial" w:eastAsia="Times New Roman" w:hAnsi="Arial" w:cs="Arial"/>
          <w:b/>
          <w:bCs/>
          <w:noProof/>
          <w:color w:val="262626"/>
          <w:sz w:val="24"/>
          <w:szCs w:val="24"/>
          <w:u w:val="single"/>
        </w:rPr>
        <w:drawing>
          <wp:inline distT="0" distB="0" distL="0" distR="0" wp14:anchorId="06BD2D1C" wp14:editId="2340E8A4">
            <wp:extent cx="4962525" cy="331316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2996" cy="3320157"/>
                    </a:xfrm>
                    <a:prstGeom prst="rect">
                      <a:avLst/>
                    </a:prstGeom>
                    <a:noFill/>
                  </pic:spPr>
                </pic:pic>
              </a:graphicData>
            </a:graphic>
          </wp:inline>
        </w:drawing>
      </w:r>
    </w:p>
    <w:p w14:paraId="0BA2C31C" w14:textId="77777777" w:rsidR="00760F4A" w:rsidRPr="00760F4A" w:rsidRDefault="00760F4A" w:rsidP="00760F4A">
      <w:pPr>
        <w:shd w:val="clear" w:color="auto" w:fill="FFFFFF"/>
        <w:spacing w:after="0" w:line="360" w:lineRule="atLeast"/>
        <w:jc w:val="center"/>
        <w:rPr>
          <w:rFonts w:ascii="Arial" w:eastAsia="Times New Roman" w:hAnsi="Arial" w:cs="Arial"/>
          <w:color w:val="262626"/>
          <w:sz w:val="24"/>
          <w:szCs w:val="24"/>
        </w:rPr>
      </w:pPr>
      <w:r w:rsidRPr="00760F4A">
        <w:rPr>
          <w:rFonts w:ascii="Arial" w:eastAsia="Times New Roman" w:hAnsi="Arial" w:cs="Arial"/>
          <w:color w:val="262626"/>
          <w:sz w:val="24"/>
          <w:szCs w:val="24"/>
        </w:rPr>
        <w:t>Catasetum denticulatum ‘Sunset Valley Orchids’ AM/AOS, 80 points, 2003,</w:t>
      </w:r>
    </w:p>
    <w:p w14:paraId="4B5C227E" w14:textId="07FCE325" w:rsidR="00760F4A" w:rsidRPr="00760F4A" w:rsidRDefault="00760F4A" w:rsidP="00760F4A">
      <w:pPr>
        <w:shd w:val="clear" w:color="auto" w:fill="FFFFFF"/>
        <w:spacing w:after="0" w:line="360" w:lineRule="atLeast"/>
        <w:jc w:val="center"/>
        <w:rPr>
          <w:rFonts w:ascii="Arial" w:eastAsia="Times New Roman" w:hAnsi="Arial" w:cs="Arial"/>
          <w:color w:val="262626"/>
          <w:sz w:val="24"/>
          <w:szCs w:val="24"/>
        </w:rPr>
      </w:pPr>
      <w:r w:rsidRPr="00760F4A">
        <w:rPr>
          <w:rFonts w:ascii="Arial" w:eastAsia="Times New Roman" w:hAnsi="Arial" w:cs="Arial"/>
          <w:color w:val="262626"/>
          <w:sz w:val="24"/>
          <w:szCs w:val="24"/>
        </w:rPr>
        <w:t xml:space="preserve"> photography by Phil Nelson, MD</w:t>
      </w:r>
    </w:p>
    <w:p w14:paraId="52FB2CFA" w14:textId="75A985B0" w:rsidR="00760F4A" w:rsidRDefault="00760F4A" w:rsidP="00760F4A">
      <w:pPr>
        <w:shd w:val="clear" w:color="auto" w:fill="FFFFFF"/>
        <w:spacing w:line="360" w:lineRule="atLeast"/>
        <w:jc w:val="center"/>
        <w:rPr>
          <w:rFonts w:ascii="Arial" w:eastAsia="Times New Roman" w:hAnsi="Arial" w:cs="Arial"/>
          <w:b/>
          <w:bCs/>
          <w:color w:val="262626"/>
          <w:sz w:val="24"/>
          <w:szCs w:val="24"/>
          <w:u w:val="single"/>
        </w:rPr>
      </w:pPr>
      <w:r>
        <w:rPr>
          <w:rFonts w:ascii="Arial" w:eastAsia="Times New Roman" w:hAnsi="Arial" w:cs="Arial"/>
          <w:b/>
          <w:bCs/>
          <w:noProof/>
          <w:color w:val="262626"/>
          <w:u w:val="single"/>
        </w:rPr>
        <w:lastRenderedPageBreak/>
        <w:drawing>
          <wp:inline distT="0" distB="0" distL="0" distR="0" wp14:anchorId="037A9DBD" wp14:editId="3D912F41">
            <wp:extent cx="3971925" cy="35447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4398" cy="3546956"/>
                    </a:xfrm>
                    <a:prstGeom prst="rect">
                      <a:avLst/>
                    </a:prstGeom>
                    <a:noFill/>
                  </pic:spPr>
                </pic:pic>
              </a:graphicData>
            </a:graphic>
          </wp:inline>
        </w:drawing>
      </w:r>
    </w:p>
    <w:p w14:paraId="5EA884F2" w14:textId="52842C20" w:rsidR="00760F4A" w:rsidRPr="00760F4A" w:rsidRDefault="00760F4A" w:rsidP="00760F4A">
      <w:pPr>
        <w:shd w:val="clear" w:color="auto" w:fill="FFFFFF"/>
        <w:spacing w:after="0" w:line="360" w:lineRule="atLeast"/>
        <w:jc w:val="center"/>
        <w:rPr>
          <w:rFonts w:ascii="Arial" w:eastAsia="Times New Roman" w:hAnsi="Arial" w:cs="Arial"/>
          <w:b/>
          <w:bCs/>
          <w:color w:val="262626"/>
          <w:sz w:val="24"/>
          <w:szCs w:val="24"/>
          <w:u w:val="single"/>
        </w:rPr>
      </w:pPr>
      <w:bookmarkStart w:id="0" w:name="_Hlk130738954"/>
      <w:r w:rsidRPr="00760F4A">
        <w:rPr>
          <w:rFonts w:ascii="Arial" w:eastAsia="Times New Roman" w:hAnsi="Arial" w:cs="Arial"/>
          <w:i/>
          <w:iCs/>
          <w:color w:val="262626"/>
          <w:sz w:val="24"/>
          <w:szCs w:val="24"/>
        </w:rPr>
        <w:t>Catasetum denticulatum</w:t>
      </w:r>
      <w:r w:rsidRPr="00760F4A">
        <w:rPr>
          <w:rFonts w:ascii="Arial" w:eastAsia="Times New Roman" w:hAnsi="Arial" w:cs="Arial"/>
          <w:color w:val="262626"/>
          <w:sz w:val="24"/>
          <w:szCs w:val="24"/>
        </w:rPr>
        <w:t xml:space="preserve"> – male flower, photography </w:t>
      </w:r>
      <w:bookmarkEnd w:id="0"/>
      <w:r w:rsidRPr="00760F4A">
        <w:rPr>
          <w:rFonts w:ascii="Arial" w:eastAsia="Times New Roman" w:hAnsi="Arial" w:cs="Arial"/>
          <w:color w:val="262626"/>
          <w:sz w:val="24"/>
          <w:szCs w:val="24"/>
        </w:rPr>
        <w:t>by Tulio Kengi Malaspina</w:t>
      </w:r>
    </w:p>
    <w:p w14:paraId="7F495CD0" w14:textId="77777777" w:rsidR="00760F4A" w:rsidRDefault="00760F4A" w:rsidP="00760F4A">
      <w:pPr>
        <w:shd w:val="clear" w:color="auto" w:fill="FFFFFF"/>
        <w:spacing w:line="360" w:lineRule="atLeast"/>
        <w:rPr>
          <w:rFonts w:ascii="Arial" w:eastAsia="Times New Roman" w:hAnsi="Arial" w:cs="Arial"/>
          <w:b/>
          <w:bCs/>
          <w:color w:val="262626"/>
          <w:sz w:val="24"/>
          <w:szCs w:val="24"/>
          <w:u w:val="single"/>
        </w:rPr>
      </w:pPr>
    </w:p>
    <w:p w14:paraId="48564945" w14:textId="254BC585" w:rsidR="00760F4A" w:rsidRDefault="00760F4A" w:rsidP="00760F4A">
      <w:pPr>
        <w:shd w:val="clear" w:color="auto" w:fill="FFFFFF"/>
        <w:spacing w:line="360" w:lineRule="atLeast"/>
        <w:jc w:val="center"/>
        <w:rPr>
          <w:rFonts w:ascii="Arial" w:eastAsia="Times New Roman" w:hAnsi="Arial" w:cs="Arial"/>
          <w:b/>
          <w:bCs/>
          <w:color w:val="262626"/>
          <w:sz w:val="24"/>
          <w:szCs w:val="24"/>
          <w:u w:val="single"/>
        </w:rPr>
      </w:pPr>
      <w:r>
        <w:rPr>
          <w:rFonts w:ascii="Arial" w:eastAsia="Times New Roman" w:hAnsi="Arial" w:cs="Arial"/>
          <w:b/>
          <w:bCs/>
          <w:noProof/>
          <w:color w:val="262626"/>
          <w:sz w:val="24"/>
          <w:szCs w:val="24"/>
          <w:u w:val="single"/>
        </w:rPr>
        <w:drawing>
          <wp:inline distT="0" distB="0" distL="0" distR="0" wp14:anchorId="2BAF651F" wp14:editId="0485CA97">
            <wp:extent cx="3933825" cy="34560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6283" cy="3458165"/>
                    </a:xfrm>
                    <a:prstGeom prst="rect">
                      <a:avLst/>
                    </a:prstGeom>
                    <a:noFill/>
                  </pic:spPr>
                </pic:pic>
              </a:graphicData>
            </a:graphic>
          </wp:inline>
        </w:drawing>
      </w:r>
    </w:p>
    <w:p w14:paraId="5D265702" w14:textId="3BAA202F" w:rsidR="00760F4A" w:rsidRPr="00760F4A" w:rsidRDefault="00760F4A" w:rsidP="00760F4A">
      <w:pPr>
        <w:shd w:val="clear" w:color="auto" w:fill="FFFFFF"/>
        <w:spacing w:line="360" w:lineRule="atLeast"/>
        <w:jc w:val="center"/>
        <w:rPr>
          <w:rFonts w:ascii="Arial" w:eastAsia="Times New Roman" w:hAnsi="Arial" w:cs="Arial"/>
          <w:b/>
          <w:bCs/>
          <w:color w:val="262626"/>
          <w:sz w:val="24"/>
          <w:szCs w:val="24"/>
          <w:u w:val="single"/>
        </w:rPr>
      </w:pPr>
      <w:r w:rsidRPr="00760F4A">
        <w:rPr>
          <w:rFonts w:ascii="Arial" w:eastAsia="Times New Roman" w:hAnsi="Arial" w:cs="Arial"/>
          <w:i/>
          <w:iCs/>
          <w:color w:val="262626"/>
          <w:sz w:val="24"/>
          <w:szCs w:val="24"/>
        </w:rPr>
        <w:t>Catasetum denticulatum</w:t>
      </w:r>
      <w:r w:rsidRPr="00760F4A">
        <w:rPr>
          <w:rFonts w:ascii="Arial" w:eastAsia="Times New Roman" w:hAnsi="Arial" w:cs="Arial"/>
          <w:color w:val="262626"/>
          <w:sz w:val="24"/>
          <w:szCs w:val="24"/>
        </w:rPr>
        <w:t xml:space="preserve"> – female flower, photography by </w:t>
      </w:r>
      <w:hyperlink r:id="rId13" w:tgtFrame="_blank" w:history="1">
        <w:r w:rsidRPr="00760F4A">
          <w:rPr>
            <w:rFonts w:ascii="Arial" w:hAnsi="Arial" w:cs="Arial"/>
            <w:sz w:val="24"/>
            <w:szCs w:val="24"/>
            <w:shd w:val="clear" w:color="auto" w:fill="F7F7F7"/>
          </w:rPr>
          <w:t>Jânio Araújo Catasetum</w:t>
        </w:r>
      </w:hyperlink>
    </w:p>
    <w:p w14:paraId="1E0D2AA2" w14:textId="6A36BF40" w:rsidR="00760F4A" w:rsidRPr="006A7271" w:rsidRDefault="00760F4A" w:rsidP="006A7271">
      <w:pPr>
        <w:shd w:val="clear" w:color="auto" w:fill="FFFFFF"/>
        <w:spacing w:after="0" w:line="360" w:lineRule="atLeast"/>
        <w:rPr>
          <w:rFonts w:ascii="Arial" w:eastAsia="Times New Roman" w:hAnsi="Arial" w:cs="Arial"/>
          <w:b/>
          <w:bCs/>
          <w:color w:val="262626"/>
          <w:sz w:val="24"/>
          <w:szCs w:val="24"/>
          <w:u w:val="single"/>
        </w:rPr>
      </w:pPr>
      <w:r w:rsidRPr="006A7271">
        <w:rPr>
          <w:rFonts w:ascii="Arial" w:eastAsia="Times New Roman" w:hAnsi="Arial" w:cs="Arial"/>
          <w:b/>
          <w:bCs/>
          <w:color w:val="262626"/>
          <w:sz w:val="24"/>
          <w:szCs w:val="24"/>
          <w:u w:val="single"/>
        </w:rPr>
        <w:lastRenderedPageBreak/>
        <w:t>Synonyms:</w:t>
      </w:r>
    </w:p>
    <w:p w14:paraId="7A295919" w14:textId="77777777" w:rsidR="00760F4A" w:rsidRPr="006A7271" w:rsidRDefault="00760F4A" w:rsidP="006A7271">
      <w:pPr>
        <w:shd w:val="clear" w:color="auto" w:fill="FFFFFF"/>
        <w:spacing w:after="0" w:line="360" w:lineRule="atLeast"/>
        <w:rPr>
          <w:rFonts w:ascii="Arial" w:eastAsia="Times New Roman" w:hAnsi="Arial" w:cs="Arial"/>
          <w:color w:val="262626"/>
          <w:sz w:val="24"/>
          <w:szCs w:val="24"/>
        </w:rPr>
      </w:pPr>
      <w:r w:rsidRPr="006A7271">
        <w:rPr>
          <w:rFonts w:ascii="Arial" w:eastAsia="Times New Roman" w:hAnsi="Arial" w:cs="Arial"/>
          <w:color w:val="262626"/>
          <w:sz w:val="24"/>
          <w:szCs w:val="24"/>
        </w:rPr>
        <w:t>None noted.</w:t>
      </w:r>
    </w:p>
    <w:p w14:paraId="4209C4FE" w14:textId="77777777" w:rsidR="00760F4A" w:rsidRPr="006A7271" w:rsidRDefault="00760F4A" w:rsidP="006A7271">
      <w:pPr>
        <w:shd w:val="clear" w:color="auto" w:fill="FFFFFF"/>
        <w:spacing w:after="0" w:line="360" w:lineRule="atLeast"/>
        <w:rPr>
          <w:rFonts w:ascii="Arial" w:eastAsia="Times New Roman" w:hAnsi="Arial" w:cs="Arial"/>
          <w:b/>
          <w:bCs/>
          <w:color w:val="262626"/>
          <w:sz w:val="24"/>
          <w:szCs w:val="24"/>
          <w:u w:val="single"/>
        </w:rPr>
      </w:pPr>
      <w:r w:rsidRPr="006A7271">
        <w:rPr>
          <w:rFonts w:ascii="Arial" w:eastAsia="Times New Roman" w:hAnsi="Arial" w:cs="Arial"/>
          <w:b/>
          <w:bCs/>
          <w:color w:val="262626"/>
          <w:sz w:val="24"/>
          <w:szCs w:val="24"/>
          <w:u w:val="single"/>
        </w:rPr>
        <w:t>Varieties / forms:</w:t>
      </w:r>
    </w:p>
    <w:p w14:paraId="0BD716D9" w14:textId="77777777" w:rsidR="00760F4A" w:rsidRPr="006A7271" w:rsidRDefault="00760F4A" w:rsidP="006A7271">
      <w:pPr>
        <w:shd w:val="clear" w:color="auto" w:fill="FFFFFF"/>
        <w:spacing w:after="0" w:line="360" w:lineRule="atLeast"/>
        <w:rPr>
          <w:rFonts w:ascii="Arial" w:eastAsia="Times New Roman" w:hAnsi="Arial" w:cs="Arial"/>
          <w:color w:val="262626"/>
          <w:sz w:val="24"/>
          <w:szCs w:val="24"/>
        </w:rPr>
      </w:pPr>
      <w:r w:rsidRPr="006A7271">
        <w:rPr>
          <w:rFonts w:ascii="Arial" w:eastAsia="Times New Roman" w:hAnsi="Arial" w:cs="Arial"/>
          <w:color w:val="262626"/>
          <w:sz w:val="24"/>
          <w:szCs w:val="24"/>
        </w:rPr>
        <w:t xml:space="preserve">None noted.  </w:t>
      </w:r>
    </w:p>
    <w:p w14:paraId="0A901E68" w14:textId="77777777" w:rsidR="00760F4A" w:rsidRPr="006A7271" w:rsidRDefault="00760F4A" w:rsidP="006A7271">
      <w:pPr>
        <w:shd w:val="clear" w:color="auto" w:fill="FFFFFF"/>
        <w:spacing w:after="0" w:line="360" w:lineRule="atLeast"/>
        <w:rPr>
          <w:rFonts w:ascii="Arial" w:eastAsia="Times New Roman" w:hAnsi="Arial" w:cs="Arial"/>
          <w:b/>
          <w:bCs/>
          <w:color w:val="262626"/>
          <w:sz w:val="24"/>
          <w:szCs w:val="24"/>
          <w:u w:val="single"/>
        </w:rPr>
      </w:pPr>
      <w:r w:rsidRPr="006A7271">
        <w:rPr>
          <w:rFonts w:ascii="Arial" w:eastAsia="Times New Roman" w:hAnsi="Arial" w:cs="Arial"/>
          <w:b/>
          <w:bCs/>
          <w:color w:val="262626"/>
          <w:sz w:val="24"/>
          <w:szCs w:val="24"/>
          <w:u w:val="single"/>
        </w:rPr>
        <w:t>Awards:</w:t>
      </w:r>
    </w:p>
    <w:p w14:paraId="55EB31A7" w14:textId="77777777" w:rsidR="00760F4A" w:rsidRPr="006A7271" w:rsidRDefault="00760F4A" w:rsidP="006A7271">
      <w:pPr>
        <w:shd w:val="clear" w:color="auto" w:fill="FFFFFF"/>
        <w:spacing w:after="0" w:line="360" w:lineRule="atLeast"/>
        <w:rPr>
          <w:rFonts w:ascii="Arial" w:eastAsia="Times New Roman" w:hAnsi="Arial" w:cs="Arial"/>
          <w:color w:val="262626"/>
          <w:sz w:val="24"/>
          <w:szCs w:val="24"/>
        </w:rPr>
      </w:pPr>
      <w:r w:rsidRPr="006A7271">
        <w:rPr>
          <w:rFonts w:ascii="Arial" w:eastAsia="Times New Roman" w:hAnsi="Arial" w:cs="Arial"/>
          <w:color w:val="262626"/>
          <w:sz w:val="24"/>
          <w:szCs w:val="24"/>
        </w:rPr>
        <w:t xml:space="preserve">Catasetum </w:t>
      </w:r>
      <w:r w:rsidRPr="006A7271">
        <w:rPr>
          <w:rFonts w:ascii="Arial" w:eastAsia="Times New Roman" w:hAnsi="Arial" w:cs="Arial"/>
          <w:i/>
          <w:iCs/>
          <w:color w:val="262626"/>
          <w:sz w:val="24"/>
          <w:szCs w:val="24"/>
        </w:rPr>
        <w:t xml:space="preserve">denticulatum </w:t>
      </w:r>
      <w:r w:rsidRPr="006A7271">
        <w:rPr>
          <w:rFonts w:ascii="Arial" w:eastAsia="Times New Roman" w:hAnsi="Arial" w:cs="Arial"/>
          <w:color w:val="262626"/>
          <w:sz w:val="24"/>
          <w:szCs w:val="24"/>
        </w:rPr>
        <w:t xml:space="preserve">has received three AOS awards, see table below for details. </w:t>
      </w:r>
    </w:p>
    <w:tbl>
      <w:tblPr>
        <w:tblStyle w:val="TableGrid"/>
        <w:tblW w:w="0" w:type="auto"/>
        <w:tblLook w:val="04A0" w:firstRow="1" w:lastRow="0" w:firstColumn="1" w:lastColumn="0" w:noHBand="0" w:noVBand="1"/>
      </w:tblPr>
      <w:tblGrid>
        <w:gridCol w:w="1819"/>
        <w:gridCol w:w="718"/>
        <w:gridCol w:w="830"/>
        <w:gridCol w:w="736"/>
        <w:gridCol w:w="686"/>
        <w:gridCol w:w="745"/>
        <w:gridCol w:w="763"/>
        <w:gridCol w:w="790"/>
        <w:gridCol w:w="763"/>
        <w:gridCol w:w="750"/>
        <w:gridCol w:w="750"/>
      </w:tblGrid>
      <w:tr w:rsidR="00760F4A" w:rsidRPr="006A7271" w14:paraId="5BAE11B8" w14:textId="77777777" w:rsidTr="00F04816">
        <w:tc>
          <w:tcPr>
            <w:tcW w:w="1975" w:type="dxa"/>
          </w:tcPr>
          <w:p w14:paraId="3ADCC483"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bookmarkStart w:id="1" w:name="_Hlk131793932"/>
          </w:p>
        </w:tc>
        <w:tc>
          <w:tcPr>
            <w:tcW w:w="720" w:type="dxa"/>
          </w:tcPr>
          <w:p w14:paraId="426B9E32"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6A7271">
              <w:rPr>
                <w:rFonts w:ascii="Arial" w:hAnsi="Arial" w:cs="Arial"/>
                <w:sz w:val="24"/>
                <w:szCs w:val="24"/>
              </w:rPr>
              <w:t>FCC</w:t>
            </w:r>
          </w:p>
        </w:tc>
        <w:tc>
          <w:tcPr>
            <w:tcW w:w="765" w:type="dxa"/>
          </w:tcPr>
          <w:p w14:paraId="35A0BE61"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6A7271">
              <w:rPr>
                <w:rFonts w:ascii="Arial" w:hAnsi="Arial" w:cs="Arial"/>
                <w:sz w:val="24"/>
                <w:szCs w:val="24"/>
              </w:rPr>
              <w:t>AM</w:t>
            </w:r>
          </w:p>
        </w:tc>
        <w:tc>
          <w:tcPr>
            <w:tcW w:w="693" w:type="dxa"/>
          </w:tcPr>
          <w:p w14:paraId="72B45D63"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6A7271">
              <w:rPr>
                <w:rFonts w:ascii="Arial" w:hAnsi="Arial" w:cs="Arial"/>
                <w:sz w:val="24"/>
                <w:szCs w:val="24"/>
              </w:rPr>
              <w:t>HCC</w:t>
            </w:r>
          </w:p>
        </w:tc>
        <w:tc>
          <w:tcPr>
            <w:tcW w:w="715" w:type="dxa"/>
          </w:tcPr>
          <w:p w14:paraId="0C6F8A1E"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6A7271">
              <w:rPr>
                <w:rFonts w:ascii="Arial" w:hAnsi="Arial" w:cs="Arial"/>
                <w:sz w:val="24"/>
                <w:szCs w:val="24"/>
              </w:rPr>
              <w:t>AQ</w:t>
            </w:r>
          </w:p>
        </w:tc>
        <w:tc>
          <w:tcPr>
            <w:tcW w:w="801" w:type="dxa"/>
          </w:tcPr>
          <w:p w14:paraId="2E124AC9"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6A7271">
              <w:rPr>
                <w:rFonts w:ascii="Arial" w:hAnsi="Arial" w:cs="Arial"/>
                <w:sz w:val="24"/>
                <w:szCs w:val="24"/>
              </w:rPr>
              <w:t>JC</w:t>
            </w:r>
          </w:p>
        </w:tc>
        <w:tc>
          <w:tcPr>
            <w:tcW w:w="720" w:type="dxa"/>
          </w:tcPr>
          <w:p w14:paraId="0ECBC91B"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6A7271">
              <w:rPr>
                <w:rFonts w:ascii="Arial" w:hAnsi="Arial" w:cs="Arial"/>
                <w:sz w:val="24"/>
                <w:szCs w:val="24"/>
              </w:rPr>
              <w:t>CCM</w:t>
            </w:r>
          </w:p>
        </w:tc>
        <w:tc>
          <w:tcPr>
            <w:tcW w:w="806" w:type="dxa"/>
          </w:tcPr>
          <w:p w14:paraId="3AEEBA3F"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6A7271">
              <w:rPr>
                <w:rFonts w:ascii="Arial" w:hAnsi="Arial" w:cs="Arial"/>
                <w:sz w:val="24"/>
                <w:szCs w:val="24"/>
              </w:rPr>
              <w:t>CCE</w:t>
            </w:r>
          </w:p>
        </w:tc>
        <w:tc>
          <w:tcPr>
            <w:tcW w:w="720" w:type="dxa"/>
          </w:tcPr>
          <w:p w14:paraId="736BC785"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6A7271">
              <w:rPr>
                <w:rFonts w:ascii="Arial" w:hAnsi="Arial" w:cs="Arial"/>
                <w:sz w:val="24"/>
                <w:szCs w:val="24"/>
              </w:rPr>
              <w:t>CHM</w:t>
            </w:r>
          </w:p>
        </w:tc>
        <w:tc>
          <w:tcPr>
            <w:tcW w:w="720" w:type="dxa"/>
          </w:tcPr>
          <w:p w14:paraId="08D221D8"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6A7271">
              <w:rPr>
                <w:rFonts w:ascii="Arial" w:hAnsi="Arial" w:cs="Arial"/>
                <w:sz w:val="24"/>
                <w:szCs w:val="24"/>
              </w:rPr>
              <w:t>CBM</w:t>
            </w:r>
          </w:p>
        </w:tc>
        <w:tc>
          <w:tcPr>
            <w:tcW w:w="715" w:type="dxa"/>
          </w:tcPr>
          <w:p w14:paraId="00691DEF"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6A7271">
              <w:rPr>
                <w:rFonts w:ascii="Arial" w:hAnsi="Arial" w:cs="Arial"/>
                <w:sz w:val="24"/>
                <w:szCs w:val="24"/>
              </w:rPr>
              <w:t>Total</w:t>
            </w:r>
          </w:p>
        </w:tc>
      </w:tr>
      <w:tr w:rsidR="00760F4A" w:rsidRPr="006A7271" w14:paraId="25CCA59A" w14:textId="77777777" w:rsidTr="00F04816">
        <w:tc>
          <w:tcPr>
            <w:tcW w:w="1975" w:type="dxa"/>
          </w:tcPr>
          <w:p w14:paraId="3FEAAD04"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A7271">
              <w:rPr>
                <w:rFonts w:ascii="Arial" w:hAnsi="Arial" w:cs="Arial"/>
                <w:sz w:val="24"/>
                <w:szCs w:val="24"/>
              </w:rPr>
              <w:t>AOS</w:t>
            </w:r>
          </w:p>
        </w:tc>
        <w:tc>
          <w:tcPr>
            <w:tcW w:w="720" w:type="dxa"/>
          </w:tcPr>
          <w:p w14:paraId="28FC4D45"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6A7271">
              <w:rPr>
                <w:rFonts w:ascii="Arial" w:hAnsi="Arial" w:cs="Arial"/>
                <w:sz w:val="24"/>
                <w:szCs w:val="24"/>
              </w:rPr>
              <w:t>-</w:t>
            </w:r>
          </w:p>
        </w:tc>
        <w:tc>
          <w:tcPr>
            <w:tcW w:w="765" w:type="dxa"/>
          </w:tcPr>
          <w:p w14:paraId="722D093C"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6A7271">
              <w:rPr>
                <w:rFonts w:ascii="Arial" w:hAnsi="Arial" w:cs="Arial"/>
                <w:sz w:val="24"/>
                <w:szCs w:val="24"/>
              </w:rPr>
              <w:t>2</w:t>
            </w:r>
          </w:p>
        </w:tc>
        <w:tc>
          <w:tcPr>
            <w:tcW w:w="693" w:type="dxa"/>
          </w:tcPr>
          <w:p w14:paraId="44C83357"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6A7271">
              <w:rPr>
                <w:rFonts w:ascii="Arial" w:hAnsi="Arial" w:cs="Arial"/>
                <w:sz w:val="24"/>
                <w:szCs w:val="24"/>
              </w:rPr>
              <w:t>-</w:t>
            </w:r>
          </w:p>
        </w:tc>
        <w:tc>
          <w:tcPr>
            <w:tcW w:w="715" w:type="dxa"/>
          </w:tcPr>
          <w:p w14:paraId="4F6663DA"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6A7271">
              <w:rPr>
                <w:rFonts w:ascii="Arial" w:hAnsi="Arial" w:cs="Arial"/>
                <w:sz w:val="24"/>
                <w:szCs w:val="24"/>
              </w:rPr>
              <w:t>-</w:t>
            </w:r>
          </w:p>
        </w:tc>
        <w:tc>
          <w:tcPr>
            <w:tcW w:w="801" w:type="dxa"/>
          </w:tcPr>
          <w:p w14:paraId="26117478"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6A7271">
              <w:rPr>
                <w:rFonts w:ascii="Arial" w:hAnsi="Arial" w:cs="Arial"/>
                <w:sz w:val="24"/>
                <w:szCs w:val="24"/>
              </w:rPr>
              <w:t>-</w:t>
            </w:r>
          </w:p>
        </w:tc>
        <w:tc>
          <w:tcPr>
            <w:tcW w:w="720" w:type="dxa"/>
          </w:tcPr>
          <w:p w14:paraId="06ADE402"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6A7271">
              <w:rPr>
                <w:rFonts w:ascii="Arial" w:hAnsi="Arial" w:cs="Arial"/>
                <w:sz w:val="24"/>
                <w:szCs w:val="24"/>
              </w:rPr>
              <w:t>-</w:t>
            </w:r>
          </w:p>
        </w:tc>
        <w:tc>
          <w:tcPr>
            <w:tcW w:w="806" w:type="dxa"/>
          </w:tcPr>
          <w:p w14:paraId="5810CDFB"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6A7271">
              <w:rPr>
                <w:rFonts w:ascii="Arial" w:hAnsi="Arial" w:cs="Arial"/>
                <w:sz w:val="24"/>
                <w:szCs w:val="24"/>
              </w:rPr>
              <w:t>-</w:t>
            </w:r>
          </w:p>
        </w:tc>
        <w:tc>
          <w:tcPr>
            <w:tcW w:w="720" w:type="dxa"/>
          </w:tcPr>
          <w:p w14:paraId="17BB0B4D"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6A7271">
              <w:rPr>
                <w:rFonts w:ascii="Arial" w:hAnsi="Arial" w:cs="Arial"/>
                <w:sz w:val="24"/>
                <w:szCs w:val="24"/>
              </w:rPr>
              <w:t>1</w:t>
            </w:r>
          </w:p>
        </w:tc>
        <w:tc>
          <w:tcPr>
            <w:tcW w:w="720" w:type="dxa"/>
          </w:tcPr>
          <w:p w14:paraId="7DAD38C6"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6A7271">
              <w:rPr>
                <w:rFonts w:ascii="Arial" w:hAnsi="Arial" w:cs="Arial"/>
                <w:sz w:val="24"/>
                <w:szCs w:val="24"/>
              </w:rPr>
              <w:t>-</w:t>
            </w:r>
          </w:p>
        </w:tc>
        <w:tc>
          <w:tcPr>
            <w:tcW w:w="715" w:type="dxa"/>
          </w:tcPr>
          <w:p w14:paraId="7967FFC8"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6A7271">
              <w:rPr>
                <w:rFonts w:ascii="Arial" w:hAnsi="Arial" w:cs="Arial"/>
                <w:sz w:val="24"/>
                <w:szCs w:val="24"/>
              </w:rPr>
              <w:t>3</w:t>
            </w:r>
          </w:p>
        </w:tc>
      </w:tr>
      <w:tr w:rsidR="00760F4A" w:rsidRPr="006A7271" w14:paraId="433412D5" w14:textId="77777777" w:rsidTr="00F04816">
        <w:tc>
          <w:tcPr>
            <w:tcW w:w="1975" w:type="dxa"/>
          </w:tcPr>
          <w:p w14:paraId="36F9C7DB"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p w14:paraId="2774FE44"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6A7271">
              <w:rPr>
                <w:rFonts w:ascii="Arial" w:hAnsi="Arial" w:cs="Arial"/>
                <w:sz w:val="24"/>
                <w:szCs w:val="24"/>
              </w:rPr>
              <w:t>Year(s) Awarded</w:t>
            </w:r>
          </w:p>
        </w:tc>
        <w:tc>
          <w:tcPr>
            <w:tcW w:w="720" w:type="dxa"/>
          </w:tcPr>
          <w:p w14:paraId="4E4B4B26"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398EBF7B"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6A7271">
              <w:rPr>
                <w:rFonts w:ascii="Arial" w:hAnsi="Arial" w:cs="Arial"/>
                <w:sz w:val="24"/>
                <w:szCs w:val="24"/>
              </w:rPr>
              <w:t>-</w:t>
            </w:r>
          </w:p>
        </w:tc>
        <w:tc>
          <w:tcPr>
            <w:tcW w:w="765" w:type="dxa"/>
          </w:tcPr>
          <w:p w14:paraId="3454A0E2"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6A7271">
              <w:rPr>
                <w:rFonts w:ascii="Arial" w:hAnsi="Arial" w:cs="Arial"/>
                <w:sz w:val="24"/>
                <w:szCs w:val="24"/>
              </w:rPr>
              <w:t>2003-2008</w:t>
            </w:r>
          </w:p>
        </w:tc>
        <w:tc>
          <w:tcPr>
            <w:tcW w:w="693" w:type="dxa"/>
          </w:tcPr>
          <w:p w14:paraId="2DACD7B8"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5ADC6A9C"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6A7271">
              <w:rPr>
                <w:rFonts w:ascii="Arial" w:hAnsi="Arial" w:cs="Arial"/>
                <w:sz w:val="24"/>
                <w:szCs w:val="24"/>
              </w:rPr>
              <w:t>-</w:t>
            </w:r>
          </w:p>
        </w:tc>
        <w:tc>
          <w:tcPr>
            <w:tcW w:w="715" w:type="dxa"/>
          </w:tcPr>
          <w:p w14:paraId="54F2C86C"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00FFCAB4"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6A7271">
              <w:rPr>
                <w:rFonts w:ascii="Arial" w:hAnsi="Arial" w:cs="Arial"/>
                <w:sz w:val="24"/>
                <w:szCs w:val="24"/>
              </w:rPr>
              <w:t>-</w:t>
            </w:r>
          </w:p>
        </w:tc>
        <w:tc>
          <w:tcPr>
            <w:tcW w:w="801" w:type="dxa"/>
          </w:tcPr>
          <w:p w14:paraId="70100B58"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32901267"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6A7271">
              <w:rPr>
                <w:rFonts w:ascii="Arial" w:hAnsi="Arial" w:cs="Arial"/>
                <w:sz w:val="24"/>
                <w:szCs w:val="24"/>
              </w:rPr>
              <w:t>-</w:t>
            </w:r>
          </w:p>
        </w:tc>
        <w:tc>
          <w:tcPr>
            <w:tcW w:w="720" w:type="dxa"/>
          </w:tcPr>
          <w:p w14:paraId="5C1EB9EE"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21CFC85D"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6A7271">
              <w:rPr>
                <w:rFonts w:ascii="Arial" w:hAnsi="Arial" w:cs="Arial"/>
                <w:sz w:val="24"/>
                <w:szCs w:val="24"/>
              </w:rPr>
              <w:t>-</w:t>
            </w:r>
          </w:p>
        </w:tc>
        <w:tc>
          <w:tcPr>
            <w:tcW w:w="806" w:type="dxa"/>
          </w:tcPr>
          <w:p w14:paraId="3B4656A7"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1477075B"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6A7271">
              <w:rPr>
                <w:rFonts w:ascii="Arial" w:hAnsi="Arial" w:cs="Arial"/>
                <w:sz w:val="24"/>
                <w:szCs w:val="24"/>
              </w:rPr>
              <w:t>-</w:t>
            </w:r>
          </w:p>
        </w:tc>
        <w:tc>
          <w:tcPr>
            <w:tcW w:w="720" w:type="dxa"/>
          </w:tcPr>
          <w:p w14:paraId="3561FADC"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0AE1AABC"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6A7271">
              <w:rPr>
                <w:rFonts w:ascii="Arial" w:hAnsi="Arial" w:cs="Arial"/>
                <w:sz w:val="24"/>
                <w:szCs w:val="24"/>
              </w:rPr>
              <w:t>1997</w:t>
            </w:r>
          </w:p>
        </w:tc>
        <w:tc>
          <w:tcPr>
            <w:tcW w:w="720" w:type="dxa"/>
          </w:tcPr>
          <w:p w14:paraId="0E5F957D"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03F68FD1"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6A7271">
              <w:rPr>
                <w:rFonts w:ascii="Arial" w:hAnsi="Arial" w:cs="Arial"/>
                <w:sz w:val="24"/>
                <w:szCs w:val="24"/>
              </w:rPr>
              <w:t>-</w:t>
            </w:r>
          </w:p>
        </w:tc>
        <w:tc>
          <w:tcPr>
            <w:tcW w:w="715" w:type="dxa"/>
          </w:tcPr>
          <w:p w14:paraId="24F7E945"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55BCB336" w14:textId="77777777" w:rsidR="00760F4A" w:rsidRPr="006A7271" w:rsidRDefault="00760F4A" w:rsidP="006A727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6A7271">
              <w:rPr>
                <w:rFonts w:ascii="Arial" w:hAnsi="Arial" w:cs="Arial"/>
                <w:sz w:val="24"/>
                <w:szCs w:val="24"/>
              </w:rPr>
              <w:t>-</w:t>
            </w:r>
          </w:p>
        </w:tc>
      </w:tr>
      <w:bookmarkEnd w:id="1"/>
    </w:tbl>
    <w:p w14:paraId="475A77B0" w14:textId="77777777" w:rsidR="00840583" w:rsidRDefault="00840583" w:rsidP="00940F38">
      <w:pPr>
        <w:pStyle w:val="Body"/>
        <w:jc w:val="center"/>
        <w:rPr>
          <w:rFonts w:ascii="Arial" w:hAnsi="Arial" w:cs="Arial"/>
          <w:sz w:val="24"/>
          <w:szCs w:val="24"/>
        </w:rPr>
      </w:pPr>
    </w:p>
    <w:p w14:paraId="653DE354" w14:textId="77777777" w:rsidR="00840583" w:rsidRDefault="00840583" w:rsidP="00840583">
      <w:pPr>
        <w:pStyle w:val="Body"/>
        <w:rPr>
          <w:rFonts w:ascii="Arial" w:hAnsi="Arial" w:cs="Arial"/>
          <w:b/>
          <w:bCs/>
          <w:sz w:val="24"/>
          <w:szCs w:val="24"/>
          <w:u w:val="single"/>
        </w:rPr>
      </w:pPr>
    </w:p>
    <w:p w14:paraId="4FB0C1FD" w14:textId="1246F059" w:rsidR="00840583" w:rsidRPr="006A7271" w:rsidRDefault="00840583" w:rsidP="006A7271">
      <w:pPr>
        <w:pStyle w:val="Body"/>
        <w:rPr>
          <w:rFonts w:ascii="Arial" w:hAnsi="Arial" w:cs="Arial"/>
          <w:b/>
          <w:bCs/>
          <w:sz w:val="24"/>
          <w:szCs w:val="24"/>
          <w:u w:val="single"/>
        </w:rPr>
      </w:pPr>
      <w:r w:rsidRPr="006A7271">
        <w:rPr>
          <w:rFonts w:ascii="Arial" w:hAnsi="Arial" w:cs="Arial"/>
          <w:b/>
          <w:bCs/>
          <w:sz w:val="24"/>
          <w:szCs w:val="24"/>
          <w:u w:val="single"/>
        </w:rPr>
        <w:t xml:space="preserve">Hybrids </w:t>
      </w:r>
    </w:p>
    <w:p w14:paraId="57613830" w14:textId="77777777" w:rsidR="00760F4A" w:rsidRPr="006A7271" w:rsidRDefault="00760F4A" w:rsidP="006A7271">
      <w:pPr>
        <w:shd w:val="clear" w:color="auto" w:fill="FFFFFF"/>
        <w:spacing w:after="0" w:line="360" w:lineRule="atLeast"/>
        <w:rPr>
          <w:rFonts w:ascii="Arial" w:eastAsia="Times New Roman" w:hAnsi="Arial" w:cs="Arial"/>
          <w:color w:val="262626"/>
          <w:sz w:val="24"/>
          <w:szCs w:val="24"/>
        </w:rPr>
      </w:pPr>
      <w:r w:rsidRPr="006A7271">
        <w:rPr>
          <w:rFonts w:ascii="Arial" w:eastAsia="Times New Roman" w:hAnsi="Arial" w:cs="Arial"/>
          <w:color w:val="262626"/>
          <w:sz w:val="24"/>
          <w:szCs w:val="24"/>
        </w:rPr>
        <w:t xml:space="preserve">Ctsm. </w:t>
      </w:r>
      <w:r w:rsidRPr="006A7271">
        <w:rPr>
          <w:rFonts w:ascii="Arial" w:eastAsia="Times New Roman" w:hAnsi="Arial" w:cs="Arial"/>
          <w:i/>
          <w:iCs/>
          <w:color w:val="262626"/>
          <w:sz w:val="24"/>
          <w:szCs w:val="24"/>
        </w:rPr>
        <w:t>denticulatum</w:t>
      </w:r>
      <w:r w:rsidRPr="006A7271">
        <w:rPr>
          <w:rFonts w:ascii="Arial" w:eastAsia="Times New Roman" w:hAnsi="Arial" w:cs="Arial"/>
          <w:color w:val="262626"/>
          <w:sz w:val="24"/>
          <w:szCs w:val="24"/>
        </w:rPr>
        <w:t xml:space="preserve"> has 58 F1 offspring and 136 progeny.  All offspring have been registered since 1996.  Of the 58 F1 crosses 16 or 27.6% were awarded.  Ctsm. denticulatum was used 14 times as the seed parent and 44 times as the pollen parent.</w:t>
      </w:r>
    </w:p>
    <w:p w14:paraId="483609DB" w14:textId="77777777" w:rsidR="006A7271" w:rsidRDefault="006A7271" w:rsidP="006A7271">
      <w:pPr>
        <w:shd w:val="clear" w:color="auto" w:fill="FFFFFF"/>
        <w:spacing w:after="0" w:line="360" w:lineRule="atLeast"/>
        <w:rPr>
          <w:rFonts w:ascii="Arial" w:eastAsia="Times New Roman" w:hAnsi="Arial" w:cs="Arial"/>
          <w:b/>
          <w:bCs/>
          <w:color w:val="262626"/>
          <w:sz w:val="24"/>
          <w:szCs w:val="24"/>
          <w:u w:val="single"/>
        </w:rPr>
      </w:pPr>
    </w:p>
    <w:p w14:paraId="6B0D2CD8" w14:textId="5F548318" w:rsidR="00760F4A" w:rsidRPr="006A7271" w:rsidRDefault="00760F4A" w:rsidP="006A7271">
      <w:pPr>
        <w:shd w:val="clear" w:color="auto" w:fill="FFFFFF"/>
        <w:spacing w:after="0" w:line="360" w:lineRule="atLeast"/>
        <w:rPr>
          <w:rFonts w:ascii="Arial" w:eastAsia="Times New Roman" w:hAnsi="Arial" w:cs="Arial"/>
          <w:b/>
          <w:bCs/>
          <w:color w:val="262626"/>
          <w:sz w:val="24"/>
          <w:szCs w:val="24"/>
          <w:u w:val="single"/>
        </w:rPr>
      </w:pPr>
      <w:r w:rsidRPr="006A7271">
        <w:rPr>
          <w:rFonts w:ascii="Arial" w:eastAsia="Times New Roman" w:hAnsi="Arial" w:cs="Arial"/>
          <w:b/>
          <w:bCs/>
          <w:color w:val="262626"/>
          <w:sz w:val="24"/>
          <w:szCs w:val="24"/>
          <w:u w:val="single"/>
        </w:rPr>
        <w:t xml:space="preserve">Major Hybrids:    </w:t>
      </w:r>
    </w:p>
    <w:p w14:paraId="737E5A98" w14:textId="77777777" w:rsidR="00760F4A" w:rsidRPr="006A7271" w:rsidRDefault="00760F4A" w:rsidP="006A7271">
      <w:pPr>
        <w:shd w:val="clear" w:color="auto" w:fill="FFFFFF"/>
        <w:spacing w:after="0" w:line="360" w:lineRule="atLeast"/>
        <w:rPr>
          <w:rFonts w:ascii="Arial" w:eastAsia="Times New Roman" w:hAnsi="Arial" w:cs="Arial"/>
          <w:color w:val="262626"/>
          <w:sz w:val="24"/>
          <w:szCs w:val="24"/>
        </w:rPr>
      </w:pPr>
      <w:r w:rsidRPr="006A7271">
        <w:rPr>
          <w:rFonts w:ascii="Arial" w:eastAsia="Times New Roman" w:hAnsi="Arial" w:cs="Arial"/>
          <w:color w:val="262626"/>
          <w:sz w:val="24"/>
          <w:szCs w:val="24"/>
        </w:rPr>
        <w:t xml:space="preserve">Catasetum Melana Davison (Ctsm. denticulatum x Ctsm. Penang), has 10 F1 offspring.  Catasetum Melana Davison has been used 7 times as the see parent and 3 times as the pollen parent.  Catasetum Melana Davison’s offspring,  the intergeneric hybrid Clowesetum Melana’s Daughter (Ctsm. Melana Davison x Clw. Rebecca Northern) was originated by Fred Clark; has received 5 awards (AM -4; and FCC -1).   </w:t>
      </w:r>
    </w:p>
    <w:p w14:paraId="610E0FD8" w14:textId="77777777" w:rsidR="00760F4A" w:rsidRPr="006A7271" w:rsidRDefault="00760F4A" w:rsidP="006A7271">
      <w:pPr>
        <w:shd w:val="clear" w:color="auto" w:fill="FFFFFF"/>
        <w:spacing w:after="0" w:line="360" w:lineRule="atLeast"/>
        <w:rPr>
          <w:rFonts w:ascii="Arial" w:eastAsia="Times New Roman" w:hAnsi="Arial" w:cs="Arial"/>
          <w:color w:val="262626"/>
          <w:sz w:val="24"/>
          <w:szCs w:val="24"/>
        </w:rPr>
      </w:pPr>
      <w:r w:rsidRPr="006A7271">
        <w:rPr>
          <w:rFonts w:ascii="Arial" w:eastAsia="Times New Roman" w:hAnsi="Arial" w:cs="Arial"/>
          <w:color w:val="262626"/>
          <w:sz w:val="24"/>
          <w:szCs w:val="24"/>
        </w:rPr>
        <w:t>Between 2014 and 2021, Catasetum Melana Davison has 11 awards (AM – 10; and HCC -1).</w:t>
      </w:r>
    </w:p>
    <w:p w14:paraId="32364770" w14:textId="77777777" w:rsidR="00221D06" w:rsidRDefault="00C621D1" w:rsidP="00221D06">
      <w:pPr>
        <w:pStyle w:val="Body"/>
        <w:rPr>
          <w:rFonts w:ascii="Arial" w:hAnsi="Arial" w:cs="Arial"/>
          <w:sz w:val="24"/>
          <w:szCs w:val="24"/>
        </w:rPr>
      </w:pPr>
      <w:r>
        <w:rPr>
          <w:rFonts w:ascii="Arial" w:hAnsi="Arial" w:cs="Arial"/>
          <w:sz w:val="24"/>
          <w:szCs w:val="24"/>
        </w:rPr>
        <w:tab/>
      </w:r>
      <w:r>
        <w:rPr>
          <w:rFonts w:ascii="Arial" w:hAnsi="Arial" w:cs="Arial"/>
          <w:sz w:val="24"/>
          <w:szCs w:val="24"/>
        </w:rPr>
        <w:tab/>
        <w:t xml:space="preserve">     </w:t>
      </w:r>
    </w:p>
    <w:p w14:paraId="64E8E7EF" w14:textId="33C89CDB" w:rsidR="003B46F1" w:rsidRPr="00E971C6" w:rsidRDefault="00760F4A" w:rsidP="00221D06">
      <w:pPr>
        <w:pStyle w:val="Body"/>
        <w:jc w:val="center"/>
        <w:rPr>
          <w:rFonts w:ascii="Arial" w:hAnsi="Arial" w:cs="Arial"/>
          <w:b/>
          <w:bCs/>
          <w:sz w:val="24"/>
          <w:szCs w:val="24"/>
        </w:rPr>
      </w:pPr>
      <w:r>
        <w:rPr>
          <w:rFonts w:ascii="Arial" w:hAnsi="Arial" w:cs="Arial"/>
          <w:b/>
          <w:bCs/>
          <w:noProof/>
          <w:sz w:val="24"/>
          <w:szCs w:val="24"/>
        </w:rPr>
        <w:lastRenderedPageBreak/>
        <w:drawing>
          <wp:inline distT="0" distB="0" distL="0" distR="0" wp14:anchorId="164D1426" wp14:editId="6785AD34">
            <wp:extent cx="3286125" cy="25207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2005" cy="2525308"/>
                    </a:xfrm>
                    <a:prstGeom prst="rect">
                      <a:avLst/>
                    </a:prstGeom>
                    <a:noFill/>
                  </pic:spPr>
                </pic:pic>
              </a:graphicData>
            </a:graphic>
          </wp:inline>
        </w:drawing>
      </w:r>
    </w:p>
    <w:p w14:paraId="05DD2A38" w14:textId="77777777" w:rsidR="00760F4A" w:rsidRDefault="00760F4A" w:rsidP="00794D5E">
      <w:pPr>
        <w:shd w:val="clear" w:color="auto" w:fill="FFFFFF"/>
        <w:spacing w:after="0" w:line="360" w:lineRule="atLeast"/>
        <w:jc w:val="center"/>
        <w:rPr>
          <w:rFonts w:ascii="Arial" w:eastAsia="Times New Roman" w:hAnsi="Arial" w:cs="Arial"/>
          <w:color w:val="262626"/>
          <w:sz w:val="24"/>
          <w:szCs w:val="24"/>
        </w:rPr>
      </w:pPr>
      <w:r w:rsidRPr="00760F4A">
        <w:rPr>
          <w:rFonts w:ascii="Arial" w:eastAsia="Times New Roman" w:hAnsi="Arial" w:cs="Arial"/>
          <w:color w:val="262626"/>
          <w:sz w:val="24"/>
          <w:szCs w:val="24"/>
        </w:rPr>
        <w:t xml:space="preserve">Catasetum Melana Davison ‘Nicola’ AM/AOS, 81 points, 2020, </w:t>
      </w:r>
    </w:p>
    <w:p w14:paraId="673DFC8A" w14:textId="10A95C4C" w:rsidR="00760F4A" w:rsidRPr="00760F4A" w:rsidRDefault="00760F4A" w:rsidP="00760F4A">
      <w:pPr>
        <w:shd w:val="clear" w:color="auto" w:fill="FFFFFF"/>
        <w:spacing w:line="360" w:lineRule="atLeast"/>
        <w:jc w:val="center"/>
        <w:rPr>
          <w:rFonts w:ascii="Arial" w:eastAsia="Times New Roman" w:hAnsi="Arial" w:cs="Arial"/>
          <w:color w:val="262626"/>
          <w:sz w:val="24"/>
          <w:szCs w:val="24"/>
        </w:rPr>
      </w:pPr>
      <w:r w:rsidRPr="00760F4A">
        <w:rPr>
          <w:rFonts w:ascii="Arial" w:eastAsia="Times New Roman" w:hAnsi="Arial" w:cs="Arial"/>
          <w:color w:val="262626"/>
          <w:sz w:val="24"/>
          <w:szCs w:val="24"/>
        </w:rPr>
        <w:t>photography by Richard Fulford</w:t>
      </w:r>
    </w:p>
    <w:p w14:paraId="10589B8B" w14:textId="77777777" w:rsidR="00760F4A" w:rsidRPr="00760F4A" w:rsidRDefault="00760F4A" w:rsidP="00760F4A">
      <w:pPr>
        <w:shd w:val="clear" w:color="auto" w:fill="FFFFFF"/>
        <w:spacing w:line="360" w:lineRule="atLeast"/>
        <w:rPr>
          <w:rFonts w:ascii="Arial" w:eastAsia="Times New Roman" w:hAnsi="Arial" w:cs="Arial"/>
          <w:color w:val="262626"/>
          <w:sz w:val="24"/>
          <w:szCs w:val="24"/>
        </w:rPr>
      </w:pPr>
      <w:r w:rsidRPr="00760F4A">
        <w:rPr>
          <w:rFonts w:ascii="Arial" w:eastAsia="Times New Roman" w:hAnsi="Arial" w:cs="Arial"/>
          <w:color w:val="262626"/>
          <w:sz w:val="24"/>
          <w:szCs w:val="24"/>
        </w:rPr>
        <w:t xml:space="preserve">Catasetum Karen Armstrong (Ctsm. denticulatum x Ctsm. Susan Fuchs), has 23 F1 offspring and a total of 36 progeny.  The originator of Catasetum Karen Armstrong was Fred Clarke.  The hybrid was registered by K. Armstrong.  Catasetum Karen Armstrong offspring, Catasetum Dark Odyssey (Ctsm. Karen Armstrong x Ctsm Darkness) was originated by Fred Clarke and registered by Fred Clarke. </w:t>
      </w:r>
    </w:p>
    <w:p w14:paraId="78974B4A" w14:textId="12260183" w:rsidR="00760F4A" w:rsidRPr="00760F4A" w:rsidRDefault="00760F4A" w:rsidP="00760F4A">
      <w:pPr>
        <w:shd w:val="clear" w:color="auto" w:fill="FFFFFF"/>
        <w:spacing w:line="360" w:lineRule="atLeast"/>
        <w:rPr>
          <w:rFonts w:ascii="Arial" w:eastAsia="Times New Roman" w:hAnsi="Arial" w:cs="Arial"/>
          <w:color w:val="262626"/>
          <w:sz w:val="24"/>
          <w:szCs w:val="24"/>
        </w:rPr>
      </w:pPr>
      <w:r w:rsidRPr="00760F4A">
        <w:rPr>
          <w:rFonts w:ascii="Arial" w:eastAsia="Times New Roman" w:hAnsi="Arial" w:cs="Arial"/>
          <w:color w:val="262626"/>
          <w:sz w:val="24"/>
          <w:szCs w:val="24"/>
        </w:rPr>
        <w:t xml:space="preserve">Between 2011 and 2021,  Catasetum Karen Armstrong has 8 awards (AM – 2; and HCC – 6).           </w:t>
      </w:r>
    </w:p>
    <w:p w14:paraId="689D9470" w14:textId="4AC847FA" w:rsidR="003B46F1" w:rsidRDefault="00760F4A" w:rsidP="00760F4A">
      <w:pPr>
        <w:jc w:val="center"/>
        <w:rPr>
          <w:rFonts w:ascii="Arial" w:hAnsi="Arial" w:cs="Arial"/>
          <w:b/>
          <w:bCs/>
          <w:sz w:val="24"/>
          <w:szCs w:val="24"/>
          <w:u w:val="single"/>
        </w:rPr>
      </w:pPr>
      <w:r>
        <w:rPr>
          <w:rFonts w:ascii="Arial" w:hAnsi="Arial" w:cs="Arial"/>
          <w:b/>
          <w:bCs/>
          <w:noProof/>
          <w:sz w:val="24"/>
          <w:szCs w:val="24"/>
          <w:u w:val="single"/>
        </w:rPr>
        <w:drawing>
          <wp:inline distT="0" distB="0" distL="0" distR="0" wp14:anchorId="552C40CA" wp14:editId="3CE22593">
            <wp:extent cx="4060190" cy="27070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0190" cy="2707005"/>
                    </a:xfrm>
                    <a:prstGeom prst="rect">
                      <a:avLst/>
                    </a:prstGeom>
                    <a:noFill/>
                  </pic:spPr>
                </pic:pic>
              </a:graphicData>
            </a:graphic>
          </wp:inline>
        </w:drawing>
      </w:r>
    </w:p>
    <w:p w14:paraId="399A5B09" w14:textId="32C08178" w:rsidR="00760F4A" w:rsidRPr="00760F4A" w:rsidRDefault="00760F4A" w:rsidP="00760F4A">
      <w:pPr>
        <w:shd w:val="clear" w:color="auto" w:fill="FFFFFF"/>
        <w:spacing w:line="360" w:lineRule="atLeast"/>
        <w:jc w:val="center"/>
        <w:rPr>
          <w:rStyle w:val="Emphasis"/>
          <w:rFonts w:ascii="Arial" w:hAnsi="Arial" w:cs="Arial"/>
          <w:i w:val="0"/>
          <w:iCs w:val="0"/>
          <w:color w:val="2B2B2B"/>
          <w:sz w:val="24"/>
          <w:szCs w:val="24"/>
          <w:bdr w:val="none" w:sz="0" w:space="0" w:color="auto" w:frame="1"/>
          <w:shd w:val="clear" w:color="auto" w:fill="FFFFFF"/>
        </w:rPr>
      </w:pPr>
      <w:r w:rsidRPr="00760F4A">
        <w:rPr>
          <w:rStyle w:val="Emphasis"/>
          <w:rFonts w:ascii="Arial" w:hAnsi="Arial" w:cs="Arial"/>
          <w:color w:val="2B2B2B"/>
          <w:sz w:val="24"/>
          <w:szCs w:val="24"/>
          <w:bdr w:val="none" w:sz="0" w:space="0" w:color="auto" w:frame="1"/>
          <w:shd w:val="clear" w:color="auto" w:fill="FFFFFF"/>
        </w:rPr>
        <w:t>Catasetum Karen Armstrong ‘Jordan’s Chocolate Sunday’ HCC/AOS; 78 points; 2014  – photograph</w:t>
      </w:r>
      <w:r>
        <w:rPr>
          <w:rStyle w:val="Emphasis"/>
          <w:rFonts w:ascii="Arial" w:hAnsi="Arial" w:cs="Arial"/>
          <w:color w:val="2B2B2B"/>
          <w:sz w:val="24"/>
          <w:szCs w:val="24"/>
          <w:bdr w:val="none" w:sz="0" w:space="0" w:color="auto" w:frame="1"/>
          <w:shd w:val="clear" w:color="auto" w:fill="FFFFFF"/>
        </w:rPr>
        <w:t>y</w:t>
      </w:r>
      <w:r w:rsidRPr="00760F4A">
        <w:rPr>
          <w:rStyle w:val="Emphasis"/>
          <w:rFonts w:ascii="Arial" w:hAnsi="Arial" w:cs="Arial"/>
          <w:color w:val="2B2B2B"/>
          <w:sz w:val="24"/>
          <w:szCs w:val="24"/>
          <w:bdr w:val="none" w:sz="0" w:space="0" w:color="auto" w:frame="1"/>
          <w:shd w:val="clear" w:color="auto" w:fill="FFFFFF"/>
        </w:rPr>
        <w:t xml:space="preserve"> by Richard Noel</w:t>
      </w:r>
    </w:p>
    <w:p w14:paraId="1A5BB6A5" w14:textId="3813866F" w:rsidR="00940F38" w:rsidRDefault="00940F38" w:rsidP="00940F38">
      <w:pPr>
        <w:rPr>
          <w:rFonts w:ascii="Arial" w:hAnsi="Arial" w:cs="Arial"/>
          <w:b/>
          <w:bCs/>
          <w:sz w:val="24"/>
          <w:szCs w:val="24"/>
          <w:u w:val="single"/>
        </w:rPr>
      </w:pPr>
      <w:r w:rsidRPr="00876E2A">
        <w:rPr>
          <w:rFonts w:ascii="Arial" w:hAnsi="Arial" w:cs="Arial"/>
          <w:b/>
          <w:bCs/>
          <w:sz w:val="24"/>
          <w:szCs w:val="24"/>
          <w:u w:val="single"/>
        </w:rPr>
        <w:lastRenderedPageBreak/>
        <w:t xml:space="preserve">References  </w:t>
      </w:r>
    </w:p>
    <w:p w14:paraId="603401BE" w14:textId="3193AA23" w:rsidR="006A7271" w:rsidRPr="006A7271" w:rsidRDefault="006A7271" w:rsidP="006A7271">
      <w:pPr>
        <w:autoSpaceDE w:val="0"/>
        <w:autoSpaceDN w:val="0"/>
        <w:adjustRightInd w:val="0"/>
        <w:spacing w:after="0" w:line="240" w:lineRule="auto"/>
        <w:rPr>
          <w:rFonts w:ascii="Arial" w:hAnsi="Arial" w:cs="Arial"/>
          <w:sz w:val="24"/>
          <w:szCs w:val="24"/>
        </w:rPr>
      </w:pPr>
      <w:r w:rsidRPr="006A7271">
        <w:rPr>
          <w:rFonts w:ascii="Arial" w:hAnsi="Arial" w:cs="Arial"/>
          <w:sz w:val="24"/>
          <w:szCs w:val="24"/>
        </w:rPr>
        <w:t>Baker, C. 2023.  Charles Baker culture sheet. Online:  www.orchidculture.com.</w:t>
      </w:r>
    </w:p>
    <w:p w14:paraId="4633B110" w14:textId="77777777" w:rsidR="006A7271" w:rsidRPr="006A7271" w:rsidRDefault="006A7271" w:rsidP="006A7271">
      <w:pPr>
        <w:autoSpaceDE w:val="0"/>
        <w:autoSpaceDN w:val="0"/>
        <w:adjustRightInd w:val="0"/>
        <w:spacing w:after="0" w:line="240" w:lineRule="auto"/>
        <w:rPr>
          <w:rFonts w:ascii="Arial" w:hAnsi="Arial" w:cs="Arial"/>
          <w:sz w:val="24"/>
          <w:szCs w:val="24"/>
        </w:rPr>
      </w:pPr>
    </w:p>
    <w:p w14:paraId="041214D2" w14:textId="77777777" w:rsidR="006A7271" w:rsidRPr="006A7271" w:rsidRDefault="006A7271" w:rsidP="006A7271">
      <w:pPr>
        <w:rPr>
          <w:rFonts w:ascii="Arial" w:hAnsi="Arial" w:cs="Arial"/>
          <w:sz w:val="24"/>
          <w:szCs w:val="24"/>
        </w:rPr>
      </w:pPr>
      <w:r w:rsidRPr="006A7271">
        <w:rPr>
          <w:rFonts w:ascii="Arial" w:hAnsi="Arial" w:cs="Arial"/>
          <w:sz w:val="24"/>
          <w:szCs w:val="24"/>
        </w:rPr>
        <w:t xml:space="preserve">Hills, H.  1995. Culture of Catasetinae, Schlechter. hhills@iastate.edu. </w:t>
      </w:r>
    </w:p>
    <w:p w14:paraId="0067FA0D" w14:textId="77777777" w:rsidR="006A7271" w:rsidRPr="006A7271" w:rsidRDefault="006A7271" w:rsidP="006A7271">
      <w:pPr>
        <w:rPr>
          <w:rFonts w:ascii="Arial" w:hAnsi="Arial" w:cs="Arial"/>
          <w:sz w:val="24"/>
          <w:szCs w:val="24"/>
        </w:rPr>
      </w:pPr>
      <w:r w:rsidRPr="006A7271">
        <w:rPr>
          <w:rFonts w:ascii="Arial" w:hAnsi="Arial" w:cs="Arial"/>
          <w:sz w:val="24"/>
          <w:szCs w:val="24"/>
        </w:rPr>
        <w:t xml:space="preserve">Holst, A. 1999. The World of Catasetums. Timber Press, Portland, Oregon. </w:t>
      </w:r>
    </w:p>
    <w:p w14:paraId="584FE619" w14:textId="77777777" w:rsidR="006A7271" w:rsidRPr="006A7271" w:rsidRDefault="006A7271" w:rsidP="006A7271">
      <w:pPr>
        <w:rPr>
          <w:rFonts w:ascii="Arial" w:hAnsi="Arial" w:cs="Arial"/>
          <w:sz w:val="24"/>
          <w:szCs w:val="24"/>
        </w:rPr>
      </w:pPr>
      <w:r w:rsidRPr="006A7271">
        <w:rPr>
          <w:rFonts w:ascii="Arial" w:hAnsi="Arial" w:cs="Arial"/>
          <w:sz w:val="24"/>
          <w:szCs w:val="24"/>
        </w:rPr>
        <w:t xml:space="preserve">Lindleyana, 1(3): 148-157. (1986) </w:t>
      </w:r>
    </w:p>
    <w:p w14:paraId="6EBC4A49" w14:textId="53895F3F" w:rsidR="006A7271" w:rsidRPr="006A7271" w:rsidRDefault="006A7271" w:rsidP="006A7271">
      <w:pPr>
        <w:rPr>
          <w:rFonts w:ascii="Arial" w:hAnsi="Arial" w:cs="Arial"/>
          <w:sz w:val="24"/>
          <w:szCs w:val="24"/>
        </w:rPr>
      </w:pPr>
      <w:r w:rsidRPr="006A7271">
        <w:rPr>
          <w:rFonts w:ascii="Arial" w:hAnsi="Arial" w:cs="Arial"/>
          <w:sz w:val="24"/>
          <w:szCs w:val="24"/>
        </w:rPr>
        <w:t xml:space="preserve">Romero, G. </w:t>
      </w:r>
      <w:r>
        <w:rPr>
          <w:rFonts w:ascii="Arial" w:hAnsi="Arial" w:cs="Arial"/>
          <w:sz w:val="24"/>
          <w:szCs w:val="24"/>
        </w:rPr>
        <w:t>&amp;</w:t>
      </w:r>
      <w:r w:rsidRPr="006A7271">
        <w:rPr>
          <w:rFonts w:ascii="Arial" w:hAnsi="Arial" w:cs="Arial"/>
          <w:sz w:val="24"/>
          <w:szCs w:val="24"/>
        </w:rPr>
        <w:t xml:space="preserve"> Jenny</w:t>
      </w:r>
      <w:r>
        <w:rPr>
          <w:rFonts w:ascii="Arial" w:hAnsi="Arial" w:cs="Arial"/>
          <w:sz w:val="24"/>
          <w:szCs w:val="24"/>
        </w:rPr>
        <w:t>, R</w:t>
      </w:r>
      <w:r w:rsidRPr="006A7271">
        <w:rPr>
          <w:rFonts w:ascii="Arial" w:hAnsi="Arial" w:cs="Arial"/>
          <w:sz w:val="24"/>
          <w:szCs w:val="24"/>
        </w:rPr>
        <w:t>.  2001.  Contributions toward a monograph of Cat</w:t>
      </w:r>
      <w:r w:rsidR="00221D06">
        <w:rPr>
          <w:rFonts w:ascii="Arial" w:hAnsi="Arial" w:cs="Arial"/>
          <w:sz w:val="24"/>
          <w:szCs w:val="24"/>
        </w:rPr>
        <w:t>a</w:t>
      </w:r>
      <w:r w:rsidRPr="006A7271">
        <w:rPr>
          <w:rFonts w:ascii="Arial" w:hAnsi="Arial" w:cs="Arial"/>
          <w:sz w:val="24"/>
          <w:szCs w:val="24"/>
        </w:rPr>
        <w:t xml:space="preserve">setum (Catasetinae, Orchidaceae) </w:t>
      </w:r>
    </w:p>
    <w:sectPr w:rsidR="006A7271" w:rsidRPr="006A7271">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6347E" w14:textId="77777777" w:rsidR="00CD4175" w:rsidRDefault="00CD4175" w:rsidP="005C6FCC">
      <w:pPr>
        <w:spacing w:after="0" w:line="240" w:lineRule="auto"/>
      </w:pPr>
      <w:r>
        <w:separator/>
      </w:r>
    </w:p>
  </w:endnote>
  <w:endnote w:type="continuationSeparator" w:id="0">
    <w:p w14:paraId="7CDCFFD8" w14:textId="77777777" w:rsidR="00CD4175" w:rsidRDefault="00CD4175" w:rsidP="005C6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F62A4" w14:textId="77777777" w:rsidR="00CE6A6A" w:rsidRDefault="00CE6A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483983"/>
      <w:docPartObj>
        <w:docPartGallery w:val="Page Numbers (Bottom of Page)"/>
        <w:docPartUnique/>
      </w:docPartObj>
    </w:sdtPr>
    <w:sdtEndPr>
      <w:rPr>
        <w:noProof/>
      </w:rPr>
    </w:sdtEndPr>
    <w:sdtContent>
      <w:p w14:paraId="628A9160" w14:textId="4AC7F871" w:rsidR="005C6FCC" w:rsidRDefault="005C6FC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215FFD" w14:textId="77777777" w:rsidR="005C6FCC" w:rsidRDefault="005C6F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6A2C0" w14:textId="77777777" w:rsidR="00CE6A6A" w:rsidRDefault="00CE6A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AC27B" w14:textId="77777777" w:rsidR="00CD4175" w:rsidRDefault="00CD4175" w:rsidP="005C6FCC">
      <w:pPr>
        <w:spacing w:after="0" w:line="240" w:lineRule="auto"/>
      </w:pPr>
      <w:r>
        <w:separator/>
      </w:r>
    </w:p>
  </w:footnote>
  <w:footnote w:type="continuationSeparator" w:id="0">
    <w:p w14:paraId="660FE407" w14:textId="77777777" w:rsidR="00CD4175" w:rsidRDefault="00CD4175" w:rsidP="005C6F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9D5E9" w14:textId="77777777" w:rsidR="00CE6A6A" w:rsidRDefault="00CE6A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FD0EE" w14:textId="05EBE895" w:rsidR="005C6FCC" w:rsidRDefault="005C6FCC">
    <w:pPr>
      <w:pStyle w:val="Header"/>
    </w:pPr>
    <w:r>
      <w:t xml:space="preserve">Timothy M. Brown </w:t>
    </w:r>
    <w:r>
      <w:tab/>
    </w:r>
    <w:r>
      <w:tab/>
    </w:r>
    <w:r w:rsidR="00CE6A6A">
      <w:t>March</w:t>
    </w:r>
    <w:r>
      <w:t xml:space="preserve"> 30, 2023 </w:t>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4C7F2" w14:textId="77777777" w:rsidR="00CE6A6A" w:rsidRDefault="00CE6A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1634C4"/>
    <w:multiLevelType w:val="hybridMultilevel"/>
    <w:tmpl w:val="C640199C"/>
    <w:lvl w:ilvl="0" w:tplc="7924FC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855979"/>
    <w:multiLevelType w:val="multilevel"/>
    <w:tmpl w:val="5D56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8E6493"/>
    <w:multiLevelType w:val="multilevel"/>
    <w:tmpl w:val="5AB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C30FE8"/>
    <w:multiLevelType w:val="hybridMultilevel"/>
    <w:tmpl w:val="84041342"/>
    <w:lvl w:ilvl="0" w:tplc="D242BE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B3511D7"/>
    <w:multiLevelType w:val="hybridMultilevel"/>
    <w:tmpl w:val="81B0D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1702660">
    <w:abstractNumId w:val="4"/>
  </w:num>
  <w:num w:numId="2" w16cid:durableId="526942205">
    <w:abstractNumId w:val="0"/>
  </w:num>
  <w:num w:numId="3" w16cid:durableId="1947079250">
    <w:abstractNumId w:val="1"/>
  </w:num>
  <w:num w:numId="4" w16cid:durableId="2089036381">
    <w:abstractNumId w:val="3"/>
  </w:num>
  <w:num w:numId="5" w16cid:durableId="19214015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FCC"/>
    <w:rsid w:val="000E5653"/>
    <w:rsid w:val="00221D06"/>
    <w:rsid w:val="003B46F1"/>
    <w:rsid w:val="003E15B3"/>
    <w:rsid w:val="005C6FCC"/>
    <w:rsid w:val="006268E7"/>
    <w:rsid w:val="006A2EE4"/>
    <w:rsid w:val="006A7271"/>
    <w:rsid w:val="00760F4A"/>
    <w:rsid w:val="00794D5E"/>
    <w:rsid w:val="00840583"/>
    <w:rsid w:val="00876E2A"/>
    <w:rsid w:val="00940F38"/>
    <w:rsid w:val="00A34A43"/>
    <w:rsid w:val="00AB0171"/>
    <w:rsid w:val="00BE7AA8"/>
    <w:rsid w:val="00C621D1"/>
    <w:rsid w:val="00CD4175"/>
    <w:rsid w:val="00CE6A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C177B"/>
  <w15:chartTrackingRefBased/>
  <w15:docId w15:val="{3B386D29-EC33-4133-9F78-75DD71039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5C6FCC"/>
    <w:pPr>
      <w:keepNext/>
      <w:keepLines/>
      <w:pBdr>
        <w:top w:val="nil"/>
        <w:left w:val="nil"/>
        <w:bottom w:val="nil"/>
        <w:right w:val="nil"/>
        <w:between w:val="nil"/>
        <w:bar w:val="nil"/>
      </w:pBdr>
      <w:spacing w:before="40" w:after="0" w:line="240" w:lineRule="auto"/>
      <w:outlineLvl w:val="2"/>
    </w:pPr>
    <w:rPr>
      <w:rFonts w:asciiTheme="majorHAnsi" w:eastAsiaTheme="majorEastAsia" w:hAnsiTheme="majorHAnsi" w:cstheme="majorBidi"/>
      <w:color w:val="1F3763" w:themeColor="accent1" w:themeShade="7F"/>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C6FCC"/>
    <w:rPr>
      <w:rFonts w:asciiTheme="majorHAnsi" w:eastAsiaTheme="majorEastAsia" w:hAnsiTheme="majorHAnsi" w:cstheme="majorBidi"/>
      <w:color w:val="1F3763" w:themeColor="accent1" w:themeShade="7F"/>
      <w:sz w:val="24"/>
      <w:szCs w:val="24"/>
      <w:bdr w:val="nil"/>
    </w:rPr>
  </w:style>
  <w:style w:type="character" w:styleId="Hyperlink">
    <w:name w:val="Hyperlink"/>
    <w:rsid w:val="005C6FCC"/>
    <w:rPr>
      <w:u w:val="single"/>
    </w:rPr>
  </w:style>
  <w:style w:type="paragraph" w:customStyle="1" w:styleId="Body">
    <w:name w:val="Body"/>
    <w:rsid w:val="005C6FC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styleId="Header">
    <w:name w:val="header"/>
    <w:basedOn w:val="Normal"/>
    <w:link w:val="HeaderChar"/>
    <w:uiPriority w:val="99"/>
    <w:unhideWhenUsed/>
    <w:rsid w:val="005C6FCC"/>
    <w:pPr>
      <w:pBdr>
        <w:top w:val="nil"/>
        <w:left w:val="nil"/>
        <w:bottom w:val="nil"/>
        <w:right w:val="nil"/>
        <w:between w:val="nil"/>
        <w:bar w:val="nil"/>
      </w:pBdr>
      <w:tabs>
        <w:tab w:val="center" w:pos="4680"/>
        <w:tab w:val="right" w:pos="9360"/>
      </w:tabs>
      <w:spacing w:after="0" w:line="240" w:lineRule="auto"/>
    </w:pPr>
    <w:rPr>
      <w:rFonts w:ascii="Times New Roman" w:eastAsia="Arial Unicode MS" w:hAnsi="Times New Roman" w:cs="Times New Roman"/>
      <w:sz w:val="24"/>
      <w:szCs w:val="24"/>
      <w:bdr w:val="nil"/>
    </w:rPr>
  </w:style>
  <w:style w:type="character" w:customStyle="1" w:styleId="HeaderChar">
    <w:name w:val="Header Char"/>
    <w:basedOn w:val="DefaultParagraphFont"/>
    <w:link w:val="Header"/>
    <w:uiPriority w:val="99"/>
    <w:rsid w:val="005C6FCC"/>
    <w:rPr>
      <w:rFonts w:ascii="Times New Roman" w:eastAsia="Arial Unicode MS" w:hAnsi="Times New Roman" w:cs="Times New Roman"/>
      <w:sz w:val="24"/>
      <w:szCs w:val="24"/>
      <w:bdr w:val="nil"/>
    </w:rPr>
  </w:style>
  <w:style w:type="paragraph" w:styleId="Footer">
    <w:name w:val="footer"/>
    <w:basedOn w:val="Normal"/>
    <w:link w:val="FooterChar"/>
    <w:uiPriority w:val="99"/>
    <w:unhideWhenUsed/>
    <w:rsid w:val="005C6FCC"/>
    <w:pPr>
      <w:pBdr>
        <w:top w:val="nil"/>
        <w:left w:val="nil"/>
        <w:bottom w:val="nil"/>
        <w:right w:val="nil"/>
        <w:between w:val="nil"/>
        <w:bar w:val="nil"/>
      </w:pBdr>
      <w:tabs>
        <w:tab w:val="center" w:pos="4680"/>
        <w:tab w:val="right" w:pos="9360"/>
      </w:tabs>
      <w:spacing w:after="0" w:line="240" w:lineRule="auto"/>
    </w:pPr>
    <w:rPr>
      <w:rFonts w:ascii="Times New Roman" w:eastAsia="Arial Unicode MS" w:hAnsi="Times New Roman" w:cs="Times New Roman"/>
      <w:sz w:val="24"/>
      <w:szCs w:val="24"/>
      <w:bdr w:val="nil"/>
    </w:rPr>
  </w:style>
  <w:style w:type="character" w:customStyle="1" w:styleId="FooterChar">
    <w:name w:val="Footer Char"/>
    <w:basedOn w:val="DefaultParagraphFont"/>
    <w:link w:val="Footer"/>
    <w:uiPriority w:val="99"/>
    <w:rsid w:val="005C6FCC"/>
    <w:rPr>
      <w:rFonts w:ascii="Times New Roman" w:eastAsia="Arial Unicode MS" w:hAnsi="Times New Roman" w:cs="Times New Roman"/>
      <w:sz w:val="24"/>
      <w:szCs w:val="24"/>
      <w:bdr w:val="nil"/>
    </w:rPr>
  </w:style>
  <w:style w:type="table" w:styleId="TableGrid">
    <w:name w:val="Table Grid"/>
    <w:basedOn w:val="TableNormal"/>
    <w:uiPriority w:val="39"/>
    <w:rsid w:val="005C6FC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6FCC"/>
    <w:pPr>
      <w:ind w:left="720"/>
      <w:contextualSpacing/>
    </w:pPr>
  </w:style>
  <w:style w:type="paragraph" w:customStyle="1" w:styleId="paragraph">
    <w:name w:val="paragraph"/>
    <w:basedOn w:val="Normal"/>
    <w:rsid w:val="005C6F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C6FCC"/>
  </w:style>
  <w:style w:type="character" w:customStyle="1" w:styleId="scxw98111607">
    <w:name w:val="scxw98111607"/>
    <w:basedOn w:val="DefaultParagraphFont"/>
    <w:rsid w:val="005C6FCC"/>
  </w:style>
  <w:style w:type="character" w:customStyle="1" w:styleId="eop">
    <w:name w:val="eop"/>
    <w:basedOn w:val="DefaultParagraphFont"/>
    <w:rsid w:val="005C6FCC"/>
  </w:style>
  <w:style w:type="character" w:styleId="Emphasis">
    <w:name w:val="Emphasis"/>
    <w:basedOn w:val="DefaultParagraphFont"/>
    <w:uiPriority w:val="20"/>
    <w:qFormat/>
    <w:rsid w:val="00760F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photo.php?fbid=982583448595224&amp;set=a.953814624805440&amp;type=3&amp;theater&amp;ifg=1"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AEEC3-99AD-4B28-B811-02C8144F4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912</Words>
  <Characters>5201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Timothy M.</dc:creator>
  <cp:keywords/>
  <dc:description/>
  <cp:lastModifiedBy>Tim Brown</cp:lastModifiedBy>
  <cp:revision>3</cp:revision>
  <dcterms:created xsi:type="dcterms:W3CDTF">2023-06-21T04:10:00Z</dcterms:created>
  <dcterms:modified xsi:type="dcterms:W3CDTF">2023-06-21T04:29:00Z</dcterms:modified>
</cp:coreProperties>
</file>