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A6594" w14:textId="77777777" w:rsidR="00796C81" w:rsidRDefault="00796C81" w:rsidP="00796C81">
      <w:pPr>
        <w:spacing w:after="0"/>
        <w:jc w:val="center"/>
        <w:rPr>
          <w:rFonts w:ascii="Arial" w:hAnsi="Arial" w:cs="Arial"/>
          <w:i/>
          <w:iCs/>
          <w:sz w:val="24"/>
          <w:szCs w:val="24"/>
          <w:lang w:val="la-Latn"/>
        </w:rPr>
      </w:pPr>
    </w:p>
    <w:p w14:paraId="6C2CCC09" w14:textId="5E9824A7" w:rsidR="00E41B76" w:rsidRDefault="00E41B76" w:rsidP="00E41B76">
      <w:pPr>
        <w:spacing w:after="0"/>
        <w:jc w:val="center"/>
        <w:rPr>
          <w:rFonts w:ascii="Arial" w:hAnsi="Arial" w:cs="Arial"/>
          <w:i/>
          <w:iCs/>
          <w:sz w:val="24"/>
          <w:szCs w:val="24"/>
          <w:lang w:val="la-Latn"/>
        </w:rPr>
      </w:pPr>
      <w:r w:rsidRPr="00E41B76">
        <w:rPr>
          <w:rFonts w:ascii="Arial" w:hAnsi="Arial" w:cs="Arial"/>
          <w:i/>
          <w:iCs/>
          <w:sz w:val="24"/>
          <w:szCs w:val="24"/>
          <w:lang w:val="la-Latn"/>
        </w:rPr>
        <w:t>Pescatoria coelestis Rchb.f.</w:t>
      </w:r>
      <w:r w:rsidR="00E5499E">
        <w:rPr>
          <w:rFonts w:ascii="Arial" w:hAnsi="Arial" w:cs="Arial"/>
          <w:i/>
          <w:iCs/>
          <w:sz w:val="24"/>
          <w:szCs w:val="24"/>
        </w:rPr>
        <w:t>,</w:t>
      </w:r>
      <w:r w:rsidRPr="00E41B76">
        <w:rPr>
          <w:rFonts w:ascii="Arial" w:hAnsi="Arial" w:cs="Arial"/>
          <w:i/>
          <w:iCs/>
          <w:sz w:val="24"/>
          <w:szCs w:val="24"/>
          <w:lang w:val="la-Latn"/>
        </w:rPr>
        <w:t xml:space="preserve"> 2005 </w:t>
      </w:r>
    </w:p>
    <w:p w14:paraId="26491BFA" w14:textId="6740641E" w:rsidR="00796C81" w:rsidRDefault="00796C81" w:rsidP="00E41B76">
      <w:pPr>
        <w:spacing w:after="0"/>
        <w:jc w:val="center"/>
        <w:rPr>
          <w:rFonts w:ascii="Arial" w:hAnsi="Arial" w:cs="Arial"/>
          <w:i/>
          <w:iCs/>
          <w:sz w:val="24"/>
          <w:szCs w:val="24"/>
        </w:rPr>
      </w:pPr>
      <w:r>
        <w:rPr>
          <w:rFonts w:ascii="Arial" w:hAnsi="Arial" w:cs="Arial"/>
          <w:i/>
          <w:iCs/>
          <w:sz w:val="24"/>
          <w:szCs w:val="24"/>
        </w:rPr>
        <w:t>[</w:t>
      </w:r>
      <w:r w:rsidR="00E5499E">
        <w:rPr>
          <w:rFonts w:ascii="Arial" w:hAnsi="Arial" w:cs="Arial"/>
          <w:i/>
          <w:iCs/>
          <w:sz w:val="24"/>
          <w:szCs w:val="24"/>
        </w:rPr>
        <w:t>see</w:t>
      </w:r>
      <w:r>
        <w:rPr>
          <w:rFonts w:ascii="Arial" w:hAnsi="Arial" w:cs="Arial"/>
          <w:i/>
          <w:iCs/>
          <w:sz w:val="24"/>
          <w:szCs w:val="24"/>
        </w:rPr>
        <w:t>-</w:t>
      </w:r>
      <w:r w:rsidR="00E5499E">
        <w:rPr>
          <w:rFonts w:ascii="Arial" w:hAnsi="Arial" w:cs="Arial"/>
          <w:i/>
          <w:iCs/>
          <w:sz w:val="24"/>
          <w:szCs w:val="24"/>
        </w:rPr>
        <w:t>LESS</w:t>
      </w:r>
      <w:r>
        <w:rPr>
          <w:rFonts w:ascii="Arial" w:hAnsi="Arial" w:cs="Arial"/>
          <w:i/>
          <w:iCs/>
          <w:sz w:val="24"/>
          <w:szCs w:val="24"/>
        </w:rPr>
        <w:t>-</w:t>
      </w:r>
      <w:r w:rsidR="00E5499E">
        <w:rPr>
          <w:rFonts w:ascii="Arial" w:hAnsi="Arial" w:cs="Arial"/>
          <w:i/>
          <w:iCs/>
          <w:sz w:val="24"/>
          <w:szCs w:val="24"/>
        </w:rPr>
        <w:t>tis</w:t>
      </w:r>
      <w:r>
        <w:rPr>
          <w:rFonts w:ascii="Arial" w:hAnsi="Arial" w:cs="Arial"/>
          <w:i/>
          <w:iCs/>
          <w:sz w:val="24"/>
          <w:szCs w:val="24"/>
        </w:rPr>
        <w:t>]</w:t>
      </w:r>
    </w:p>
    <w:p w14:paraId="0CDEBF22" w14:textId="77777777" w:rsidR="00796C81" w:rsidRPr="00796C81" w:rsidRDefault="00796C81" w:rsidP="00796C81">
      <w:pPr>
        <w:spacing w:after="0"/>
        <w:jc w:val="center"/>
        <w:rPr>
          <w:rFonts w:ascii="Arial" w:hAnsi="Arial" w:cs="Arial"/>
          <w:i/>
          <w:iCs/>
          <w:sz w:val="24"/>
          <w:szCs w:val="24"/>
        </w:rPr>
      </w:pPr>
    </w:p>
    <w:p w14:paraId="0BD5E11E" w14:textId="48A18148" w:rsidR="00796C81" w:rsidRDefault="00796C81" w:rsidP="003F2328">
      <w:pPr>
        <w:spacing w:after="0"/>
        <w:rPr>
          <w:rFonts w:ascii="Arial" w:hAnsi="Arial" w:cs="Arial"/>
          <w:sz w:val="24"/>
          <w:szCs w:val="24"/>
        </w:rPr>
      </w:pPr>
      <w:r w:rsidRPr="00796C81">
        <w:rPr>
          <w:rFonts w:ascii="Arial" w:hAnsi="Arial" w:cs="Arial"/>
          <w:b/>
          <w:bCs/>
          <w:sz w:val="24"/>
          <w:szCs w:val="24"/>
          <w:u w:val="single"/>
        </w:rPr>
        <w:t>Common Name:</w:t>
      </w:r>
      <w:r>
        <w:rPr>
          <w:rFonts w:ascii="Arial" w:hAnsi="Arial" w:cs="Arial"/>
          <w:sz w:val="24"/>
          <w:szCs w:val="24"/>
        </w:rPr>
        <w:t xml:space="preserve">  </w:t>
      </w:r>
      <w:r w:rsidR="00E5499E">
        <w:rPr>
          <w:rFonts w:ascii="Arial" w:hAnsi="Arial" w:cs="Arial"/>
          <w:sz w:val="24"/>
          <w:szCs w:val="24"/>
        </w:rPr>
        <w:t>The Sky-Blue</w:t>
      </w:r>
      <w:r>
        <w:rPr>
          <w:rFonts w:ascii="Arial" w:hAnsi="Arial" w:cs="Arial"/>
          <w:sz w:val="24"/>
          <w:szCs w:val="24"/>
        </w:rPr>
        <w:t xml:space="preserve"> Pesc</w:t>
      </w:r>
      <w:r w:rsidR="00B64272">
        <w:rPr>
          <w:rFonts w:ascii="Arial" w:hAnsi="Arial" w:cs="Arial"/>
          <w:sz w:val="24"/>
          <w:szCs w:val="24"/>
        </w:rPr>
        <w:t>a</w:t>
      </w:r>
      <w:r>
        <w:rPr>
          <w:rFonts w:ascii="Arial" w:hAnsi="Arial" w:cs="Arial"/>
          <w:sz w:val="24"/>
          <w:szCs w:val="24"/>
        </w:rPr>
        <w:t>toria</w:t>
      </w:r>
    </w:p>
    <w:p w14:paraId="0D69B7B7" w14:textId="77777777" w:rsidR="00796C81" w:rsidRDefault="00796C81" w:rsidP="003F2328">
      <w:pPr>
        <w:spacing w:after="0"/>
        <w:rPr>
          <w:rFonts w:ascii="Arial" w:hAnsi="Arial" w:cs="Arial"/>
          <w:sz w:val="24"/>
          <w:szCs w:val="24"/>
        </w:rPr>
      </w:pPr>
    </w:p>
    <w:p w14:paraId="137363A8" w14:textId="21DDEA88" w:rsidR="00B23646" w:rsidRDefault="00E41B76" w:rsidP="003F2328">
      <w:pPr>
        <w:spacing w:after="0"/>
        <w:rPr>
          <w:rFonts w:ascii="Arial" w:hAnsi="Arial" w:cs="Arial"/>
          <w:sz w:val="24"/>
          <w:szCs w:val="24"/>
        </w:rPr>
      </w:pPr>
      <w:r>
        <w:rPr>
          <w:rFonts w:ascii="Arial" w:hAnsi="Arial" w:cs="Arial"/>
          <w:noProof/>
          <w:sz w:val="24"/>
          <w:szCs w:val="24"/>
        </w:rPr>
        <w:drawing>
          <wp:inline distT="0" distB="0" distL="0" distR="0" wp14:anchorId="0AD2FABB" wp14:editId="086A2D36">
            <wp:extent cx="5622893" cy="2276475"/>
            <wp:effectExtent l="0" t="0" r="0" b="0"/>
            <wp:docPr id="1376516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6849" cy="2282125"/>
                    </a:xfrm>
                    <a:prstGeom prst="rect">
                      <a:avLst/>
                    </a:prstGeom>
                    <a:noFill/>
                  </pic:spPr>
                </pic:pic>
              </a:graphicData>
            </a:graphic>
          </wp:inline>
        </w:drawing>
      </w:r>
    </w:p>
    <w:p w14:paraId="6CE044B8" w14:textId="77777777" w:rsidR="00B23646" w:rsidRDefault="00B23646" w:rsidP="003F2328">
      <w:pPr>
        <w:spacing w:after="0"/>
        <w:rPr>
          <w:rFonts w:ascii="Arial" w:hAnsi="Arial" w:cs="Arial"/>
          <w:sz w:val="24"/>
          <w:szCs w:val="24"/>
        </w:rPr>
      </w:pPr>
    </w:p>
    <w:p w14:paraId="205BA008" w14:textId="77777777" w:rsidR="00E41B76" w:rsidRPr="00E41B76" w:rsidRDefault="00E41B76" w:rsidP="00E41B76">
      <w:pPr>
        <w:spacing w:after="0"/>
        <w:rPr>
          <w:rFonts w:ascii="Arial" w:hAnsi="Arial" w:cs="Arial"/>
          <w:b/>
          <w:bCs/>
          <w:sz w:val="24"/>
          <w:szCs w:val="24"/>
          <w:u w:val="single"/>
        </w:rPr>
      </w:pPr>
      <w:r w:rsidRPr="00E41B76">
        <w:rPr>
          <w:rFonts w:ascii="Arial" w:hAnsi="Arial" w:cs="Arial"/>
          <w:b/>
          <w:bCs/>
          <w:sz w:val="24"/>
          <w:szCs w:val="24"/>
          <w:u w:val="single"/>
        </w:rPr>
        <w:t>Native to:</w:t>
      </w:r>
    </w:p>
    <w:p w14:paraId="40257C7E" w14:textId="77777777" w:rsidR="003C3990" w:rsidRDefault="003C3990" w:rsidP="00E41B76">
      <w:pPr>
        <w:spacing w:after="0"/>
        <w:rPr>
          <w:rFonts w:ascii="Arial" w:hAnsi="Arial" w:cs="Arial"/>
          <w:sz w:val="24"/>
          <w:szCs w:val="24"/>
        </w:rPr>
      </w:pPr>
    </w:p>
    <w:p w14:paraId="6E04A317" w14:textId="6FC3A889" w:rsidR="00796C81" w:rsidRPr="00E41B76" w:rsidRDefault="00E41B76" w:rsidP="00E41B76">
      <w:pPr>
        <w:spacing w:after="0"/>
        <w:rPr>
          <w:rFonts w:ascii="Arial" w:hAnsi="Arial" w:cs="Arial"/>
          <w:sz w:val="24"/>
          <w:szCs w:val="24"/>
        </w:rPr>
      </w:pPr>
      <w:r w:rsidRPr="00E41B76">
        <w:rPr>
          <w:rFonts w:ascii="Arial" w:hAnsi="Arial" w:cs="Arial"/>
          <w:sz w:val="24"/>
          <w:szCs w:val="24"/>
        </w:rPr>
        <w:t>Colombia</w:t>
      </w:r>
    </w:p>
    <w:p w14:paraId="0B63F0CB" w14:textId="77777777" w:rsidR="00E41B76" w:rsidRDefault="00E41B76" w:rsidP="00E41B76">
      <w:pPr>
        <w:spacing w:after="0"/>
        <w:rPr>
          <w:rFonts w:ascii="Arial" w:hAnsi="Arial" w:cs="Arial"/>
          <w:sz w:val="24"/>
          <w:szCs w:val="24"/>
        </w:rPr>
      </w:pPr>
    </w:p>
    <w:p w14:paraId="34986702" w14:textId="77777777" w:rsidR="00E41B76" w:rsidRPr="00E41B76" w:rsidRDefault="00E41B76" w:rsidP="00E41B76">
      <w:pPr>
        <w:spacing w:after="0"/>
        <w:rPr>
          <w:rFonts w:ascii="Arial" w:hAnsi="Arial" w:cs="Arial"/>
          <w:b/>
          <w:bCs/>
          <w:sz w:val="24"/>
          <w:szCs w:val="24"/>
          <w:u w:val="single"/>
        </w:rPr>
      </w:pPr>
      <w:r w:rsidRPr="00E41B76">
        <w:rPr>
          <w:rFonts w:ascii="Arial" w:hAnsi="Arial" w:cs="Arial"/>
          <w:b/>
          <w:bCs/>
          <w:sz w:val="24"/>
          <w:szCs w:val="24"/>
          <w:u w:val="single"/>
        </w:rPr>
        <w:t>Homotypic Synonyms</w:t>
      </w:r>
    </w:p>
    <w:p w14:paraId="33FCD0E8" w14:textId="77777777" w:rsidR="00E41B76" w:rsidRDefault="00E41B76" w:rsidP="00E41B76">
      <w:pPr>
        <w:spacing w:after="0"/>
        <w:rPr>
          <w:rFonts w:ascii="Arial" w:hAnsi="Arial" w:cs="Arial"/>
          <w:b/>
          <w:bCs/>
          <w:sz w:val="24"/>
          <w:szCs w:val="24"/>
          <w:u w:val="single"/>
        </w:rPr>
      </w:pPr>
    </w:p>
    <w:p w14:paraId="55B49396" w14:textId="01AF0FC6" w:rsidR="00E41B76" w:rsidRPr="00E41B76" w:rsidRDefault="00E41B76" w:rsidP="00E41B76">
      <w:pPr>
        <w:spacing w:after="0"/>
        <w:rPr>
          <w:rFonts w:ascii="Arial" w:hAnsi="Arial" w:cs="Arial"/>
          <w:sz w:val="24"/>
          <w:szCs w:val="24"/>
        </w:rPr>
      </w:pPr>
      <w:r w:rsidRPr="00E41B76">
        <w:rPr>
          <w:rFonts w:ascii="Arial" w:hAnsi="Arial" w:cs="Arial"/>
          <w:sz w:val="24"/>
          <w:szCs w:val="24"/>
        </w:rPr>
        <w:t xml:space="preserve">Bollea </w:t>
      </w:r>
      <w:r w:rsidRPr="00227E91">
        <w:rPr>
          <w:rFonts w:ascii="Arial" w:hAnsi="Arial" w:cs="Arial"/>
          <w:i/>
          <w:iCs/>
          <w:sz w:val="24"/>
          <w:szCs w:val="24"/>
        </w:rPr>
        <w:t xml:space="preserve">coelestis </w:t>
      </w:r>
      <w:r w:rsidRPr="00E41B76">
        <w:rPr>
          <w:rFonts w:ascii="Arial" w:hAnsi="Arial" w:cs="Arial"/>
          <w:sz w:val="24"/>
          <w:szCs w:val="24"/>
        </w:rPr>
        <w:t>Rchb.f. in Gard. Chron., n.s., 5: 756 (1876)</w:t>
      </w:r>
    </w:p>
    <w:p w14:paraId="34C459B9" w14:textId="77777777" w:rsidR="00E41B76" w:rsidRPr="00E41B76" w:rsidRDefault="00E41B76" w:rsidP="00E41B76">
      <w:pPr>
        <w:spacing w:after="0"/>
        <w:rPr>
          <w:rFonts w:ascii="Arial" w:hAnsi="Arial" w:cs="Arial"/>
          <w:sz w:val="24"/>
          <w:szCs w:val="24"/>
        </w:rPr>
      </w:pPr>
    </w:p>
    <w:p w14:paraId="336FA5F0" w14:textId="04E7340C" w:rsidR="00796C81" w:rsidRPr="00E41B76" w:rsidRDefault="00E41B76" w:rsidP="00E41B76">
      <w:pPr>
        <w:spacing w:after="0"/>
        <w:rPr>
          <w:rFonts w:ascii="Arial" w:hAnsi="Arial" w:cs="Arial"/>
          <w:sz w:val="24"/>
          <w:szCs w:val="24"/>
        </w:rPr>
      </w:pPr>
      <w:r w:rsidRPr="00E41B76">
        <w:rPr>
          <w:rFonts w:ascii="Arial" w:hAnsi="Arial" w:cs="Arial"/>
          <w:sz w:val="24"/>
          <w:szCs w:val="24"/>
        </w:rPr>
        <w:t xml:space="preserve">Zygopetalum </w:t>
      </w:r>
      <w:r w:rsidRPr="00227E91">
        <w:rPr>
          <w:rFonts w:ascii="Arial" w:hAnsi="Arial" w:cs="Arial"/>
          <w:i/>
          <w:iCs/>
          <w:sz w:val="24"/>
          <w:szCs w:val="24"/>
        </w:rPr>
        <w:t>coeleste</w:t>
      </w:r>
      <w:r w:rsidRPr="00E41B76">
        <w:rPr>
          <w:rFonts w:ascii="Arial" w:hAnsi="Arial" w:cs="Arial"/>
          <w:sz w:val="24"/>
          <w:szCs w:val="24"/>
        </w:rPr>
        <w:t xml:space="preserve"> (Rchb.f.) Rchb.f. in Linnaea 41: 5 (1876)</w:t>
      </w:r>
    </w:p>
    <w:p w14:paraId="454416A8" w14:textId="77777777" w:rsidR="00E41B76" w:rsidRDefault="00E41B76" w:rsidP="00C16D99">
      <w:pPr>
        <w:spacing w:after="0"/>
        <w:rPr>
          <w:rFonts w:ascii="Arial" w:hAnsi="Arial" w:cs="Arial"/>
          <w:sz w:val="24"/>
          <w:szCs w:val="24"/>
        </w:rPr>
      </w:pPr>
    </w:p>
    <w:p w14:paraId="7B622067" w14:textId="021ED2FA" w:rsidR="00796C81" w:rsidRDefault="00E41B76" w:rsidP="00C16D99">
      <w:pPr>
        <w:spacing w:after="0"/>
        <w:rPr>
          <w:rFonts w:ascii="Arial" w:hAnsi="Arial" w:cs="Arial"/>
          <w:sz w:val="24"/>
          <w:szCs w:val="24"/>
        </w:rPr>
      </w:pPr>
      <w:r w:rsidRPr="00E41B76">
        <w:rPr>
          <w:rFonts w:ascii="Arial" w:hAnsi="Arial" w:cs="Arial"/>
          <w:sz w:val="24"/>
          <w:szCs w:val="24"/>
        </w:rPr>
        <w:t>Found in Colombia and Ecuador as a tufted, small to medium sized, warm to cool growing epiphyte without ps</w:t>
      </w:r>
      <w:r w:rsidR="00227E91">
        <w:rPr>
          <w:rFonts w:ascii="Arial" w:hAnsi="Arial" w:cs="Arial"/>
          <w:sz w:val="24"/>
          <w:szCs w:val="24"/>
        </w:rPr>
        <w:t>e</w:t>
      </w:r>
      <w:r w:rsidRPr="00E41B76">
        <w:rPr>
          <w:rFonts w:ascii="Arial" w:hAnsi="Arial" w:cs="Arial"/>
          <w:sz w:val="24"/>
          <w:szCs w:val="24"/>
        </w:rPr>
        <w:t xml:space="preserve">udobulbs, </w:t>
      </w:r>
      <w:r w:rsidR="00227E91" w:rsidRPr="00E41B76">
        <w:rPr>
          <w:rFonts w:ascii="Arial" w:hAnsi="Arial" w:cs="Arial"/>
          <w:sz w:val="24"/>
          <w:szCs w:val="24"/>
        </w:rPr>
        <w:t>occurring</w:t>
      </w:r>
      <w:r w:rsidRPr="00E41B76">
        <w:rPr>
          <w:rFonts w:ascii="Arial" w:hAnsi="Arial" w:cs="Arial"/>
          <w:sz w:val="24"/>
          <w:szCs w:val="24"/>
        </w:rPr>
        <w:t xml:space="preserve"> in extremely wet forests with a heavy night fog, that requires humid, shady </w:t>
      </w:r>
      <w:r w:rsidR="00227E91" w:rsidRPr="00E41B76">
        <w:rPr>
          <w:rFonts w:ascii="Arial" w:hAnsi="Arial" w:cs="Arial"/>
          <w:sz w:val="24"/>
          <w:szCs w:val="24"/>
        </w:rPr>
        <w:t>well-watered</w:t>
      </w:r>
      <w:r w:rsidRPr="00E41B76">
        <w:rPr>
          <w:rFonts w:ascii="Arial" w:hAnsi="Arial" w:cs="Arial"/>
          <w:sz w:val="24"/>
          <w:szCs w:val="24"/>
        </w:rPr>
        <w:t xml:space="preserve"> conditions, found at around 900 to 1900 meters, with 6 to 10, oblong-lanceolate, acuminate leaves arranged in a fan shape that blooms in the spring and summer on a stout, shorter than the leaves, 4 to 10" [10 to 25 cm] long, ascending, sheathed stalk with a solitary, fleshy, long-lived, fragrant flower that is best put in a basket so as to display the low held flowers to the best advantage.</w:t>
      </w:r>
    </w:p>
    <w:p w14:paraId="2367AA76" w14:textId="77777777" w:rsidR="00E41B76" w:rsidRDefault="00E41B76" w:rsidP="00C16D99">
      <w:pPr>
        <w:spacing w:after="0"/>
        <w:rPr>
          <w:rFonts w:ascii="Arial" w:hAnsi="Arial" w:cs="Arial"/>
          <w:sz w:val="24"/>
          <w:szCs w:val="24"/>
        </w:rPr>
      </w:pPr>
    </w:p>
    <w:p w14:paraId="018A9FDF" w14:textId="5218FC90" w:rsidR="00E41B76" w:rsidRPr="00E41B76" w:rsidRDefault="00796C81" w:rsidP="00E41B76">
      <w:pPr>
        <w:autoSpaceDE w:val="0"/>
        <w:autoSpaceDN w:val="0"/>
        <w:adjustRightInd w:val="0"/>
        <w:spacing w:after="0" w:line="240" w:lineRule="auto"/>
        <w:rPr>
          <w:rFonts w:ascii="Arial" w:hAnsi="Arial" w:cs="Arial"/>
          <w:sz w:val="24"/>
          <w:szCs w:val="24"/>
        </w:rPr>
      </w:pPr>
      <w:r w:rsidRPr="00E41B76">
        <w:rPr>
          <w:rFonts w:ascii="Arial" w:hAnsi="Arial" w:cs="Arial"/>
          <w:sz w:val="24"/>
          <w:szCs w:val="24"/>
        </w:rPr>
        <w:t xml:space="preserve">OrchidWiz notes </w:t>
      </w:r>
      <w:r w:rsidR="00227E91">
        <w:rPr>
          <w:rFonts w:ascii="Arial" w:hAnsi="Arial" w:cs="Arial"/>
          <w:sz w:val="24"/>
          <w:szCs w:val="24"/>
        </w:rPr>
        <w:t>Origin</w:t>
      </w:r>
      <w:r w:rsidR="00E41B76">
        <w:rPr>
          <w:rFonts w:ascii="Arial" w:hAnsi="Arial" w:cs="Arial"/>
          <w:sz w:val="24"/>
          <w:szCs w:val="24"/>
        </w:rPr>
        <w:t>/Habitat</w:t>
      </w:r>
      <w:r w:rsidR="00E41B76" w:rsidRPr="00E41B76">
        <w:rPr>
          <w:rFonts w:ascii="Arial" w:hAnsi="Arial" w:cs="Arial"/>
          <w:sz w:val="24"/>
          <w:szCs w:val="24"/>
        </w:rPr>
        <w:t>: Colombia. Discovered between Buenaventura and Cali in the Cordillera Occidental at about 6250 ft. (1900 m). Escobar (1990), however, reported its occurrence in the department of Narino, which is somewhat south of the reported original discovery site.</w:t>
      </w:r>
    </w:p>
    <w:p w14:paraId="3E23CD8F" w14:textId="77777777" w:rsidR="00E41B76" w:rsidRPr="00E41B76" w:rsidRDefault="00E41B76" w:rsidP="00E41B76">
      <w:pPr>
        <w:autoSpaceDE w:val="0"/>
        <w:autoSpaceDN w:val="0"/>
        <w:adjustRightInd w:val="0"/>
        <w:spacing w:after="0" w:line="240" w:lineRule="auto"/>
        <w:rPr>
          <w:rFonts w:ascii="Arial" w:hAnsi="Arial" w:cs="Arial"/>
          <w:sz w:val="24"/>
          <w:szCs w:val="24"/>
        </w:rPr>
      </w:pPr>
    </w:p>
    <w:p w14:paraId="7E91AC7B" w14:textId="08099671" w:rsidR="00E41B76" w:rsidRPr="00E41B76" w:rsidRDefault="00E41B76" w:rsidP="00E41B76">
      <w:pPr>
        <w:autoSpaceDE w:val="0"/>
        <w:autoSpaceDN w:val="0"/>
        <w:adjustRightInd w:val="0"/>
        <w:spacing w:after="0" w:line="240" w:lineRule="auto"/>
        <w:rPr>
          <w:rFonts w:ascii="Arial" w:hAnsi="Arial" w:cs="Arial"/>
          <w:sz w:val="24"/>
          <w:szCs w:val="24"/>
        </w:rPr>
      </w:pPr>
      <w:r w:rsidRPr="00E41B76">
        <w:rPr>
          <w:rFonts w:ascii="Arial" w:hAnsi="Arial" w:cs="Arial"/>
          <w:sz w:val="24"/>
          <w:szCs w:val="24"/>
        </w:rPr>
        <w:t>P</w:t>
      </w:r>
      <w:r>
        <w:rPr>
          <w:rFonts w:ascii="Arial" w:hAnsi="Arial" w:cs="Arial"/>
          <w:sz w:val="24"/>
          <w:szCs w:val="24"/>
        </w:rPr>
        <w:t>lant Size and Type</w:t>
      </w:r>
      <w:r w:rsidRPr="00E41B76">
        <w:rPr>
          <w:rFonts w:ascii="Arial" w:hAnsi="Arial" w:cs="Arial"/>
          <w:sz w:val="24"/>
          <w:szCs w:val="24"/>
        </w:rPr>
        <w:t xml:space="preserve">: An epiphytic plant with growths to about 12 in. (30 cm) </w:t>
      </w:r>
      <w:r w:rsidR="00227E91" w:rsidRPr="00E41B76">
        <w:rPr>
          <w:rFonts w:ascii="Arial" w:hAnsi="Arial" w:cs="Arial"/>
          <w:sz w:val="24"/>
          <w:szCs w:val="24"/>
        </w:rPr>
        <w:t>tall.</w:t>
      </w:r>
    </w:p>
    <w:p w14:paraId="3592E591" w14:textId="77777777" w:rsidR="00E41B76" w:rsidRPr="00E41B76" w:rsidRDefault="00E41B76" w:rsidP="00E41B76">
      <w:pPr>
        <w:autoSpaceDE w:val="0"/>
        <w:autoSpaceDN w:val="0"/>
        <w:adjustRightInd w:val="0"/>
        <w:spacing w:after="0" w:line="240" w:lineRule="auto"/>
        <w:rPr>
          <w:rFonts w:ascii="Arial" w:hAnsi="Arial" w:cs="Arial"/>
          <w:sz w:val="24"/>
          <w:szCs w:val="24"/>
        </w:rPr>
      </w:pPr>
    </w:p>
    <w:p w14:paraId="5F7DC151" w14:textId="278AC904" w:rsidR="00E41B76" w:rsidRPr="00E41B76" w:rsidRDefault="00E41B76" w:rsidP="00E41B76">
      <w:pPr>
        <w:autoSpaceDE w:val="0"/>
        <w:autoSpaceDN w:val="0"/>
        <w:adjustRightInd w:val="0"/>
        <w:spacing w:after="0" w:line="240" w:lineRule="auto"/>
        <w:rPr>
          <w:rFonts w:ascii="Arial" w:hAnsi="Arial" w:cs="Arial"/>
          <w:sz w:val="24"/>
          <w:szCs w:val="24"/>
        </w:rPr>
      </w:pPr>
      <w:r w:rsidRPr="00E41B76">
        <w:rPr>
          <w:rFonts w:ascii="Arial" w:hAnsi="Arial" w:cs="Arial"/>
          <w:sz w:val="24"/>
          <w:szCs w:val="24"/>
        </w:rPr>
        <w:t>P</w:t>
      </w:r>
      <w:r>
        <w:rPr>
          <w:rFonts w:ascii="Arial" w:hAnsi="Arial" w:cs="Arial"/>
          <w:sz w:val="24"/>
          <w:szCs w:val="24"/>
        </w:rPr>
        <w:t>seudobul</w:t>
      </w:r>
      <w:r w:rsidR="00227E91">
        <w:rPr>
          <w:rFonts w:ascii="Arial" w:hAnsi="Arial" w:cs="Arial"/>
          <w:sz w:val="24"/>
          <w:szCs w:val="24"/>
        </w:rPr>
        <w:t>b</w:t>
      </w:r>
      <w:r>
        <w:rPr>
          <w:rFonts w:ascii="Arial" w:hAnsi="Arial" w:cs="Arial"/>
          <w:sz w:val="24"/>
          <w:szCs w:val="24"/>
        </w:rPr>
        <w:t>/Stem</w:t>
      </w:r>
      <w:r w:rsidRPr="00E41B76">
        <w:rPr>
          <w:rFonts w:ascii="Arial" w:hAnsi="Arial" w:cs="Arial"/>
          <w:sz w:val="24"/>
          <w:szCs w:val="24"/>
        </w:rPr>
        <w:t>: These plants have a very short stem and do not have a pseudobulb.</w:t>
      </w:r>
    </w:p>
    <w:p w14:paraId="766E31DD" w14:textId="77777777" w:rsidR="00E41B76" w:rsidRPr="00E41B76" w:rsidRDefault="00E41B76" w:rsidP="00E41B76">
      <w:pPr>
        <w:autoSpaceDE w:val="0"/>
        <w:autoSpaceDN w:val="0"/>
        <w:adjustRightInd w:val="0"/>
        <w:spacing w:after="0" w:line="240" w:lineRule="auto"/>
        <w:rPr>
          <w:rFonts w:ascii="Arial" w:hAnsi="Arial" w:cs="Arial"/>
          <w:sz w:val="24"/>
          <w:szCs w:val="24"/>
        </w:rPr>
      </w:pPr>
    </w:p>
    <w:p w14:paraId="7C7BEBA2" w14:textId="3DD3855E" w:rsidR="00E41B76" w:rsidRPr="00E41B76" w:rsidRDefault="00E41B76" w:rsidP="00E41B76">
      <w:pPr>
        <w:autoSpaceDE w:val="0"/>
        <w:autoSpaceDN w:val="0"/>
        <w:adjustRightInd w:val="0"/>
        <w:spacing w:after="0" w:line="240" w:lineRule="auto"/>
        <w:rPr>
          <w:rFonts w:ascii="Arial" w:hAnsi="Arial" w:cs="Arial"/>
          <w:sz w:val="24"/>
          <w:szCs w:val="24"/>
        </w:rPr>
      </w:pPr>
      <w:r w:rsidRPr="00E41B76">
        <w:rPr>
          <w:rFonts w:ascii="Arial" w:hAnsi="Arial" w:cs="Arial"/>
          <w:sz w:val="24"/>
          <w:szCs w:val="24"/>
        </w:rPr>
        <w:t>L</w:t>
      </w:r>
      <w:r>
        <w:rPr>
          <w:rFonts w:ascii="Arial" w:hAnsi="Arial" w:cs="Arial"/>
          <w:sz w:val="24"/>
          <w:szCs w:val="24"/>
        </w:rPr>
        <w:t>eaves</w:t>
      </w:r>
      <w:r w:rsidRPr="00E41B76">
        <w:rPr>
          <w:rFonts w:ascii="Arial" w:hAnsi="Arial" w:cs="Arial"/>
          <w:sz w:val="24"/>
          <w:szCs w:val="24"/>
        </w:rPr>
        <w:t>: 6-12 in. (15-30 cm) long by 1.2-2.0 in. (3-5 cm) wide. Six to ten rather fragile, oblong to lanceolate leaves that taper to sharply pointed tips are arranged in a rather loose fan on each growth.</w:t>
      </w:r>
    </w:p>
    <w:p w14:paraId="390BABE6" w14:textId="77777777" w:rsidR="00E41B76" w:rsidRPr="00E41B76" w:rsidRDefault="00E41B76" w:rsidP="00E41B76">
      <w:pPr>
        <w:autoSpaceDE w:val="0"/>
        <w:autoSpaceDN w:val="0"/>
        <w:adjustRightInd w:val="0"/>
        <w:spacing w:after="0" w:line="240" w:lineRule="auto"/>
        <w:rPr>
          <w:rFonts w:ascii="Arial" w:hAnsi="Arial" w:cs="Arial"/>
          <w:sz w:val="24"/>
          <w:szCs w:val="24"/>
        </w:rPr>
      </w:pPr>
    </w:p>
    <w:p w14:paraId="0FCE6EC0" w14:textId="067922F8" w:rsidR="00E41B76" w:rsidRPr="00E41B76" w:rsidRDefault="00E41B76" w:rsidP="00E41B76">
      <w:pPr>
        <w:autoSpaceDE w:val="0"/>
        <w:autoSpaceDN w:val="0"/>
        <w:adjustRightInd w:val="0"/>
        <w:spacing w:after="0" w:line="240" w:lineRule="auto"/>
        <w:rPr>
          <w:rFonts w:ascii="Arial" w:hAnsi="Arial" w:cs="Arial"/>
          <w:sz w:val="24"/>
          <w:szCs w:val="24"/>
        </w:rPr>
      </w:pPr>
      <w:r w:rsidRPr="00E41B76">
        <w:rPr>
          <w:rFonts w:ascii="Arial" w:hAnsi="Arial" w:cs="Arial"/>
          <w:sz w:val="24"/>
          <w:szCs w:val="24"/>
        </w:rPr>
        <w:t>I</w:t>
      </w:r>
      <w:r>
        <w:rPr>
          <w:rFonts w:ascii="Arial" w:hAnsi="Arial" w:cs="Arial"/>
          <w:sz w:val="24"/>
          <w:szCs w:val="24"/>
        </w:rPr>
        <w:t>nflorescence</w:t>
      </w:r>
      <w:r w:rsidRPr="00E41B76">
        <w:rPr>
          <w:rFonts w:ascii="Arial" w:hAnsi="Arial" w:cs="Arial"/>
          <w:sz w:val="24"/>
          <w:szCs w:val="24"/>
        </w:rPr>
        <w:t>: Shorter than the leaves. Several rather stout, suberect to somewhat nodding scapes with several joints on the peduncle are produced from the base of the growth, sometimes simultaneously.</w:t>
      </w:r>
    </w:p>
    <w:p w14:paraId="7D7B6734" w14:textId="77777777" w:rsidR="00E41B76" w:rsidRPr="00E41B76" w:rsidRDefault="00E41B76" w:rsidP="00E41B76">
      <w:pPr>
        <w:autoSpaceDE w:val="0"/>
        <w:autoSpaceDN w:val="0"/>
        <w:adjustRightInd w:val="0"/>
        <w:spacing w:after="0" w:line="240" w:lineRule="auto"/>
        <w:rPr>
          <w:rFonts w:ascii="Arial" w:hAnsi="Arial" w:cs="Arial"/>
          <w:sz w:val="24"/>
          <w:szCs w:val="24"/>
        </w:rPr>
      </w:pPr>
    </w:p>
    <w:p w14:paraId="36CF5481" w14:textId="6494D17C" w:rsidR="003B5739" w:rsidRPr="00E41B76" w:rsidRDefault="00E41B76" w:rsidP="00E41B76">
      <w:pPr>
        <w:spacing w:after="0"/>
        <w:rPr>
          <w:rFonts w:ascii="Arial" w:hAnsi="Arial" w:cs="Arial"/>
          <w:sz w:val="24"/>
          <w:szCs w:val="24"/>
        </w:rPr>
      </w:pPr>
      <w:r w:rsidRPr="00E41B76">
        <w:rPr>
          <w:rFonts w:ascii="Arial" w:hAnsi="Arial" w:cs="Arial"/>
          <w:sz w:val="24"/>
          <w:szCs w:val="24"/>
        </w:rPr>
        <w:t>F</w:t>
      </w:r>
      <w:r>
        <w:rPr>
          <w:rFonts w:ascii="Arial" w:hAnsi="Arial" w:cs="Arial"/>
          <w:sz w:val="24"/>
          <w:szCs w:val="24"/>
        </w:rPr>
        <w:t>lowers</w:t>
      </w:r>
      <w:r w:rsidRPr="00E41B76">
        <w:rPr>
          <w:rFonts w:ascii="Arial" w:hAnsi="Arial" w:cs="Arial"/>
          <w:sz w:val="24"/>
          <w:szCs w:val="24"/>
        </w:rPr>
        <w:t>: 1 per inflorescence. The very fleshy, strongly fragrant, long-lived blossoms are 3-4 in. (7.5-10.0 cm) in diameter. The wide-spreading sepals and petals vary in color from deep violet-blue to almost sky-blue but their basal parts and wavy margins usually are olive-green or yellowish green, and they often have yellowish tips. The lip is bluish violet with a buff-yellow crest, while the column is bluish violet above, yellow in front, and spotted with red toward the base. The dorsal sepal is broadly obovate, curves forward, and is about 1.8 in. (4.5 cm) long by 0.8 in. (2 cm) wide. The lateral sepals are oval to oblong. The spreading petals are similar to the dorsal sepal. The egg-shaped lip, which is shorter than the other segments, is recurved along the margins and at the apex. There is a large semicircular crest covering the basal three-quarters of the lip that is deeply grooved longitudinally forming numerous rounded ridges that are about 1 in. (2.5 cm) long. The column is broad, arching, convex, hairy toward the base, and about 0.9 in. (2.3 cm) long.</w:t>
      </w:r>
    </w:p>
    <w:p w14:paraId="699987FD" w14:textId="77777777" w:rsidR="00E41B76" w:rsidRDefault="00E41B76" w:rsidP="00796C81">
      <w:pPr>
        <w:spacing w:after="0"/>
        <w:rPr>
          <w:rFonts w:ascii="Arial" w:hAnsi="Arial" w:cs="Arial"/>
          <w:b/>
          <w:bCs/>
          <w:sz w:val="24"/>
          <w:szCs w:val="24"/>
          <w:u w:val="single"/>
        </w:rPr>
      </w:pPr>
    </w:p>
    <w:p w14:paraId="39676AA9" w14:textId="4202F6FC" w:rsidR="003B5739" w:rsidRPr="003B5739" w:rsidRDefault="003B5739" w:rsidP="00796C81">
      <w:pPr>
        <w:spacing w:after="0"/>
        <w:rPr>
          <w:rFonts w:ascii="Arial" w:hAnsi="Arial" w:cs="Arial"/>
          <w:b/>
          <w:bCs/>
          <w:sz w:val="24"/>
          <w:szCs w:val="24"/>
          <w:u w:val="single"/>
        </w:rPr>
      </w:pPr>
      <w:r w:rsidRPr="003B5739">
        <w:rPr>
          <w:rFonts w:ascii="Arial" w:hAnsi="Arial" w:cs="Arial"/>
          <w:b/>
          <w:bCs/>
          <w:sz w:val="24"/>
          <w:szCs w:val="24"/>
          <w:u w:val="single"/>
        </w:rPr>
        <w:t>AOS Awards</w:t>
      </w:r>
    </w:p>
    <w:p w14:paraId="58E49278" w14:textId="77777777" w:rsidR="003B5739" w:rsidRDefault="003B5739" w:rsidP="00796C81">
      <w:pPr>
        <w:spacing w:after="0"/>
        <w:rPr>
          <w:rFonts w:ascii="Arial" w:hAnsi="Arial" w:cs="Arial"/>
          <w:sz w:val="24"/>
          <w:szCs w:val="24"/>
        </w:rPr>
      </w:pPr>
    </w:p>
    <w:p w14:paraId="4DB845FE" w14:textId="04D4D850" w:rsidR="003B5739" w:rsidRDefault="003B5739" w:rsidP="003B5739">
      <w:pPr>
        <w:pStyle w:val="Body"/>
        <w:rPr>
          <w:rFonts w:ascii="Arial" w:hAnsi="Arial" w:cs="Arial"/>
          <w:sz w:val="24"/>
          <w:szCs w:val="24"/>
        </w:rPr>
      </w:pPr>
      <w:r>
        <w:rPr>
          <w:rFonts w:ascii="Arial" w:hAnsi="Arial" w:cs="Arial"/>
          <w:sz w:val="24"/>
          <w:szCs w:val="24"/>
        </w:rPr>
        <w:t xml:space="preserve">Pescatoria </w:t>
      </w:r>
      <w:r w:rsidR="00E5499E" w:rsidRPr="00E5499E">
        <w:rPr>
          <w:rFonts w:ascii="Arial" w:hAnsi="Arial" w:cs="Arial"/>
          <w:i/>
          <w:iCs/>
          <w:sz w:val="24"/>
          <w:szCs w:val="24"/>
        </w:rPr>
        <w:t>coelestis</w:t>
      </w:r>
      <w:r w:rsidRPr="003B5739">
        <w:rPr>
          <w:rFonts w:ascii="Arial" w:hAnsi="Arial" w:cs="Arial"/>
          <w:i/>
          <w:iCs/>
          <w:sz w:val="24"/>
          <w:szCs w:val="24"/>
        </w:rPr>
        <w:t xml:space="preserve"> </w:t>
      </w:r>
      <w:r>
        <w:rPr>
          <w:rFonts w:ascii="Arial" w:hAnsi="Arial" w:cs="Arial"/>
          <w:sz w:val="24"/>
          <w:szCs w:val="24"/>
        </w:rPr>
        <w:t>Awards</w:t>
      </w:r>
    </w:p>
    <w:tbl>
      <w:tblPr>
        <w:tblStyle w:val="TableGrid"/>
        <w:tblW w:w="0" w:type="auto"/>
        <w:tblLayout w:type="fixed"/>
        <w:tblLook w:val="04A0" w:firstRow="1" w:lastRow="0" w:firstColumn="1" w:lastColumn="0" w:noHBand="0" w:noVBand="1"/>
      </w:tblPr>
      <w:tblGrid>
        <w:gridCol w:w="1164"/>
        <w:gridCol w:w="823"/>
        <w:gridCol w:w="758"/>
        <w:gridCol w:w="837"/>
        <w:gridCol w:w="643"/>
        <w:gridCol w:w="835"/>
        <w:gridCol w:w="850"/>
        <w:gridCol w:w="831"/>
        <w:gridCol w:w="850"/>
        <w:gridCol w:w="769"/>
        <w:gridCol w:w="990"/>
      </w:tblGrid>
      <w:tr w:rsidR="003B5739" w14:paraId="4D55207F" w14:textId="77777777" w:rsidTr="008735CE">
        <w:tc>
          <w:tcPr>
            <w:tcW w:w="1164" w:type="dxa"/>
          </w:tcPr>
          <w:p w14:paraId="3161F38C"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823" w:type="dxa"/>
          </w:tcPr>
          <w:p w14:paraId="15C90646" w14:textId="3DD6C3F6"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FCC</w:t>
            </w:r>
          </w:p>
        </w:tc>
        <w:tc>
          <w:tcPr>
            <w:tcW w:w="758" w:type="dxa"/>
          </w:tcPr>
          <w:p w14:paraId="5C0258AF"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AM</w:t>
            </w:r>
          </w:p>
        </w:tc>
        <w:tc>
          <w:tcPr>
            <w:tcW w:w="837" w:type="dxa"/>
          </w:tcPr>
          <w:p w14:paraId="611126AF"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HCC</w:t>
            </w:r>
          </w:p>
        </w:tc>
        <w:tc>
          <w:tcPr>
            <w:tcW w:w="643" w:type="dxa"/>
          </w:tcPr>
          <w:p w14:paraId="6A06041A"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AQ</w:t>
            </w:r>
          </w:p>
        </w:tc>
        <w:tc>
          <w:tcPr>
            <w:tcW w:w="835" w:type="dxa"/>
          </w:tcPr>
          <w:p w14:paraId="03D8554E"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JC</w:t>
            </w:r>
          </w:p>
        </w:tc>
        <w:tc>
          <w:tcPr>
            <w:tcW w:w="850" w:type="dxa"/>
          </w:tcPr>
          <w:p w14:paraId="1D4D4E7B"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CCM</w:t>
            </w:r>
          </w:p>
        </w:tc>
        <w:tc>
          <w:tcPr>
            <w:tcW w:w="831" w:type="dxa"/>
          </w:tcPr>
          <w:p w14:paraId="39C8808D"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CCE</w:t>
            </w:r>
          </w:p>
        </w:tc>
        <w:tc>
          <w:tcPr>
            <w:tcW w:w="850" w:type="dxa"/>
          </w:tcPr>
          <w:p w14:paraId="5BF88015"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CHM</w:t>
            </w:r>
          </w:p>
        </w:tc>
        <w:tc>
          <w:tcPr>
            <w:tcW w:w="769" w:type="dxa"/>
          </w:tcPr>
          <w:p w14:paraId="67567DD1"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CBM</w:t>
            </w:r>
          </w:p>
        </w:tc>
        <w:tc>
          <w:tcPr>
            <w:tcW w:w="990" w:type="dxa"/>
          </w:tcPr>
          <w:p w14:paraId="7C25B31B"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TOTAL</w:t>
            </w:r>
          </w:p>
        </w:tc>
      </w:tr>
      <w:tr w:rsidR="003B5739" w14:paraId="44A93400" w14:textId="77777777" w:rsidTr="008735CE">
        <w:trPr>
          <w:trHeight w:val="314"/>
        </w:trPr>
        <w:tc>
          <w:tcPr>
            <w:tcW w:w="1164" w:type="dxa"/>
          </w:tcPr>
          <w:p w14:paraId="55CC948F"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AOS</w:t>
            </w:r>
          </w:p>
        </w:tc>
        <w:tc>
          <w:tcPr>
            <w:tcW w:w="823" w:type="dxa"/>
          </w:tcPr>
          <w:p w14:paraId="246C056C" w14:textId="1764F795" w:rsidR="003B5739" w:rsidRDefault="00E5499E"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5</w:t>
            </w:r>
          </w:p>
        </w:tc>
        <w:tc>
          <w:tcPr>
            <w:tcW w:w="758" w:type="dxa"/>
          </w:tcPr>
          <w:p w14:paraId="5F18C10C" w14:textId="1043F630" w:rsidR="003B5739" w:rsidRDefault="00E5499E"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8</w:t>
            </w:r>
          </w:p>
        </w:tc>
        <w:tc>
          <w:tcPr>
            <w:tcW w:w="837" w:type="dxa"/>
          </w:tcPr>
          <w:p w14:paraId="53B2C7C5" w14:textId="78F17155" w:rsidR="003B5739" w:rsidRDefault="00E5499E"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643" w:type="dxa"/>
          </w:tcPr>
          <w:p w14:paraId="0CA6A550" w14:textId="7AC14998"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35" w:type="dxa"/>
          </w:tcPr>
          <w:p w14:paraId="7020B23F" w14:textId="2749EA51" w:rsidR="003B5739" w:rsidRDefault="00E5499E"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w:t>
            </w:r>
          </w:p>
        </w:tc>
        <w:tc>
          <w:tcPr>
            <w:tcW w:w="850" w:type="dxa"/>
          </w:tcPr>
          <w:p w14:paraId="3162FFF7" w14:textId="38010FDA" w:rsidR="003B5739" w:rsidRDefault="00E5499E"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4</w:t>
            </w:r>
          </w:p>
        </w:tc>
        <w:tc>
          <w:tcPr>
            <w:tcW w:w="831" w:type="dxa"/>
          </w:tcPr>
          <w:p w14:paraId="3E0281EB" w14:textId="2FF0D2F2" w:rsidR="003B5739" w:rsidRDefault="00E5499E"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850" w:type="dxa"/>
          </w:tcPr>
          <w:p w14:paraId="013EF063" w14:textId="3E4A4E1D"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769" w:type="dxa"/>
          </w:tcPr>
          <w:p w14:paraId="6698BB89" w14:textId="30143925"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990" w:type="dxa"/>
          </w:tcPr>
          <w:p w14:paraId="0C5F721B" w14:textId="78A1A1C4" w:rsidR="003B5739" w:rsidRDefault="00E5499E"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22</w:t>
            </w:r>
          </w:p>
        </w:tc>
      </w:tr>
      <w:tr w:rsidR="003B5739" w14:paraId="2BDC8EB7" w14:textId="77777777" w:rsidTr="008735CE">
        <w:tc>
          <w:tcPr>
            <w:tcW w:w="1164" w:type="dxa"/>
          </w:tcPr>
          <w:p w14:paraId="2A3CB4B3"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Years Awarded</w:t>
            </w:r>
          </w:p>
        </w:tc>
        <w:tc>
          <w:tcPr>
            <w:tcW w:w="823" w:type="dxa"/>
          </w:tcPr>
          <w:p w14:paraId="2C805B5E" w14:textId="77777777" w:rsidR="003B5739" w:rsidRDefault="00E5499E"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1986</w:t>
            </w:r>
          </w:p>
          <w:p w14:paraId="5B12D5DD" w14:textId="599F690A" w:rsidR="00E5499E" w:rsidRDefault="00E5499E"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2005</w:t>
            </w:r>
          </w:p>
          <w:p w14:paraId="3F9E5D7D" w14:textId="77777777" w:rsidR="00E5499E" w:rsidRDefault="00E5499E"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2006</w:t>
            </w:r>
          </w:p>
          <w:p w14:paraId="2F6B3C52" w14:textId="77777777" w:rsidR="00E5499E" w:rsidRDefault="00E5499E"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2013</w:t>
            </w:r>
          </w:p>
          <w:p w14:paraId="2087DF06" w14:textId="7179FDCC" w:rsidR="00E5499E" w:rsidRDefault="00E5499E"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2015</w:t>
            </w:r>
          </w:p>
        </w:tc>
        <w:tc>
          <w:tcPr>
            <w:tcW w:w="758" w:type="dxa"/>
          </w:tcPr>
          <w:p w14:paraId="00CE99A7" w14:textId="0F5C2C5C"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w:t>
            </w:r>
            <w:r w:rsidR="00E5499E">
              <w:rPr>
                <w:rFonts w:ascii="Arial" w:hAnsi="Arial" w:cs="Arial"/>
                <w:sz w:val="24"/>
                <w:szCs w:val="24"/>
              </w:rPr>
              <w:t>81</w:t>
            </w:r>
            <w:r>
              <w:rPr>
                <w:rFonts w:ascii="Arial" w:hAnsi="Arial" w:cs="Arial"/>
                <w:sz w:val="24"/>
                <w:szCs w:val="24"/>
              </w:rPr>
              <w:t xml:space="preserve">to </w:t>
            </w:r>
          </w:p>
          <w:p w14:paraId="1FAE205B" w14:textId="07E5C266"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w:t>
            </w:r>
            <w:r w:rsidR="00E5499E">
              <w:rPr>
                <w:rFonts w:ascii="Arial" w:hAnsi="Arial" w:cs="Arial"/>
                <w:sz w:val="24"/>
                <w:szCs w:val="24"/>
              </w:rPr>
              <w:t>17</w:t>
            </w:r>
          </w:p>
        </w:tc>
        <w:tc>
          <w:tcPr>
            <w:tcW w:w="837" w:type="dxa"/>
          </w:tcPr>
          <w:p w14:paraId="1308C6C7" w14:textId="0F934073"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4B984D0D" w14:textId="77777777" w:rsidR="00E5499E" w:rsidRDefault="00E5499E"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1A33267D" w14:textId="183886CE"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w:t>
            </w:r>
            <w:r w:rsidR="00E5499E">
              <w:rPr>
                <w:rFonts w:ascii="Arial" w:hAnsi="Arial" w:cs="Arial"/>
                <w:sz w:val="24"/>
                <w:szCs w:val="24"/>
              </w:rPr>
              <w:t>1</w:t>
            </w:r>
            <w:r>
              <w:rPr>
                <w:rFonts w:ascii="Arial" w:hAnsi="Arial" w:cs="Arial"/>
                <w:sz w:val="24"/>
                <w:szCs w:val="24"/>
              </w:rPr>
              <w:t>3</w:t>
            </w:r>
          </w:p>
          <w:p w14:paraId="2B2987CB" w14:textId="325004BE"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643" w:type="dxa"/>
          </w:tcPr>
          <w:p w14:paraId="734B5048"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35" w:type="dxa"/>
          </w:tcPr>
          <w:p w14:paraId="0AE0871F" w14:textId="77777777" w:rsidR="00E5499E" w:rsidRDefault="00E5499E"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2217FFEA" w14:textId="70ABD392" w:rsidR="003B5739" w:rsidRDefault="00E5499E"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1980</w:t>
            </w:r>
          </w:p>
          <w:p w14:paraId="2B53DCAF" w14:textId="0A5EC4AD" w:rsidR="00E5499E" w:rsidRDefault="00E5499E"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1998</w:t>
            </w:r>
          </w:p>
        </w:tc>
        <w:tc>
          <w:tcPr>
            <w:tcW w:w="850" w:type="dxa"/>
          </w:tcPr>
          <w:p w14:paraId="3A801424" w14:textId="77777777" w:rsidR="003B5739" w:rsidRDefault="003B5739" w:rsidP="00E549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w:t>
            </w:r>
            <w:r w:rsidR="00E5499E">
              <w:rPr>
                <w:rFonts w:ascii="Arial" w:hAnsi="Arial" w:cs="Arial"/>
                <w:sz w:val="24"/>
                <w:szCs w:val="24"/>
              </w:rPr>
              <w:t>862005</w:t>
            </w:r>
            <w:r>
              <w:rPr>
                <w:rFonts w:ascii="Arial" w:hAnsi="Arial" w:cs="Arial"/>
                <w:sz w:val="24"/>
                <w:szCs w:val="24"/>
              </w:rPr>
              <w:t xml:space="preserve"> 20</w:t>
            </w:r>
            <w:r w:rsidR="00E5499E">
              <w:rPr>
                <w:rFonts w:ascii="Arial" w:hAnsi="Arial" w:cs="Arial"/>
                <w:sz w:val="24"/>
                <w:szCs w:val="24"/>
              </w:rPr>
              <w:t>11</w:t>
            </w:r>
          </w:p>
          <w:p w14:paraId="3E06E977" w14:textId="5F9E945D" w:rsidR="00E5499E" w:rsidRDefault="00E5499E" w:rsidP="00E549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2011</w:t>
            </w:r>
          </w:p>
        </w:tc>
        <w:tc>
          <w:tcPr>
            <w:tcW w:w="831" w:type="dxa"/>
          </w:tcPr>
          <w:p w14:paraId="6331CB80"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26847504" w14:textId="589D41A5" w:rsidR="00E5499E" w:rsidRDefault="00E5499E"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2017</w:t>
            </w:r>
          </w:p>
        </w:tc>
        <w:tc>
          <w:tcPr>
            <w:tcW w:w="850" w:type="dxa"/>
          </w:tcPr>
          <w:p w14:paraId="0E6B21D4"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3F42EBE1" w14:textId="31F649A6" w:rsidR="003B5739" w:rsidRDefault="00E5499E"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2019</w:t>
            </w:r>
          </w:p>
        </w:tc>
        <w:tc>
          <w:tcPr>
            <w:tcW w:w="769" w:type="dxa"/>
          </w:tcPr>
          <w:p w14:paraId="055FE5DE"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990" w:type="dxa"/>
            <w:shd w:val="clear" w:color="auto" w:fill="D9D9D9" w:themeFill="background1" w:themeFillShade="D9"/>
          </w:tcPr>
          <w:p w14:paraId="4B0221EE"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bl>
    <w:p w14:paraId="7490801C" w14:textId="77777777" w:rsidR="00796C81" w:rsidRDefault="00796C81" w:rsidP="00C16D99">
      <w:pPr>
        <w:spacing w:after="0"/>
        <w:rPr>
          <w:rFonts w:ascii="Arial" w:hAnsi="Arial" w:cs="Arial"/>
          <w:sz w:val="24"/>
          <w:szCs w:val="24"/>
        </w:rPr>
      </w:pPr>
    </w:p>
    <w:p w14:paraId="75F251A6" w14:textId="0945E3D6" w:rsidR="006471C3" w:rsidRDefault="003C3990" w:rsidP="003C3990">
      <w:pPr>
        <w:spacing w:after="0"/>
        <w:jc w:val="center"/>
        <w:rPr>
          <w:rFonts w:ascii="Arial" w:hAnsi="Arial" w:cs="Arial"/>
          <w:b/>
          <w:bCs/>
          <w:sz w:val="24"/>
          <w:szCs w:val="24"/>
          <w:u w:val="single"/>
        </w:rPr>
      </w:pPr>
      <w:r>
        <w:rPr>
          <w:noProof/>
        </w:rPr>
        <w:lastRenderedPageBreak/>
        <w:drawing>
          <wp:inline distT="0" distB="0" distL="0" distR="0" wp14:anchorId="59422D62" wp14:editId="7E2F7DA3">
            <wp:extent cx="5420263" cy="3590925"/>
            <wp:effectExtent l="0" t="0" r="9525" b="0"/>
            <wp:docPr id="1455489387" name="Picture 1" descr="A purple and yellow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89387" name="Picture 1" descr="A purple and yellow flower&#10;&#10;Description automatically generated"/>
                    <pic:cNvPicPr/>
                  </pic:nvPicPr>
                  <pic:blipFill>
                    <a:blip r:embed="rId7"/>
                    <a:stretch>
                      <a:fillRect/>
                    </a:stretch>
                  </pic:blipFill>
                  <pic:spPr>
                    <a:xfrm>
                      <a:off x="0" y="0"/>
                      <a:ext cx="5467640" cy="3622312"/>
                    </a:xfrm>
                    <a:prstGeom prst="rect">
                      <a:avLst/>
                    </a:prstGeom>
                  </pic:spPr>
                </pic:pic>
              </a:graphicData>
            </a:graphic>
          </wp:inline>
        </w:drawing>
      </w:r>
    </w:p>
    <w:p w14:paraId="6F6430A4" w14:textId="07145D35" w:rsidR="003C3990" w:rsidRDefault="003C3990" w:rsidP="003C3990">
      <w:pPr>
        <w:spacing w:after="0"/>
        <w:jc w:val="center"/>
        <w:rPr>
          <w:rFonts w:ascii="Arial" w:hAnsi="Arial" w:cs="Arial"/>
          <w:sz w:val="24"/>
          <w:szCs w:val="24"/>
        </w:rPr>
      </w:pPr>
      <w:r w:rsidRPr="003C3990">
        <w:rPr>
          <w:rFonts w:ascii="Arial" w:hAnsi="Arial" w:cs="Arial"/>
          <w:sz w:val="24"/>
          <w:szCs w:val="24"/>
        </w:rPr>
        <w:t xml:space="preserve">Pescatoria </w:t>
      </w:r>
      <w:r w:rsidRPr="003C3990">
        <w:rPr>
          <w:rFonts w:ascii="Arial" w:hAnsi="Arial" w:cs="Arial"/>
          <w:i/>
          <w:iCs/>
          <w:sz w:val="24"/>
          <w:szCs w:val="24"/>
        </w:rPr>
        <w:t>coelestis</w:t>
      </w:r>
      <w:r w:rsidRPr="003C3990">
        <w:rPr>
          <w:rFonts w:ascii="Arial" w:hAnsi="Arial" w:cs="Arial"/>
          <w:sz w:val="24"/>
          <w:szCs w:val="24"/>
        </w:rPr>
        <w:t xml:space="preserve"> ‘Cruz’</w:t>
      </w:r>
      <w:r>
        <w:rPr>
          <w:rFonts w:ascii="Arial" w:hAnsi="Arial" w:cs="Arial"/>
          <w:sz w:val="24"/>
          <w:szCs w:val="24"/>
        </w:rPr>
        <w:t xml:space="preserve"> HCC/AOS, 79 points, 2013 </w:t>
      </w:r>
    </w:p>
    <w:p w14:paraId="00A0B628" w14:textId="42F0E699" w:rsidR="003C3990" w:rsidRPr="003C3990" w:rsidRDefault="003C3990" w:rsidP="003C3990">
      <w:pPr>
        <w:spacing w:after="0"/>
        <w:jc w:val="center"/>
        <w:rPr>
          <w:rFonts w:ascii="Arial" w:hAnsi="Arial" w:cs="Arial"/>
          <w:sz w:val="24"/>
          <w:szCs w:val="24"/>
        </w:rPr>
      </w:pPr>
      <w:r>
        <w:rPr>
          <w:rFonts w:ascii="Arial" w:hAnsi="Arial" w:cs="Arial"/>
          <w:sz w:val="24"/>
          <w:szCs w:val="24"/>
        </w:rPr>
        <w:t>Photography by Juan Carlos Uribe</w:t>
      </w:r>
    </w:p>
    <w:p w14:paraId="43E31946" w14:textId="77777777" w:rsidR="003C3990" w:rsidRDefault="003C3990" w:rsidP="003C3990">
      <w:pPr>
        <w:spacing w:after="0"/>
        <w:jc w:val="center"/>
        <w:rPr>
          <w:rFonts w:ascii="Arial" w:hAnsi="Arial" w:cs="Arial"/>
          <w:b/>
          <w:bCs/>
          <w:sz w:val="24"/>
          <w:szCs w:val="24"/>
          <w:u w:val="single"/>
        </w:rPr>
      </w:pPr>
    </w:p>
    <w:p w14:paraId="05C15688" w14:textId="4E27A1E1" w:rsidR="006471C3" w:rsidRDefault="00E5499E" w:rsidP="006471C3">
      <w:pPr>
        <w:spacing w:after="0"/>
        <w:jc w:val="center"/>
        <w:rPr>
          <w:rFonts w:ascii="Arial" w:hAnsi="Arial" w:cs="Arial"/>
          <w:b/>
          <w:bCs/>
          <w:sz w:val="24"/>
          <w:szCs w:val="24"/>
          <w:u w:val="single"/>
        </w:rPr>
      </w:pPr>
      <w:r>
        <w:rPr>
          <w:noProof/>
        </w:rPr>
        <w:drawing>
          <wp:inline distT="0" distB="0" distL="0" distR="0" wp14:anchorId="617A1EE9" wp14:editId="729F3D80">
            <wp:extent cx="5394169" cy="3590925"/>
            <wp:effectExtent l="0" t="0" r="0" b="0"/>
            <wp:docPr id="60495851" name="Picture 1" descr="Purple flowers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5851" name="Picture 1" descr="Purple flowers with green leaves&#10;&#10;Description automatically generated"/>
                    <pic:cNvPicPr/>
                  </pic:nvPicPr>
                  <pic:blipFill>
                    <a:blip r:embed="rId8"/>
                    <a:stretch>
                      <a:fillRect/>
                    </a:stretch>
                  </pic:blipFill>
                  <pic:spPr>
                    <a:xfrm>
                      <a:off x="0" y="0"/>
                      <a:ext cx="5420654" cy="3608556"/>
                    </a:xfrm>
                    <a:prstGeom prst="rect">
                      <a:avLst/>
                    </a:prstGeom>
                  </pic:spPr>
                </pic:pic>
              </a:graphicData>
            </a:graphic>
          </wp:inline>
        </w:drawing>
      </w:r>
    </w:p>
    <w:p w14:paraId="39EF615E" w14:textId="63AE1B65" w:rsidR="006471C3" w:rsidRPr="006471C3" w:rsidRDefault="006471C3" w:rsidP="006471C3">
      <w:pPr>
        <w:spacing w:after="0"/>
        <w:jc w:val="center"/>
        <w:rPr>
          <w:rFonts w:ascii="Arial" w:hAnsi="Arial" w:cs="Arial"/>
          <w:sz w:val="24"/>
          <w:szCs w:val="24"/>
        </w:rPr>
      </w:pPr>
      <w:r w:rsidRPr="006471C3">
        <w:rPr>
          <w:rFonts w:ascii="Arial" w:hAnsi="Arial" w:cs="Arial"/>
          <w:sz w:val="24"/>
          <w:szCs w:val="24"/>
        </w:rPr>
        <w:t>Pescatoria</w:t>
      </w:r>
      <w:r w:rsidRPr="006471C3">
        <w:rPr>
          <w:rFonts w:ascii="Arial" w:hAnsi="Arial" w:cs="Arial"/>
          <w:i/>
          <w:iCs/>
          <w:sz w:val="24"/>
          <w:szCs w:val="24"/>
        </w:rPr>
        <w:t xml:space="preserve"> </w:t>
      </w:r>
      <w:r w:rsidR="00E5499E" w:rsidRPr="00E5499E">
        <w:rPr>
          <w:rFonts w:ascii="Arial" w:hAnsi="Arial" w:cs="Arial"/>
          <w:i/>
          <w:iCs/>
          <w:sz w:val="24"/>
          <w:szCs w:val="24"/>
        </w:rPr>
        <w:t>coelestis</w:t>
      </w:r>
      <w:r w:rsidRPr="006471C3">
        <w:rPr>
          <w:rFonts w:ascii="Arial" w:hAnsi="Arial" w:cs="Arial"/>
          <w:sz w:val="24"/>
          <w:szCs w:val="24"/>
        </w:rPr>
        <w:t xml:space="preserve"> ‘</w:t>
      </w:r>
      <w:r w:rsidR="00E5499E">
        <w:rPr>
          <w:rFonts w:ascii="Arial" w:hAnsi="Arial" w:cs="Arial"/>
          <w:sz w:val="24"/>
          <w:szCs w:val="24"/>
        </w:rPr>
        <w:t>Piedrahita</w:t>
      </w:r>
      <w:r w:rsidRPr="006471C3">
        <w:rPr>
          <w:rFonts w:ascii="Arial" w:hAnsi="Arial" w:cs="Arial"/>
          <w:sz w:val="24"/>
          <w:szCs w:val="24"/>
        </w:rPr>
        <w:t>’ AM/AOS, 8</w:t>
      </w:r>
      <w:r w:rsidR="00E5499E">
        <w:rPr>
          <w:rFonts w:ascii="Arial" w:hAnsi="Arial" w:cs="Arial"/>
          <w:sz w:val="24"/>
          <w:szCs w:val="24"/>
        </w:rPr>
        <w:t>0</w:t>
      </w:r>
      <w:r w:rsidRPr="006471C3">
        <w:rPr>
          <w:rFonts w:ascii="Arial" w:hAnsi="Arial" w:cs="Arial"/>
          <w:sz w:val="24"/>
          <w:szCs w:val="24"/>
        </w:rPr>
        <w:t xml:space="preserve"> points, </w:t>
      </w:r>
      <w:r w:rsidR="00E5499E">
        <w:rPr>
          <w:rFonts w:ascii="Arial" w:hAnsi="Arial" w:cs="Arial"/>
          <w:sz w:val="24"/>
          <w:szCs w:val="24"/>
        </w:rPr>
        <w:t>2017</w:t>
      </w:r>
    </w:p>
    <w:p w14:paraId="4A027EF2" w14:textId="4B7CB7D1" w:rsidR="006471C3" w:rsidRDefault="006471C3" w:rsidP="006471C3">
      <w:pPr>
        <w:spacing w:after="0"/>
        <w:jc w:val="center"/>
        <w:rPr>
          <w:rFonts w:ascii="Arial" w:hAnsi="Arial" w:cs="Arial"/>
          <w:sz w:val="24"/>
          <w:szCs w:val="24"/>
        </w:rPr>
      </w:pPr>
      <w:r w:rsidRPr="006471C3">
        <w:rPr>
          <w:rFonts w:ascii="Arial" w:hAnsi="Arial" w:cs="Arial"/>
          <w:sz w:val="24"/>
          <w:szCs w:val="24"/>
        </w:rPr>
        <w:t xml:space="preserve">Photography by </w:t>
      </w:r>
      <w:r w:rsidR="00E5499E">
        <w:rPr>
          <w:rFonts w:ascii="Arial" w:hAnsi="Arial" w:cs="Arial"/>
          <w:sz w:val="24"/>
          <w:szCs w:val="24"/>
        </w:rPr>
        <w:t>Nicholas Gomez Rios</w:t>
      </w:r>
    </w:p>
    <w:p w14:paraId="3CEDE1E7" w14:textId="0959269A" w:rsidR="006471C3" w:rsidRDefault="003C3990" w:rsidP="006471C3">
      <w:pPr>
        <w:spacing w:after="0"/>
        <w:jc w:val="center"/>
        <w:rPr>
          <w:rFonts w:ascii="Arial" w:hAnsi="Arial" w:cs="Arial"/>
          <w:b/>
          <w:bCs/>
          <w:sz w:val="24"/>
          <w:szCs w:val="24"/>
          <w:u w:val="single"/>
        </w:rPr>
      </w:pPr>
      <w:r>
        <w:rPr>
          <w:noProof/>
        </w:rPr>
        <w:lastRenderedPageBreak/>
        <w:drawing>
          <wp:inline distT="0" distB="0" distL="0" distR="0" wp14:anchorId="3C2A8CA8" wp14:editId="1899AE5B">
            <wp:extent cx="3343275" cy="2173129"/>
            <wp:effectExtent l="0" t="0" r="0" b="0"/>
            <wp:docPr id="196252189" name="Picture 1" descr="A close-up of a whit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2189" name="Picture 1" descr="A close-up of a white flower&#10;&#10;Description automatically generated"/>
                    <pic:cNvPicPr/>
                  </pic:nvPicPr>
                  <pic:blipFill>
                    <a:blip r:embed="rId9"/>
                    <a:stretch>
                      <a:fillRect/>
                    </a:stretch>
                  </pic:blipFill>
                  <pic:spPr>
                    <a:xfrm>
                      <a:off x="0" y="0"/>
                      <a:ext cx="3360332" cy="2184216"/>
                    </a:xfrm>
                    <a:prstGeom prst="rect">
                      <a:avLst/>
                    </a:prstGeom>
                  </pic:spPr>
                </pic:pic>
              </a:graphicData>
            </a:graphic>
          </wp:inline>
        </w:drawing>
      </w:r>
    </w:p>
    <w:p w14:paraId="697D43F2" w14:textId="59FA3B59" w:rsidR="006471C3" w:rsidRPr="00B64272" w:rsidRDefault="006471C3" w:rsidP="006471C3">
      <w:pPr>
        <w:spacing w:after="0"/>
        <w:jc w:val="center"/>
        <w:rPr>
          <w:rFonts w:ascii="Arial" w:hAnsi="Arial" w:cs="Arial"/>
          <w:sz w:val="24"/>
          <w:szCs w:val="24"/>
        </w:rPr>
      </w:pPr>
      <w:r w:rsidRPr="00B64272">
        <w:rPr>
          <w:rFonts w:ascii="Arial" w:hAnsi="Arial" w:cs="Arial"/>
          <w:sz w:val="24"/>
          <w:szCs w:val="24"/>
        </w:rPr>
        <w:t xml:space="preserve">Pescatoria </w:t>
      </w:r>
      <w:r w:rsidR="003C3990" w:rsidRPr="003C3990">
        <w:rPr>
          <w:rFonts w:ascii="Arial" w:hAnsi="Arial" w:cs="Arial"/>
          <w:i/>
          <w:iCs/>
          <w:sz w:val="24"/>
          <w:szCs w:val="24"/>
        </w:rPr>
        <w:t>coelestis</w:t>
      </w:r>
      <w:r w:rsidRPr="00B64272">
        <w:rPr>
          <w:rFonts w:ascii="Arial" w:hAnsi="Arial" w:cs="Arial"/>
          <w:sz w:val="24"/>
          <w:szCs w:val="24"/>
        </w:rPr>
        <w:t xml:space="preserve"> ‘</w:t>
      </w:r>
      <w:r w:rsidR="003C3990">
        <w:rPr>
          <w:rFonts w:ascii="Arial" w:hAnsi="Arial" w:cs="Arial"/>
          <w:sz w:val="24"/>
          <w:szCs w:val="24"/>
        </w:rPr>
        <w:t>San Isidro</w:t>
      </w:r>
      <w:r w:rsidRPr="00B64272">
        <w:rPr>
          <w:rFonts w:ascii="Arial" w:hAnsi="Arial" w:cs="Arial"/>
          <w:sz w:val="24"/>
          <w:szCs w:val="24"/>
        </w:rPr>
        <w:t xml:space="preserve">’ </w:t>
      </w:r>
      <w:r w:rsidR="003C3990">
        <w:rPr>
          <w:rFonts w:ascii="Arial" w:hAnsi="Arial" w:cs="Arial"/>
          <w:sz w:val="24"/>
          <w:szCs w:val="24"/>
        </w:rPr>
        <w:t>F</w:t>
      </w:r>
      <w:r w:rsidR="00B64272" w:rsidRPr="00B64272">
        <w:rPr>
          <w:rFonts w:ascii="Arial" w:hAnsi="Arial" w:cs="Arial"/>
          <w:sz w:val="24"/>
          <w:szCs w:val="24"/>
        </w:rPr>
        <w:t>CC</w:t>
      </w:r>
      <w:r w:rsidRPr="00B64272">
        <w:rPr>
          <w:rFonts w:ascii="Arial" w:hAnsi="Arial" w:cs="Arial"/>
          <w:sz w:val="24"/>
          <w:szCs w:val="24"/>
        </w:rPr>
        <w:t xml:space="preserve">/AOS, </w:t>
      </w:r>
      <w:r w:rsidR="003C3990">
        <w:rPr>
          <w:rFonts w:ascii="Arial" w:hAnsi="Arial" w:cs="Arial"/>
          <w:sz w:val="24"/>
          <w:szCs w:val="24"/>
        </w:rPr>
        <w:t>91</w:t>
      </w:r>
      <w:r w:rsidRPr="00B64272">
        <w:rPr>
          <w:rFonts w:ascii="Arial" w:hAnsi="Arial" w:cs="Arial"/>
          <w:sz w:val="24"/>
          <w:szCs w:val="24"/>
        </w:rPr>
        <w:t xml:space="preserve"> points, </w:t>
      </w:r>
      <w:r w:rsidR="00B64272" w:rsidRPr="00B64272">
        <w:rPr>
          <w:rFonts w:ascii="Arial" w:hAnsi="Arial" w:cs="Arial"/>
          <w:sz w:val="24"/>
          <w:szCs w:val="24"/>
        </w:rPr>
        <w:t>201</w:t>
      </w:r>
      <w:r w:rsidR="003C3990">
        <w:rPr>
          <w:rFonts w:ascii="Arial" w:hAnsi="Arial" w:cs="Arial"/>
          <w:sz w:val="24"/>
          <w:szCs w:val="24"/>
        </w:rPr>
        <w:t>3</w:t>
      </w:r>
    </w:p>
    <w:p w14:paraId="5DB533F9" w14:textId="2D881246" w:rsidR="006471C3" w:rsidRPr="00B64272" w:rsidRDefault="006471C3" w:rsidP="006471C3">
      <w:pPr>
        <w:spacing w:after="0"/>
        <w:jc w:val="center"/>
        <w:rPr>
          <w:rFonts w:ascii="Arial" w:hAnsi="Arial" w:cs="Arial"/>
          <w:sz w:val="24"/>
          <w:szCs w:val="24"/>
        </w:rPr>
      </w:pPr>
      <w:r w:rsidRPr="00B64272">
        <w:rPr>
          <w:rFonts w:ascii="Arial" w:hAnsi="Arial" w:cs="Arial"/>
          <w:sz w:val="24"/>
          <w:szCs w:val="24"/>
        </w:rPr>
        <w:t xml:space="preserve">Photography by </w:t>
      </w:r>
      <w:r w:rsidR="003C3990">
        <w:rPr>
          <w:rFonts w:ascii="Arial" w:hAnsi="Arial" w:cs="Arial"/>
          <w:sz w:val="24"/>
          <w:szCs w:val="24"/>
        </w:rPr>
        <w:t>Nicholas Gomez Rios</w:t>
      </w:r>
    </w:p>
    <w:p w14:paraId="56CCB305" w14:textId="77777777" w:rsidR="006471C3" w:rsidRDefault="006471C3" w:rsidP="00C16D99">
      <w:pPr>
        <w:spacing w:after="0"/>
        <w:rPr>
          <w:rFonts w:ascii="Arial" w:hAnsi="Arial" w:cs="Arial"/>
          <w:b/>
          <w:bCs/>
          <w:sz w:val="24"/>
          <w:szCs w:val="24"/>
          <w:u w:val="single"/>
        </w:rPr>
      </w:pPr>
    </w:p>
    <w:p w14:paraId="2FDDB417" w14:textId="492ECF24" w:rsidR="00796C81" w:rsidRPr="00A553F6" w:rsidRDefault="00A553F6" w:rsidP="00C16D99">
      <w:pPr>
        <w:spacing w:after="0"/>
        <w:rPr>
          <w:rFonts w:ascii="Arial" w:hAnsi="Arial" w:cs="Arial"/>
          <w:b/>
          <w:bCs/>
          <w:sz w:val="24"/>
          <w:szCs w:val="24"/>
          <w:u w:val="single"/>
        </w:rPr>
      </w:pPr>
      <w:r w:rsidRPr="00A553F6">
        <w:rPr>
          <w:rFonts w:ascii="Arial" w:hAnsi="Arial" w:cs="Arial"/>
          <w:b/>
          <w:bCs/>
          <w:sz w:val="24"/>
          <w:szCs w:val="24"/>
          <w:u w:val="single"/>
        </w:rPr>
        <w:t xml:space="preserve">Pescatoria </w:t>
      </w:r>
      <w:r w:rsidR="003C3990">
        <w:rPr>
          <w:rFonts w:ascii="Arial" w:hAnsi="Arial" w:cs="Arial"/>
          <w:b/>
          <w:bCs/>
          <w:i/>
          <w:iCs/>
          <w:sz w:val="24"/>
          <w:szCs w:val="24"/>
          <w:u w:val="single"/>
        </w:rPr>
        <w:t xml:space="preserve">coelestis </w:t>
      </w:r>
      <w:r w:rsidRPr="00A553F6">
        <w:rPr>
          <w:rFonts w:ascii="Arial" w:hAnsi="Arial" w:cs="Arial"/>
          <w:b/>
          <w:bCs/>
          <w:sz w:val="24"/>
          <w:szCs w:val="24"/>
          <w:u w:val="single"/>
        </w:rPr>
        <w:t>Hybrids</w:t>
      </w:r>
    </w:p>
    <w:p w14:paraId="48D5D6E2" w14:textId="77777777" w:rsidR="00A553F6" w:rsidRDefault="00A553F6" w:rsidP="00C16D99">
      <w:pPr>
        <w:spacing w:after="0"/>
        <w:rPr>
          <w:rFonts w:ascii="Arial" w:hAnsi="Arial" w:cs="Arial"/>
          <w:sz w:val="24"/>
          <w:szCs w:val="24"/>
        </w:rPr>
      </w:pPr>
    </w:p>
    <w:p w14:paraId="5F9EC9E5" w14:textId="55EAC07B" w:rsidR="00A553F6" w:rsidRDefault="00A553F6" w:rsidP="00C16D99">
      <w:pPr>
        <w:spacing w:after="0"/>
        <w:rPr>
          <w:rFonts w:ascii="Arial" w:hAnsi="Arial" w:cs="Arial"/>
          <w:sz w:val="24"/>
          <w:szCs w:val="24"/>
        </w:rPr>
      </w:pPr>
      <w:r>
        <w:rPr>
          <w:rFonts w:ascii="Arial" w:hAnsi="Arial" w:cs="Arial"/>
          <w:sz w:val="24"/>
          <w:szCs w:val="24"/>
        </w:rPr>
        <w:t xml:space="preserve">Pescatoria </w:t>
      </w:r>
      <w:r w:rsidR="003C3990">
        <w:rPr>
          <w:rFonts w:ascii="Arial" w:hAnsi="Arial" w:cs="Arial"/>
          <w:i/>
          <w:iCs/>
          <w:sz w:val="24"/>
          <w:szCs w:val="24"/>
        </w:rPr>
        <w:t xml:space="preserve">coelestis </w:t>
      </w:r>
      <w:r>
        <w:rPr>
          <w:rFonts w:ascii="Arial" w:hAnsi="Arial" w:cs="Arial"/>
          <w:sz w:val="24"/>
          <w:szCs w:val="24"/>
        </w:rPr>
        <w:t xml:space="preserve">has </w:t>
      </w:r>
      <w:r w:rsidR="003C3990">
        <w:rPr>
          <w:rFonts w:ascii="Arial" w:hAnsi="Arial" w:cs="Arial"/>
          <w:sz w:val="24"/>
          <w:szCs w:val="24"/>
        </w:rPr>
        <w:t xml:space="preserve">eight </w:t>
      </w:r>
      <w:r>
        <w:rPr>
          <w:rFonts w:ascii="Arial" w:hAnsi="Arial" w:cs="Arial"/>
          <w:sz w:val="24"/>
          <w:szCs w:val="24"/>
        </w:rPr>
        <w:t xml:space="preserve"> F1 generation offspring and </w:t>
      </w:r>
      <w:r w:rsidR="003C3990">
        <w:rPr>
          <w:rFonts w:ascii="Arial" w:hAnsi="Arial" w:cs="Arial"/>
          <w:sz w:val="24"/>
          <w:szCs w:val="24"/>
        </w:rPr>
        <w:t>twelve</w:t>
      </w:r>
      <w:r>
        <w:rPr>
          <w:rFonts w:ascii="Arial" w:hAnsi="Arial" w:cs="Arial"/>
          <w:sz w:val="24"/>
          <w:szCs w:val="24"/>
        </w:rPr>
        <w:t xml:space="preserve"> progeny.  The first registered hybrids of Pescatoria </w:t>
      </w:r>
      <w:r w:rsidR="003C3990">
        <w:rPr>
          <w:rFonts w:ascii="Arial" w:hAnsi="Arial" w:cs="Arial"/>
          <w:sz w:val="24"/>
          <w:szCs w:val="24"/>
        </w:rPr>
        <w:t>c</w:t>
      </w:r>
      <w:r w:rsidR="003C3990">
        <w:rPr>
          <w:rFonts w:ascii="Arial" w:hAnsi="Arial" w:cs="Arial"/>
          <w:i/>
          <w:iCs/>
          <w:sz w:val="24"/>
          <w:szCs w:val="24"/>
        </w:rPr>
        <w:t xml:space="preserve">oelestis </w:t>
      </w:r>
      <w:r w:rsidRPr="00A553F6">
        <w:rPr>
          <w:rFonts w:ascii="Arial" w:hAnsi="Arial" w:cs="Arial"/>
          <w:i/>
          <w:iCs/>
          <w:sz w:val="24"/>
          <w:szCs w:val="24"/>
        </w:rPr>
        <w:t xml:space="preserve"> </w:t>
      </w:r>
      <w:r>
        <w:rPr>
          <w:rFonts w:ascii="Arial" w:hAnsi="Arial" w:cs="Arial"/>
          <w:sz w:val="24"/>
          <w:szCs w:val="24"/>
        </w:rPr>
        <w:t>was in 19</w:t>
      </w:r>
      <w:r w:rsidR="003C3990">
        <w:rPr>
          <w:rFonts w:ascii="Arial" w:hAnsi="Arial" w:cs="Arial"/>
          <w:sz w:val="24"/>
          <w:szCs w:val="24"/>
        </w:rPr>
        <w:t>02</w:t>
      </w:r>
      <w:r>
        <w:rPr>
          <w:rFonts w:ascii="Arial" w:hAnsi="Arial" w:cs="Arial"/>
          <w:sz w:val="24"/>
          <w:szCs w:val="24"/>
        </w:rPr>
        <w:t>.</w:t>
      </w:r>
      <w:r w:rsidR="003C3990">
        <w:rPr>
          <w:rFonts w:ascii="Arial" w:hAnsi="Arial" w:cs="Arial"/>
          <w:sz w:val="24"/>
          <w:szCs w:val="24"/>
        </w:rPr>
        <w:t xml:space="preserve">  The hybrid was an intergeneric hybrid named </w:t>
      </w:r>
      <w:r w:rsidR="003C3990" w:rsidRPr="003C3990">
        <w:rPr>
          <w:rFonts w:ascii="Arial" w:hAnsi="Arial" w:cs="Arial"/>
          <w:sz w:val="24"/>
          <w:szCs w:val="24"/>
        </w:rPr>
        <w:t>Pescascaphe  Froebeliana</w:t>
      </w:r>
      <w:r w:rsidR="003C3990">
        <w:rPr>
          <w:rFonts w:ascii="Arial" w:hAnsi="Arial" w:cs="Arial"/>
          <w:sz w:val="24"/>
          <w:szCs w:val="24"/>
        </w:rPr>
        <w:t xml:space="preserve"> (Pescatoria coelestis x </w:t>
      </w:r>
      <w:r w:rsidR="003C3990" w:rsidRPr="003C3990">
        <w:rPr>
          <w:rFonts w:ascii="Arial" w:hAnsi="Arial" w:cs="Arial"/>
          <w:sz w:val="24"/>
          <w:szCs w:val="24"/>
        </w:rPr>
        <w:t>Chondroscaphe chestertonii</w:t>
      </w:r>
      <w:r w:rsidR="003C3990">
        <w:rPr>
          <w:rFonts w:ascii="Arial" w:hAnsi="Arial" w:cs="Arial"/>
          <w:sz w:val="24"/>
          <w:szCs w:val="24"/>
        </w:rPr>
        <w:t xml:space="preserve">).  Another hybrid of Pescatoria </w:t>
      </w:r>
      <w:r w:rsidR="003C3990" w:rsidRPr="003C3990">
        <w:rPr>
          <w:rFonts w:ascii="Arial" w:hAnsi="Arial" w:cs="Arial"/>
          <w:i/>
          <w:iCs/>
          <w:sz w:val="24"/>
          <w:szCs w:val="24"/>
        </w:rPr>
        <w:t>ceoelestis</w:t>
      </w:r>
      <w:r w:rsidR="003C3990">
        <w:rPr>
          <w:rFonts w:ascii="Arial" w:hAnsi="Arial" w:cs="Arial"/>
          <w:sz w:val="24"/>
          <w:szCs w:val="24"/>
        </w:rPr>
        <w:t xml:space="preserve"> was not registered again until 1990.  The last six Pescatoria </w:t>
      </w:r>
      <w:r w:rsidR="003C3990" w:rsidRPr="003C3990">
        <w:rPr>
          <w:rFonts w:ascii="Arial" w:hAnsi="Arial" w:cs="Arial"/>
          <w:i/>
          <w:iCs/>
          <w:sz w:val="24"/>
          <w:szCs w:val="24"/>
        </w:rPr>
        <w:t>coelestis</w:t>
      </w:r>
      <w:r w:rsidR="003C3990">
        <w:rPr>
          <w:rFonts w:ascii="Arial" w:hAnsi="Arial" w:cs="Arial"/>
          <w:sz w:val="24"/>
          <w:szCs w:val="24"/>
        </w:rPr>
        <w:t xml:space="preserve"> hybrids were not registered until after 2000.    </w:t>
      </w:r>
      <w:r>
        <w:rPr>
          <w:rFonts w:ascii="Arial" w:hAnsi="Arial" w:cs="Arial"/>
          <w:sz w:val="24"/>
          <w:szCs w:val="24"/>
        </w:rPr>
        <w:t xml:space="preserve">  Two additional hybrids were registered in the 1990’s.  </w:t>
      </w:r>
    </w:p>
    <w:p w14:paraId="40DCF1FE" w14:textId="77777777" w:rsidR="00A553F6" w:rsidRDefault="00A553F6" w:rsidP="00C16D99">
      <w:pPr>
        <w:spacing w:after="0"/>
        <w:rPr>
          <w:rFonts w:ascii="Arial" w:hAnsi="Arial" w:cs="Arial"/>
          <w:sz w:val="24"/>
          <w:szCs w:val="24"/>
        </w:rPr>
      </w:pPr>
    </w:p>
    <w:p w14:paraId="51FCBF98" w14:textId="090AFEFB" w:rsidR="00F579C1" w:rsidRDefault="00A553F6" w:rsidP="00C16D99">
      <w:pPr>
        <w:spacing w:after="0"/>
        <w:rPr>
          <w:rFonts w:ascii="Arial" w:hAnsi="Arial" w:cs="Arial"/>
          <w:sz w:val="24"/>
          <w:szCs w:val="24"/>
        </w:rPr>
      </w:pPr>
      <w:r>
        <w:rPr>
          <w:rFonts w:ascii="Arial" w:hAnsi="Arial" w:cs="Arial"/>
          <w:sz w:val="24"/>
          <w:szCs w:val="24"/>
        </w:rPr>
        <w:t xml:space="preserve">The </w:t>
      </w:r>
      <w:r w:rsidR="00227E91">
        <w:rPr>
          <w:rFonts w:ascii="Arial" w:hAnsi="Arial" w:cs="Arial"/>
          <w:sz w:val="24"/>
          <w:szCs w:val="24"/>
        </w:rPr>
        <w:t xml:space="preserve">only </w:t>
      </w:r>
      <w:r>
        <w:rPr>
          <w:rFonts w:ascii="Arial" w:hAnsi="Arial" w:cs="Arial"/>
          <w:sz w:val="24"/>
          <w:szCs w:val="24"/>
        </w:rPr>
        <w:t xml:space="preserve">Pescatoria </w:t>
      </w:r>
      <w:r w:rsidR="003C3990" w:rsidRPr="00227E91">
        <w:rPr>
          <w:rFonts w:ascii="Arial" w:hAnsi="Arial" w:cs="Arial"/>
          <w:i/>
          <w:iCs/>
          <w:sz w:val="24"/>
          <w:szCs w:val="24"/>
        </w:rPr>
        <w:t>coelestis</w:t>
      </w:r>
      <w:r w:rsidR="00227E91">
        <w:rPr>
          <w:rFonts w:ascii="Arial" w:hAnsi="Arial" w:cs="Arial"/>
          <w:sz w:val="24"/>
          <w:szCs w:val="24"/>
        </w:rPr>
        <w:t xml:space="preserve"> hybrid awarded was Pescatoria Alice Hipkins, which is (</w:t>
      </w:r>
      <w:r w:rsidR="00227E91" w:rsidRPr="00227E91">
        <w:rPr>
          <w:rFonts w:ascii="Arial" w:hAnsi="Arial" w:cs="Arial"/>
          <w:i/>
          <w:iCs/>
          <w:sz w:val="24"/>
          <w:szCs w:val="24"/>
        </w:rPr>
        <w:t>coelestis</w:t>
      </w:r>
      <w:r w:rsidR="00227E91">
        <w:rPr>
          <w:rFonts w:ascii="Arial" w:hAnsi="Arial" w:cs="Arial"/>
          <w:sz w:val="24"/>
          <w:szCs w:val="24"/>
        </w:rPr>
        <w:t xml:space="preserve"> x</w:t>
      </w:r>
      <w:r w:rsidR="003C3990">
        <w:rPr>
          <w:rFonts w:ascii="Arial" w:hAnsi="Arial" w:cs="Arial"/>
          <w:sz w:val="24"/>
          <w:szCs w:val="24"/>
        </w:rPr>
        <w:t xml:space="preserve"> </w:t>
      </w:r>
      <w:r w:rsidRPr="00A553F6">
        <w:rPr>
          <w:rFonts w:ascii="Arial" w:hAnsi="Arial" w:cs="Arial"/>
          <w:i/>
          <w:iCs/>
          <w:sz w:val="24"/>
          <w:szCs w:val="24"/>
        </w:rPr>
        <w:t>lehmannii</w:t>
      </w:r>
      <w:r w:rsidR="00227E91">
        <w:rPr>
          <w:rFonts w:ascii="Arial" w:hAnsi="Arial" w:cs="Arial"/>
          <w:i/>
          <w:iCs/>
          <w:sz w:val="24"/>
          <w:szCs w:val="24"/>
        </w:rPr>
        <w:t xml:space="preserve">).  </w:t>
      </w:r>
      <w:r w:rsidR="00227E91" w:rsidRPr="00227E91">
        <w:rPr>
          <w:rFonts w:ascii="Arial" w:hAnsi="Arial" w:cs="Arial"/>
          <w:sz w:val="24"/>
          <w:szCs w:val="24"/>
        </w:rPr>
        <w:t>This hybrid was registered in 2005 by Royale Orchids and made by Robert Hamilton.  Only one clone of Pescatoria Alice Hipkins received an award by the AOS, clone ‘San Isidro’ received an FCC/AOS of 93 points in 2017.</w:t>
      </w:r>
      <w:r w:rsidR="00227E91">
        <w:rPr>
          <w:rFonts w:ascii="Arial" w:hAnsi="Arial" w:cs="Arial"/>
          <w:i/>
          <w:iCs/>
          <w:sz w:val="24"/>
          <w:szCs w:val="24"/>
        </w:rPr>
        <w:t xml:space="preserve">      </w:t>
      </w:r>
      <w:r w:rsidR="00F579C1">
        <w:rPr>
          <w:rFonts w:ascii="Arial" w:hAnsi="Arial" w:cs="Arial"/>
          <w:sz w:val="24"/>
          <w:szCs w:val="24"/>
        </w:rPr>
        <w:t xml:space="preserve">  </w:t>
      </w:r>
    </w:p>
    <w:p w14:paraId="4838FA06" w14:textId="77777777" w:rsidR="006471C3" w:rsidRDefault="006471C3" w:rsidP="00F579C1">
      <w:pPr>
        <w:spacing w:after="0"/>
        <w:rPr>
          <w:rFonts w:ascii="Arial" w:hAnsi="Arial" w:cs="Arial"/>
          <w:sz w:val="24"/>
          <w:szCs w:val="24"/>
        </w:rPr>
      </w:pPr>
    </w:p>
    <w:p w14:paraId="46E5C3F3" w14:textId="10D1E759" w:rsidR="006471C3" w:rsidRDefault="006471C3" w:rsidP="006471C3">
      <w:pPr>
        <w:spacing w:after="0"/>
        <w:jc w:val="center"/>
        <w:rPr>
          <w:rFonts w:ascii="Arial" w:hAnsi="Arial" w:cs="Arial"/>
          <w:sz w:val="24"/>
          <w:szCs w:val="24"/>
        </w:rPr>
      </w:pPr>
      <w:r>
        <w:rPr>
          <w:noProof/>
        </w:rPr>
        <w:drawing>
          <wp:inline distT="0" distB="0" distL="0" distR="0" wp14:anchorId="5FA50584" wp14:editId="321308C9">
            <wp:extent cx="3223791" cy="2181225"/>
            <wp:effectExtent l="0" t="0" r="0" b="0"/>
            <wp:docPr id="1306194326" name="Picture 1" descr="A close-up of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94326" name="Picture 1" descr="A close-up of a purple flower&#10;&#10;Description automatically generated"/>
                    <pic:cNvPicPr/>
                  </pic:nvPicPr>
                  <pic:blipFill>
                    <a:blip r:embed="rId10"/>
                    <a:stretch>
                      <a:fillRect/>
                    </a:stretch>
                  </pic:blipFill>
                  <pic:spPr>
                    <a:xfrm>
                      <a:off x="0" y="0"/>
                      <a:ext cx="3275311" cy="2216084"/>
                    </a:xfrm>
                    <a:prstGeom prst="rect">
                      <a:avLst/>
                    </a:prstGeom>
                  </pic:spPr>
                </pic:pic>
              </a:graphicData>
            </a:graphic>
          </wp:inline>
        </w:drawing>
      </w:r>
    </w:p>
    <w:p w14:paraId="1E5FD54D" w14:textId="77777777" w:rsidR="00F579C1" w:rsidRDefault="00F579C1" w:rsidP="00F579C1">
      <w:pPr>
        <w:spacing w:after="0"/>
        <w:jc w:val="center"/>
        <w:rPr>
          <w:rFonts w:ascii="Arial" w:hAnsi="Arial" w:cs="Arial"/>
          <w:sz w:val="24"/>
          <w:szCs w:val="24"/>
        </w:rPr>
      </w:pPr>
    </w:p>
    <w:p w14:paraId="5C8A46BF" w14:textId="5411B131" w:rsidR="006471C3" w:rsidRDefault="006471C3" w:rsidP="00F579C1">
      <w:pPr>
        <w:spacing w:after="0"/>
        <w:jc w:val="center"/>
        <w:rPr>
          <w:rFonts w:ascii="Arial" w:hAnsi="Arial" w:cs="Arial"/>
          <w:sz w:val="24"/>
          <w:szCs w:val="24"/>
        </w:rPr>
      </w:pPr>
      <w:r w:rsidRPr="006471C3">
        <w:rPr>
          <w:rFonts w:ascii="Arial" w:hAnsi="Arial" w:cs="Arial"/>
          <w:sz w:val="24"/>
          <w:szCs w:val="24"/>
        </w:rPr>
        <w:t>Pesc</w:t>
      </w:r>
      <w:r w:rsidR="00B64272">
        <w:rPr>
          <w:rFonts w:ascii="Arial" w:hAnsi="Arial" w:cs="Arial"/>
          <w:sz w:val="24"/>
          <w:szCs w:val="24"/>
        </w:rPr>
        <w:t>a</w:t>
      </w:r>
      <w:r w:rsidRPr="006471C3">
        <w:rPr>
          <w:rFonts w:ascii="Arial" w:hAnsi="Arial" w:cs="Arial"/>
          <w:sz w:val="24"/>
          <w:szCs w:val="24"/>
        </w:rPr>
        <w:t>toria Alice Hipkins</w:t>
      </w:r>
      <w:r>
        <w:rPr>
          <w:rFonts w:ascii="Arial" w:hAnsi="Arial" w:cs="Arial"/>
          <w:sz w:val="24"/>
          <w:szCs w:val="24"/>
        </w:rPr>
        <w:t xml:space="preserve"> ‘San Isidro’ FCC/AOS 93 points, 2017</w:t>
      </w:r>
    </w:p>
    <w:p w14:paraId="2961BD41" w14:textId="526DFFF1" w:rsidR="006471C3" w:rsidRDefault="006471C3" w:rsidP="00F579C1">
      <w:pPr>
        <w:spacing w:after="0"/>
        <w:jc w:val="center"/>
        <w:rPr>
          <w:rFonts w:ascii="Arial" w:hAnsi="Arial" w:cs="Arial"/>
          <w:sz w:val="24"/>
          <w:szCs w:val="24"/>
        </w:rPr>
      </w:pPr>
      <w:r>
        <w:rPr>
          <w:rFonts w:ascii="Arial" w:hAnsi="Arial" w:cs="Arial"/>
          <w:sz w:val="24"/>
          <w:szCs w:val="24"/>
        </w:rPr>
        <w:t xml:space="preserve">Photography by Nicolas </w:t>
      </w:r>
      <w:r w:rsidRPr="006471C3">
        <w:rPr>
          <w:rFonts w:ascii="Arial" w:hAnsi="Arial" w:cs="Arial"/>
          <w:sz w:val="24"/>
          <w:szCs w:val="24"/>
        </w:rPr>
        <w:t>Gomez</w:t>
      </w:r>
      <w:r>
        <w:rPr>
          <w:rFonts w:ascii="Arial" w:hAnsi="Arial" w:cs="Arial"/>
          <w:sz w:val="24"/>
          <w:szCs w:val="24"/>
        </w:rPr>
        <w:t xml:space="preserve"> Rios </w:t>
      </w:r>
    </w:p>
    <w:p w14:paraId="1DCADAA9" w14:textId="2228F801" w:rsidR="006471C3" w:rsidRDefault="006471C3" w:rsidP="00F579C1">
      <w:pPr>
        <w:spacing w:after="0"/>
        <w:jc w:val="center"/>
        <w:rPr>
          <w:rFonts w:ascii="Arial" w:hAnsi="Arial" w:cs="Arial"/>
          <w:sz w:val="24"/>
          <w:szCs w:val="24"/>
        </w:rPr>
      </w:pPr>
      <w:r>
        <w:rPr>
          <w:noProof/>
        </w:rPr>
        <w:lastRenderedPageBreak/>
        <w:drawing>
          <wp:inline distT="0" distB="0" distL="0" distR="0" wp14:anchorId="18BF09F8" wp14:editId="084FA6E6">
            <wp:extent cx="2963333" cy="2667000"/>
            <wp:effectExtent l="0" t="0" r="8890" b="0"/>
            <wp:docPr id="581147498" name="Picture 1" descr="A close-up of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47498" name="Picture 1" descr="A close-up of a purple flower&#10;&#10;Description automatically generated"/>
                    <pic:cNvPicPr/>
                  </pic:nvPicPr>
                  <pic:blipFill>
                    <a:blip r:embed="rId11"/>
                    <a:stretch>
                      <a:fillRect/>
                    </a:stretch>
                  </pic:blipFill>
                  <pic:spPr>
                    <a:xfrm>
                      <a:off x="0" y="0"/>
                      <a:ext cx="2976553" cy="2678898"/>
                    </a:xfrm>
                    <a:prstGeom prst="rect">
                      <a:avLst/>
                    </a:prstGeom>
                  </pic:spPr>
                </pic:pic>
              </a:graphicData>
            </a:graphic>
          </wp:inline>
        </w:drawing>
      </w:r>
    </w:p>
    <w:p w14:paraId="068912FE" w14:textId="45C792DF" w:rsidR="006471C3" w:rsidRPr="006471C3" w:rsidRDefault="006471C3" w:rsidP="006471C3">
      <w:pPr>
        <w:spacing w:after="0"/>
        <w:jc w:val="center"/>
        <w:rPr>
          <w:rFonts w:ascii="Arial" w:hAnsi="Arial" w:cs="Arial"/>
          <w:sz w:val="24"/>
          <w:szCs w:val="24"/>
        </w:rPr>
      </w:pPr>
      <w:r w:rsidRPr="006471C3">
        <w:rPr>
          <w:rFonts w:ascii="Arial" w:hAnsi="Arial" w:cs="Arial"/>
          <w:sz w:val="24"/>
          <w:szCs w:val="24"/>
        </w:rPr>
        <w:t>Pesc</w:t>
      </w:r>
      <w:r w:rsidR="00B64272">
        <w:rPr>
          <w:rFonts w:ascii="Arial" w:hAnsi="Arial" w:cs="Arial"/>
          <w:sz w:val="24"/>
          <w:szCs w:val="24"/>
        </w:rPr>
        <w:t>a</w:t>
      </w:r>
      <w:r w:rsidRPr="006471C3">
        <w:rPr>
          <w:rFonts w:ascii="Arial" w:hAnsi="Arial" w:cs="Arial"/>
          <w:sz w:val="24"/>
          <w:szCs w:val="24"/>
        </w:rPr>
        <w:t>toria Alice Hipkins ‘</w:t>
      </w:r>
      <w:r>
        <w:rPr>
          <w:rFonts w:ascii="Arial" w:hAnsi="Arial" w:cs="Arial"/>
          <w:sz w:val="24"/>
          <w:szCs w:val="24"/>
        </w:rPr>
        <w:t>Peats Ridge’</w:t>
      </w:r>
      <w:r w:rsidRPr="006471C3">
        <w:rPr>
          <w:rFonts w:ascii="Arial" w:hAnsi="Arial" w:cs="Arial"/>
          <w:sz w:val="24"/>
          <w:szCs w:val="24"/>
        </w:rPr>
        <w:t xml:space="preserve"> </w:t>
      </w:r>
      <w:r>
        <w:rPr>
          <w:rFonts w:ascii="Arial" w:hAnsi="Arial" w:cs="Arial"/>
          <w:sz w:val="24"/>
          <w:szCs w:val="24"/>
        </w:rPr>
        <w:t>AM/</w:t>
      </w:r>
      <w:r w:rsidRPr="006471C3">
        <w:rPr>
          <w:rFonts w:ascii="Arial" w:hAnsi="Arial" w:cs="Arial"/>
          <w:sz w:val="24"/>
          <w:szCs w:val="24"/>
        </w:rPr>
        <w:t>AO</w:t>
      </w:r>
      <w:r>
        <w:rPr>
          <w:rFonts w:ascii="Arial" w:hAnsi="Arial" w:cs="Arial"/>
          <w:sz w:val="24"/>
          <w:szCs w:val="24"/>
        </w:rPr>
        <w:t>C</w:t>
      </w:r>
      <w:r w:rsidRPr="006471C3">
        <w:rPr>
          <w:rFonts w:ascii="Arial" w:hAnsi="Arial" w:cs="Arial"/>
          <w:sz w:val="24"/>
          <w:szCs w:val="24"/>
        </w:rPr>
        <w:t xml:space="preserve"> </w:t>
      </w:r>
      <w:r>
        <w:rPr>
          <w:rFonts w:ascii="Arial" w:hAnsi="Arial" w:cs="Arial"/>
          <w:sz w:val="24"/>
          <w:szCs w:val="24"/>
        </w:rPr>
        <w:t>80</w:t>
      </w:r>
      <w:r w:rsidRPr="006471C3">
        <w:rPr>
          <w:rFonts w:ascii="Arial" w:hAnsi="Arial" w:cs="Arial"/>
          <w:sz w:val="24"/>
          <w:szCs w:val="24"/>
        </w:rPr>
        <w:t xml:space="preserve"> points, 20</w:t>
      </w:r>
      <w:r>
        <w:rPr>
          <w:rFonts w:ascii="Arial" w:hAnsi="Arial" w:cs="Arial"/>
          <w:sz w:val="24"/>
          <w:szCs w:val="24"/>
        </w:rPr>
        <w:t>05</w:t>
      </w:r>
    </w:p>
    <w:p w14:paraId="6D4CCFD3" w14:textId="5425CC24" w:rsidR="006471C3" w:rsidRDefault="006471C3" w:rsidP="006471C3">
      <w:pPr>
        <w:spacing w:after="0"/>
        <w:jc w:val="center"/>
        <w:rPr>
          <w:rFonts w:ascii="Arial" w:hAnsi="Arial" w:cs="Arial"/>
          <w:sz w:val="24"/>
          <w:szCs w:val="24"/>
        </w:rPr>
      </w:pPr>
      <w:r w:rsidRPr="006471C3">
        <w:rPr>
          <w:rFonts w:ascii="Arial" w:hAnsi="Arial" w:cs="Arial"/>
          <w:sz w:val="24"/>
          <w:szCs w:val="24"/>
        </w:rPr>
        <w:t xml:space="preserve">Photography by </w:t>
      </w:r>
      <w:r>
        <w:rPr>
          <w:rFonts w:ascii="Arial" w:hAnsi="Arial" w:cs="Arial"/>
          <w:sz w:val="24"/>
          <w:szCs w:val="24"/>
        </w:rPr>
        <w:t>Australian Orchid Council</w:t>
      </w:r>
    </w:p>
    <w:p w14:paraId="52BE0182" w14:textId="77777777" w:rsidR="006471C3" w:rsidRDefault="006471C3" w:rsidP="006471C3">
      <w:pPr>
        <w:spacing w:after="0"/>
        <w:jc w:val="center"/>
        <w:rPr>
          <w:rFonts w:ascii="Arial" w:hAnsi="Arial" w:cs="Arial"/>
          <w:sz w:val="24"/>
          <w:szCs w:val="24"/>
        </w:rPr>
      </w:pPr>
    </w:p>
    <w:p w14:paraId="4168F00D" w14:textId="77777777" w:rsidR="006471C3" w:rsidRDefault="006471C3" w:rsidP="00C16D99">
      <w:pPr>
        <w:spacing w:after="0"/>
        <w:rPr>
          <w:rFonts w:ascii="Arial" w:hAnsi="Arial" w:cs="Arial"/>
          <w:b/>
          <w:bCs/>
          <w:sz w:val="24"/>
          <w:szCs w:val="24"/>
          <w:u w:val="single"/>
        </w:rPr>
      </w:pPr>
    </w:p>
    <w:p w14:paraId="7B1AF498" w14:textId="5E4CBFDA" w:rsidR="003B5739" w:rsidRPr="003B5739" w:rsidRDefault="003B5739" w:rsidP="00C16D99">
      <w:pPr>
        <w:spacing w:after="0"/>
        <w:rPr>
          <w:rFonts w:ascii="Arial" w:hAnsi="Arial" w:cs="Arial"/>
          <w:b/>
          <w:bCs/>
          <w:sz w:val="24"/>
          <w:szCs w:val="24"/>
          <w:u w:val="single"/>
        </w:rPr>
      </w:pPr>
      <w:r w:rsidRPr="003B5739">
        <w:rPr>
          <w:rFonts w:ascii="Arial" w:hAnsi="Arial" w:cs="Arial"/>
          <w:b/>
          <w:bCs/>
          <w:sz w:val="24"/>
          <w:szCs w:val="24"/>
          <w:u w:val="single"/>
        </w:rPr>
        <w:t>References</w:t>
      </w:r>
    </w:p>
    <w:p w14:paraId="10336DEB" w14:textId="77777777" w:rsidR="00E41B76" w:rsidRDefault="00E41B76" w:rsidP="00E41B76">
      <w:pPr>
        <w:spacing w:after="0"/>
        <w:rPr>
          <w:rFonts w:ascii="Arial" w:hAnsi="Arial" w:cs="Arial"/>
          <w:sz w:val="24"/>
          <w:szCs w:val="24"/>
        </w:rPr>
      </w:pPr>
    </w:p>
    <w:p w14:paraId="116A003F" w14:textId="5EB2A173" w:rsidR="00E41B76" w:rsidRDefault="00E41B76" w:rsidP="00E41B76">
      <w:pPr>
        <w:spacing w:after="0"/>
        <w:rPr>
          <w:rFonts w:ascii="Arial" w:hAnsi="Arial" w:cs="Arial"/>
          <w:sz w:val="24"/>
          <w:szCs w:val="24"/>
        </w:rPr>
      </w:pPr>
      <w:r w:rsidRPr="00E41B76">
        <w:rPr>
          <w:rFonts w:ascii="Arial" w:hAnsi="Arial" w:cs="Arial"/>
          <w:sz w:val="24"/>
          <w:szCs w:val="24"/>
        </w:rPr>
        <w:t>Bernal, R., Gradstein, S.</w:t>
      </w:r>
      <w:r>
        <w:rPr>
          <w:rFonts w:ascii="Arial" w:hAnsi="Arial" w:cs="Arial"/>
          <w:sz w:val="24"/>
          <w:szCs w:val="24"/>
        </w:rPr>
        <w:t xml:space="preserve">, and </w:t>
      </w:r>
      <w:r w:rsidRPr="00E41B76">
        <w:rPr>
          <w:rFonts w:ascii="Arial" w:hAnsi="Arial" w:cs="Arial"/>
          <w:sz w:val="24"/>
          <w:szCs w:val="24"/>
        </w:rPr>
        <w:t xml:space="preserve">Celis, M. </w:t>
      </w:r>
      <w:r>
        <w:rPr>
          <w:rFonts w:ascii="Arial" w:hAnsi="Arial" w:cs="Arial"/>
          <w:sz w:val="24"/>
          <w:szCs w:val="24"/>
        </w:rPr>
        <w:t>(</w:t>
      </w:r>
      <w:r w:rsidRPr="00E41B76">
        <w:rPr>
          <w:rFonts w:ascii="Arial" w:hAnsi="Arial" w:cs="Arial"/>
          <w:sz w:val="24"/>
          <w:szCs w:val="24"/>
        </w:rPr>
        <w:t>2015</w:t>
      </w:r>
      <w:r>
        <w:rPr>
          <w:rFonts w:ascii="Arial" w:hAnsi="Arial" w:cs="Arial"/>
          <w:sz w:val="24"/>
          <w:szCs w:val="24"/>
        </w:rPr>
        <w:t>)</w:t>
      </w:r>
      <w:r w:rsidRPr="00E41B76">
        <w:rPr>
          <w:rFonts w:ascii="Arial" w:hAnsi="Arial" w:cs="Arial"/>
          <w:sz w:val="24"/>
          <w:szCs w:val="24"/>
        </w:rPr>
        <w:t>.</w:t>
      </w:r>
      <w:r>
        <w:rPr>
          <w:rFonts w:ascii="Arial" w:hAnsi="Arial" w:cs="Arial"/>
          <w:sz w:val="24"/>
          <w:szCs w:val="24"/>
        </w:rPr>
        <w:t xml:space="preserve">  </w:t>
      </w:r>
      <w:r w:rsidRPr="00E41B76">
        <w:rPr>
          <w:rFonts w:ascii="Arial" w:hAnsi="Arial" w:cs="Arial"/>
          <w:sz w:val="24"/>
          <w:szCs w:val="24"/>
        </w:rPr>
        <w:t xml:space="preserve">Catálogo de plantas y líquenes de Colombia. Instituto de Ciencias Naturales, Universidad Nacional de Colombia, Bogotá. </w:t>
      </w:r>
      <w:hyperlink r:id="rId12" w:history="1">
        <w:r w:rsidRPr="00E86FDA">
          <w:rPr>
            <w:rStyle w:val="Hyperlink"/>
            <w:rFonts w:ascii="Arial" w:hAnsi="Arial" w:cs="Arial"/>
            <w:color w:val="auto"/>
            <w:sz w:val="24"/>
            <w:szCs w:val="24"/>
            <w:u w:val="none"/>
          </w:rPr>
          <w:t>http://catalogoplantasdecolombia.unal.edu.co</w:t>
        </w:r>
      </w:hyperlink>
      <w:r w:rsidR="00E86FDA">
        <w:rPr>
          <w:rStyle w:val="Hyperlink"/>
          <w:rFonts w:ascii="Arial" w:hAnsi="Arial" w:cs="Arial"/>
          <w:color w:val="auto"/>
          <w:sz w:val="24"/>
          <w:szCs w:val="24"/>
          <w:u w:val="none"/>
        </w:rPr>
        <w:t>.</w:t>
      </w:r>
    </w:p>
    <w:p w14:paraId="1053EFB8" w14:textId="77777777" w:rsidR="00E41B76" w:rsidRDefault="00E41B76" w:rsidP="00E41B76">
      <w:pPr>
        <w:spacing w:after="0"/>
        <w:rPr>
          <w:rFonts w:ascii="Arial" w:hAnsi="Arial" w:cs="Arial"/>
          <w:sz w:val="24"/>
          <w:szCs w:val="24"/>
        </w:rPr>
      </w:pPr>
    </w:p>
    <w:p w14:paraId="4497776C" w14:textId="0BDE35B1" w:rsidR="00E41B76" w:rsidRDefault="00E41B76" w:rsidP="00E41B76">
      <w:pPr>
        <w:spacing w:after="0"/>
        <w:rPr>
          <w:rFonts w:ascii="Arial" w:hAnsi="Arial" w:cs="Arial"/>
          <w:sz w:val="24"/>
          <w:szCs w:val="24"/>
        </w:rPr>
      </w:pPr>
      <w:r w:rsidRPr="00E41B76">
        <w:rPr>
          <w:rFonts w:ascii="Arial" w:hAnsi="Arial" w:cs="Arial"/>
          <w:sz w:val="24"/>
          <w:szCs w:val="24"/>
        </w:rPr>
        <w:t>Bechtel, H., Cribb,</w:t>
      </w:r>
      <w:r>
        <w:rPr>
          <w:rFonts w:ascii="Arial" w:hAnsi="Arial" w:cs="Arial"/>
          <w:sz w:val="24"/>
          <w:szCs w:val="24"/>
        </w:rPr>
        <w:t xml:space="preserve"> P., </w:t>
      </w:r>
      <w:r w:rsidRPr="00E41B76">
        <w:rPr>
          <w:rFonts w:ascii="Arial" w:hAnsi="Arial" w:cs="Arial"/>
          <w:sz w:val="24"/>
          <w:szCs w:val="24"/>
        </w:rPr>
        <w:t>and Launert</w:t>
      </w:r>
      <w:r>
        <w:rPr>
          <w:rFonts w:ascii="Arial" w:hAnsi="Arial" w:cs="Arial"/>
          <w:sz w:val="24"/>
          <w:szCs w:val="24"/>
        </w:rPr>
        <w:t>, E</w:t>
      </w:r>
      <w:r w:rsidRPr="00E41B76">
        <w:rPr>
          <w:rFonts w:ascii="Arial" w:hAnsi="Arial" w:cs="Arial"/>
          <w:sz w:val="24"/>
          <w:szCs w:val="24"/>
        </w:rPr>
        <w:t>.</w:t>
      </w:r>
      <w:r>
        <w:rPr>
          <w:rFonts w:ascii="Arial" w:hAnsi="Arial" w:cs="Arial"/>
          <w:sz w:val="24"/>
          <w:szCs w:val="24"/>
        </w:rPr>
        <w:t xml:space="preserve">  (</w:t>
      </w:r>
      <w:r w:rsidRPr="00E41B76">
        <w:rPr>
          <w:rFonts w:ascii="Arial" w:hAnsi="Arial" w:cs="Arial"/>
          <w:sz w:val="24"/>
          <w:szCs w:val="24"/>
        </w:rPr>
        <w:t>1980</w:t>
      </w:r>
      <w:r>
        <w:rPr>
          <w:rFonts w:ascii="Arial" w:hAnsi="Arial" w:cs="Arial"/>
          <w:sz w:val="24"/>
          <w:szCs w:val="24"/>
        </w:rPr>
        <w:t>)</w:t>
      </w:r>
      <w:r w:rsidRPr="00E41B76">
        <w:rPr>
          <w:rFonts w:ascii="Arial" w:hAnsi="Arial" w:cs="Arial"/>
          <w:sz w:val="24"/>
          <w:szCs w:val="24"/>
        </w:rPr>
        <w:t xml:space="preserve">. Manual of cultivated orchid species. MIT Press, Cambridge, Mass. </w:t>
      </w:r>
    </w:p>
    <w:p w14:paraId="3B99947D" w14:textId="77777777" w:rsidR="00E41B76" w:rsidRDefault="00E41B76" w:rsidP="00E41B76">
      <w:pPr>
        <w:spacing w:after="0"/>
        <w:rPr>
          <w:rFonts w:ascii="Arial" w:hAnsi="Arial" w:cs="Arial"/>
          <w:sz w:val="24"/>
          <w:szCs w:val="24"/>
        </w:rPr>
      </w:pPr>
    </w:p>
    <w:p w14:paraId="3D47EECA" w14:textId="66385016" w:rsidR="00E41B76" w:rsidRDefault="00E41B76" w:rsidP="00E41B76">
      <w:pPr>
        <w:spacing w:after="0"/>
        <w:rPr>
          <w:rFonts w:ascii="Arial" w:hAnsi="Arial" w:cs="Arial"/>
          <w:sz w:val="24"/>
          <w:szCs w:val="24"/>
        </w:rPr>
      </w:pPr>
      <w:r w:rsidRPr="00E41B76">
        <w:rPr>
          <w:rFonts w:ascii="Arial" w:hAnsi="Arial" w:cs="Arial"/>
          <w:sz w:val="24"/>
          <w:szCs w:val="24"/>
        </w:rPr>
        <w:t>Escobar, R.</w:t>
      </w:r>
      <w:r>
        <w:rPr>
          <w:rFonts w:ascii="Arial" w:hAnsi="Arial" w:cs="Arial"/>
          <w:sz w:val="24"/>
          <w:szCs w:val="24"/>
        </w:rPr>
        <w:t xml:space="preserve">  (</w:t>
      </w:r>
      <w:r w:rsidRPr="00E41B76">
        <w:rPr>
          <w:rFonts w:ascii="Arial" w:hAnsi="Arial" w:cs="Arial"/>
          <w:sz w:val="24"/>
          <w:szCs w:val="24"/>
        </w:rPr>
        <w:t>1990</w:t>
      </w:r>
      <w:r>
        <w:rPr>
          <w:rFonts w:ascii="Arial" w:hAnsi="Arial" w:cs="Arial"/>
          <w:sz w:val="24"/>
          <w:szCs w:val="24"/>
        </w:rPr>
        <w:t>)</w:t>
      </w:r>
      <w:r w:rsidRPr="00E41B76">
        <w:rPr>
          <w:rFonts w:ascii="Arial" w:hAnsi="Arial" w:cs="Arial"/>
          <w:sz w:val="24"/>
          <w:szCs w:val="24"/>
        </w:rPr>
        <w:t>.</w:t>
      </w:r>
      <w:r>
        <w:rPr>
          <w:rFonts w:ascii="Arial" w:hAnsi="Arial" w:cs="Arial"/>
          <w:sz w:val="24"/>
          <w:szCs w:val="24"/>
        </w:rPr>
        <w:t xml:space="preserve">  </w:t>
      </w:r>
      <w:r w:rsidRPr="00E41B76">
        <w:rPr>
          <w:rFonts w:ascii="Arial" w:hAnsi="Arial" w:cs="Arial"/>
          <w:sz w:val="24"/>
          <w:szCs w:val="24"/>
        </w:rPr>
        <w:t>Native Colombian Orchids, vol. 1: Acacallis—Dryadella. Colombian Orchid Society</w:t>
      </w:r>
      <w:r>
        <w:rPr>
          <w:rFonts w:ascii="Arial" w:hAnsi="Arial" w:cs="Arial"/>
          <w:sz w:val="24"/>
          <w:szCs w:val="24"/>
        </w:rPr>
        <w:t xml:space="preserve">.  </w:t>
      </w:r>
      <w:r w:rsidRPr="00E41B76">
        <w:rPr>
          <w:rFonts w:ascii="Arial" w:hAnsi="Arial" w:cs="Arial"/>
          <w:sz w:val="24"/>
          <w:szCs w:val="24"/>
        </w:rPr>
        <w:t xml:space="preserve">Medellin, Colombia. </w:t>
      </w:r>
    </w:p>
    <w:p w14:paraId="225862C1" w14:textId="77777777" w:rsidR="00E5499E" w:rsidRDefault="00E5499E" w:rsidP="00E41B76">
      <w:pPr>
        <w:spacing w:after="0"/>
        <w:rPr>
          <w:rFonts w:ascii="Arial" w:hAnsi="Arial" w:cs="Arial"/>
          <w:sz w:val="24"/>
          <w:szCs w:val="24"/>
        </w:rPr>
      </w:pPr>
    </w:p>
    <w:p w14:paraId="7DD1998F" w14:textId="5879CDF9" w:rsidR="00E5499E" w:rsidRDefault="00E5499E" w:rsidP="00E5499E">
      <w:pPr>
        <w:spacing w:after="0"/>
        <w:rPr>
          <w:rFonts w:ascii="Arial" w:hAnsi="Arial" w:cs="Arial"/>
          <w:sz w:val="24"/>
          <w:szCs w:val="24"/>
        </w:rPr>
      </w:pPr>
      <w:r w:rsidRPr="00E5499E">
        <w:rPr>
          <w:rFonts w:ascii="Arial" w:hAnsi="Arial" w:cs="Arial"/>
          <w:sz w:val="24"/>
          <w:szCs w:val="24"/>
        </w:rPr>
        <w:t>Govaerts, R.H.A. (2011). World checklist of selected plant families published update Facilitated by the Trustees of the Royal Botanic Gardens, Kew.</w:t>
      </w:r>
    </w:p>
    <w:p w14:paraId="2BE54DBB" w14:textId="77777777" w:rsidR="00E41B76" w:rsidRDefault="00E41B76" w:rsidP="00E41B76">
      <w:pPr>
        <w:spacing w:after="0"/>
        <w:rPr>
          <w:rFonts w:ascii="Arial" w:hAnsi="Arial" w:cs="Arial"/>
          <w:sz w:val="24"/>
          <w:szCs w:val="24"/>
        </w:rPr>
      </w:pPr>
    </w:p>
    <w:p w14:paraId="3DF19640" w14:textId="2112E668" w:rsidR="00E41B76" w:rsidRDefault="00E41B76" w:rsidP="00E41B76">
      <w:pPr>
        <w:spacing w:after="0"/>
        <w:rPr>
          <w:rFonts w:ascii="Arial" w:hAnsi="Arial" w:cs="Arial"/>
          <w:sz w:val="24"/>
          <w:szCs w:val="24"/>
        </w:rPr>
      </w:pPr>
      <w:r w:rsidRPr="00E41B76">
        <w:rPr>
          <w:rFonts w:ascii="Arial" w:hAnsi="Arial" w:cs="Arial"/>
          <w:sz w:val="24"/>
          <w:szCs w:val="24"/>
        </w:rPr>
        <w:t xml:space="preserve">Hamilton, R. </w:t>
      </w:r>
      <w:r>
        <w:rPr>
          <w:rFonts w:ascii="Arial" w:hAnsi="Arial" w:cs="Arial"/>
          <w:sz w:val="24"/>
          <w:szCs w:val="24"/>
        </w:rPr>
        <w:t>(</w:t>
      </w:r>
      <w:r w:rsidRPr="00E41B76">
        <w:rPr>
          <w:rFonts w:ascii="Arial" w:hAnsi="Arial" w:cs="Arial"/>
          <w:sz w:val="24"/>
          <w:szCs w:val="24"/>
        </w:rPr>
        <w:t>1988</w:t>
      </w:r>
      <w:r>
        <w:rPr>
          <w:rFonts w:ascii="Arial" w:hAnsi="Arial" w:cs="Arial"/>
          <w:sz w:val="24"/>
          <w:szCs w:val="24"/>
        </w:rPr>
        <w:t>)</w:t>
      </w:r>
      <w:r w:rsidRPr="00E41B76">
        <w:rPr>
          <w:rFonts w:ascii="Arial" w:hAnsi="Arial" w:cs="Arial"/>
          <w:sz w:val="24"/>
          <w:szCs w:val="24"/>
        </w:rPr>
        <w:t>. When does it flower? 2nd ed. Hamilton</w:t>
      </w:r>
      <w:r>
        <w:rPr>
          <w:rFonts w:ascii="Arial" w:hAnsi="Arial" w:cs="Arial"/>
          <w:sz w:val="24"/>
          <w:szCs w:val="24"/>
        </w:rPr>
        <w:t xml:space="preserve">.  </w:t>
      </w:r>
      <w:r w:rsidRPr="00E41B76">
        <w:rPr>
          <w:rFonts w:ascii="Arial" w:hAnsi="Arial" w:cs="Arial"/>
          <w:sz w:val="24"/>
          <w:szCs w:val="24"/>
        </w:rPr>
        <w:t>Richmond, B. C., Canada</w:t>
      </w:r>
      <w:r>
        <w:rPr>
          <w:rFonts w:ascii="Arial" w:hAnsi="Arial" w:cs="Arial"/>
          <w:sz w:val="24"/>
          <w:szCs w:val="24"/>
        </w:rPr>
        <w:t xml:space="preserve">. </w:t>
      </w:r>
      <w:r w:rsidRPr="00E41B76">
        <w:rPr>
          <w:rFonts w:ascii="Arial" w:hAnsi="Arial" w:cs="Arial"/>
          <w:sz w:val="24"/>
          <w:szCs w:val="24"/>
        </w:rPr>
        <w:t xml:space="preserve"> </w:t>
      </w:r>
    </w:p>
    <w:p w14:paraId="2CAF9674" w14:textId="77777777" w:rsidR="00E41B76" w:rsidRDefault="00E41B76" w:rsidP="00E41B76">
      <w:pPr>
        <w:spacing w:after="0"/>
        <w:rPr>
          <w:rFonts w:ascii="Arial" w:hAnsi="Arial" w:cs="Arial"/>
          <w:sz w:val="24"/>
          <w:szCs w:val="24"/>
        </w:rPr>
      </w:pPr>
    </w:p>
    <w:p w14:paraId="14149DA7" w14:textId="7E53D603" w:rsidR="00E41B76" w:rsidRDefault="00E41B76" w:rsidP="00E41B76">
      <w:pPr>
        <w:spacing w:after="0"/>
        <w:rPr>
          <w:rFonts w:ascii="Arial" w:hAnsi="Arial" w:cs="Arial"/>
          <w:sz w:val="24"/>
          <w:szCs w:val="24"/>
        </w:rPr>
      </w:pPr>
      <w:r w:rsidRPr="00E41B76">
        <w:rPr>
          <w:rFonts w:ascii="Arial" w:hAnsi="Arial" w:cs="Arial"/>
          <w:sz w:val="24"/>
          <w:szCs w:val="24"/>
        </w:rPr>
        <w:t xml:space="preserve">Hawkes, A. </w:t>
      </w:r>
      <w:r>
        <w:rPr>
          <w:rFonts w:ascii="Arial" w:hAnsi="Arial" w:cs="Arial"/>
          <w:sz w:val="24"/>
          <w:szCs w:val="24"/>
        </w:rPr>
        <w:t>(1</w:t>
      </w:r>
      <w:r w:rsidRPr="00E41B76">
        <w:rPr>
          <w:rFonts w:ascii="Arial" w:hAnsi="Arial" w:cs="Arial"/>
          <w:sz w:val="24"/>
          <w:szCs w:val="24"/>
        </w:rPr>
        <w:t>987</w:t>
      </w:r>
      <w:r>
        <w:rPr>
          <w:rFonts w:ascii="Arial" w:hAnsi="Arial" w:cs="Arial"/>
          <w:sz w:val="24"/>
          <w:szCs w:val="24"/>
        </w:rPr>
        <w:t>)</w:t>
      </w:r>
      <w:r w:rsidRPr="00E41B76">
        <w:rPr>
          <w:rFonts w:ascii="Arial" w:hAnsi="Arial" w:cs="Arial"/>
          <w:sz w:val="24"/>
          <w:szCs w:val="24"/>
        </w:rPr>
        <w:t>.</w:t>
      </w:r>
      <w:r>
        <w:rPr>
          <w:rFonts w:ascii="Arial" w:hAnsi="Arial" w:cs="Arial"/>
          <w:sz w:val="24"/>
          <w:szCs w:val="24"/>
        </w:rPr>
        <w:t xml:space="preserve">  </w:t>
      </w:r>
      <w:r w:rsidRPr="00E41B76">
        <w:rPr>
          <w:rFonts w:ascii="Arial" w:hAnsi="Arial" w:cs="Arial"/>
          <w:sz w:val="24"/>
          <w:szCs w:val="24"/>
        </w:rPr>
        <w:t xml:space="preserve">Encyclopaedia of cultivated orchids. Faber and Faber, London. </w:t>
      </w:r>
    </w:p>
    <w:p w14:paraId="2F83FF3D" w14:textId="77777777" w:rsidR="00E41B76" w:rsidRDefault="00E41B76" w:rsidP="00E41B76">
      <w:pPr>
        <w:spacing w:after="0"/>
        <w:rPr>
          <w:rFonts w:ascii="Arial" w:hAnsi="Arial" w:cs="Arial"/>
          <w:sz w:val="24"/>
          <w:szCs w:val="24"/>
        </w:rPr>
      </w:pPr>
    </w:p>
    <w:p w14:paraId="69C77EE0" w14:textId="77777777" w:rsidR="00E5499E" w:rsidRPr="00E5499E" w:rsidRDefault="00E5499E" w:rsidP="00E5499E">
      <w:pPr>
        <w:spacing w:after="0"/>
        <w:rPr>
          <w:rFonts w:ascii="Arial" w:hAnsi="Arial" w:cs="Arial"/>
          <w:sz w:val="24"/>
          <w:szCs w:val="24"/>
        </w:rPr>
      </w:pPr>
      <w:r w:rsidRPr="00E5499E">
        <w:rPr>
          <w:rFonts w:ascii="Arial" w:hAnsi="Arial" w:cs="Arial"/>
          <w:sz w:val="24"/>
          <w:szCs w:val="24"/>
        </w:rPr>
        <w:t>Internet Orchid Species Encyclopedia</w:t>
      </w:r>
    </w:p>
    <w:p w14:paraId="08E55B00" w14:textId="05E8A610" w:rsidR="00E5499E" w:rsidRDefault="00E5499E" w:rsidP="00E5499E">
      <w:pPr>
        <w:spacing w:after="0"/>
        <w:rPr>
          <w:rFonts w:ascii="Arial" w:hAnsi="Arial" w:cs="Arial"/>
          <w:sz w:val="24"/>
          <w:szCs w:val="24"/>
        </w:rPr>
      </w:pPr>
      <w:r w:rsidRPr="00E5499E">
        <w:rPr>
          <w:rFonts w:ascii="Arial" w:hAnsi="Arial" w:cs="Arial"/>
          <w:sz w:val="24"/>
          <w:szCs w:val="24"/>
        </w:rPr>
        <w:t>http://www.orchidspecies.com › bolcoelestis</w:t>
      </w:r>
      <w:r w:rsidR="00E86FDA">
        <w:rPr>
          <w:rFonts w:ascii="Arial" w:hAnsi="Arial" w:cs="Arial"/>
          <w:sz w:val="24"/>
          <w:szCs w:val="24"/>
        </w:rPr>
        <w:t>.</w:t>
      </w:r>
    </w:p>
    <w:p w14:paraId="062CF886" w14:textId="77777777" w:rsidR="00E5499E" w:rsidRDefault="00E5499E" w:rsidP="00E41B76">
      <w:pPr>
        <w:spacing w:after="0"/>
        <w:rPr>
          <w:rFonts w:ascii="Arial" w:hAnsi="Arial" w:cs="Arial"/>
          <w:sz w:val="24"/>
          <w:szCs w:val="24"/>
        </w:rPr>
      </w:pPr>
    </w:p>
    <w:p w14:paraId="2ECCB584" w14:textId="61E0BFDA" w:rsidR="00E41B76" w:rsidRPr="00E41B76" w:rsidRDefault="00E41B76" w:rsidP="00E41B76">
      <w:pPr>
        <w:spacing w:after="0"/>
        <w:rPr>
          <w:rFonts w:ascii="Arial" w:hAnsi="Arial" w:cs="Arial"/>
          <w:sz w:val="24"/>
          <w:szCs w:val="24"/>
        </w:rPr>
      </w:pPr>
      <w:r w:rsidRPr="00E41B76">
        <w:rPr>
          <w:rFonts w:ascii="Arial" w:hAnsi="Arial" w:cs="Arial"/>
          <w:sz w:val="24"/>
          <w:szCs w:val="24"/>
        </w:rPr>
        <w:t xml:space="preserve">Peterson, K. </w:t>
      </w:r>
      <w:r>
        <w:rPr>
          <w:rFonts w:ascii="Arial" w:hAnsi="Arial" w:cs="Arial"/>
          <w:sz w:val="24"/>
          <w:szCs w:val="24"/>
        </w:rPr>
        <w:t>(</w:t>
      </w:r>
      <w:r w:rsidRPr="00E41B76">
        <w:rPr>
          <w:rFonts w:ascii="Arial" w:hAnsi="Arial" w:cs="Arial"/>
          <w:sz w:val="24"/>
          <w:szCs w:val="24"/>
        </w:rPr>
        <w:t>1988</w:t>
      </w:r>
      <w:r>
        <w:rPr>
          <w:rFonts w:ascii="Arial" w:hAnsi="Arial" w:cs="Arial"/>
          <w:sz w:val="24"/>
          <w:szCs w:val="24"/>
        </w:rPr>
        <w:t>)</w:t>
      </w:r>
      <w:r w:rsidRPr="00E41B76">
        <w:rPr>
          <w:rFonts w:ascii="Arial" w:hAnsi="Arial" w:cs="Arial"/>
          <w:sz w:val="24"/>
          <w:szCs w:val="24"/>
        </w:rPr>
        <w:t>. The 1986 Nax Trophy and Butterworth Prize. American Orchid Society Bulletin 57(4): 391-392.</w:t>
      </w:r>
    </w:p>
    <w:sectPr w:rsidR="00E41B76" w:rsidRPr="00E41B76">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A382F" w14:textId="77777777" w:rsidR="00BA0F08" w:rsidRDefault="00BA0F08" w:rsidP="00796C81">
      <w:pPr>
        <w:spacing w:after="0" w:line="240" w:lineRule="auto"/>
      </w:pPr>
      <w:r>
        <w:separator/>
      </w:r>
    </w:p>
  </w:endnote>
  <w:endnote w:type="continuationSeparator" w:id="0">
    <w:p w14:paraId="57F62D03" w14:textId="77777777" w:rsidR="00BA0F08" w:rsidRDefault="00BA0F08" w:rsidP="00796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5275275"/>
      <w:docPartObj>
        <w:docPartGallery w:val="Page Numbers (Bottom of Page)"/>
        <w:docPartUnique/>
      </w:docPartObj>
    </w:sdtPr>
    <w:sdtEndPr>
      <w:rPr>
        <w:noProof/>
      </w:rPr>
    </w:sdtEndPr>
    <w:sdtContent>
      <w:p w14:paraId="3B6B0A38" w14:textId="39BD3BA8" w:rsidR="00796C81" w:rsidRDefault="00796C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07B11F" w14:textId="77777777" w:rsidR="00796C81" w:rsidRDefault="00796C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F8023" w14:textId="77777777" w:rsidR="00BA0F08" w:rsidRDefault="00BA0F08" w:rsidP="00796C81">
      <w:pPr>
        <w:spacing w:after="0" w:line="240" w:lineRule="auto"/>
      </w:pPr>
      <w:r>
        <w:separator/>
      </w:r>
    </w:p>
  </w:footnote>
  <w:footnote w:type="continuationSeparator" w:id="0">
    <w:p w14:paraId="55E71A4F" w14:textId="77777777" w:rsidR="00BA0F08" w:rsidRDefault="00BA0F08" w:rsidP="00796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0E2F2" w14:textId="1AD80215" w:rsidR="00796C81" w:rsidRDefault="00796C81">
    <w:pPr>
      <w:pStyle w:val="Header"/>
    </w:pPr>
    <w:r>
      <w:t xml:space="preserve">Timothy M. Brown </w:t>
    </w:r>
    <w:r>
      <w:tab/>
    </w:r>
    <w:r>
      <w:ptab w:relativeTo="margin" w:alignment="right" w:leader="none"/>
    </w:r>
    <w:r>
      <w:t>May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328"/>
    <w:rsid w:val="00060923"/>
    <w:rsid w:val="0010342F"/>
    <w:rsid w:val="00227E91"/>
    <w:rsid w:val="002A49DC"/>
    <w:rsid w:val="002E021E"/>
    <w:rsid w:val="0035052D"/>
    <w:rsid w:val="003A6949"/>
    <w:rsid w:val="003B5739"/>
    <w:rsid w:val="003C3990"/>
    <w:rsid w:val="003F2328"/>
    <w:rsid w:val="004C401C"/>
    <w:rsid w:val="004F01FD"/>
    <w:rsid w:val="005425DC"/>
    <w:rsid w:val="00560DFA"/>
    <w:rsid w:val="00587209"/>
    <w:rsid w:val="00645C88"/>
    <w:rsid w:val="006471C3"/>
    <w:rsid w:val="0065373A"/>
    <w:rsid w:val="00796C81"/>
    <w:rsid w:val="007C2835"/>
    <w:rsid w:val="007D1671"/>
    <w:rsid w:val="007D247D"/>
    <w:rsid w:val="008030BC"/>
    <w:rsid w:val="00891A09"/>
    <w:rsid w:val="00912352"/>
    <w:rsid w:val="009D7B18"/>
    <w:rsid w:val="00A26E97"/>
    <w:rsid w:val="00A553F6"/>
    <w:rsid w:val="00A93320"/>
    <w:rsid w:val="00AA3AE2"/>
    <w:rsid w:val="00B23646"/>
    <w:rsid w:val="00B64272"/>
    <w:rsid w:val="00BA0F08"/>
    <w:rsid w:val="00BA2BE4"/>
    <w:rsid w:val="00C16D99"/>
    <w:rsid w:val="00C4672F"/>
    <w:rsid w:val="00CE1402"/>
    <w:rsid w:val="00CE3D00"/>
    <w:rsid w:val="00D44CF7"/>
    <w:rsid w:val="00DD5B88"/>
    <w:rsid w:val="00E41B76"/>
    <w:rsid w:val="00E5499E"/>
    <w:rsid w:val="00E86FDA"/>
    <w:rsid w:val="00EB2511"/>
    <w:rsid w:val="00F579C1"/>
    <w:rsid w:val="00F6681C"/>
    <w:rsid w:val="00FD4FD9"/>
    <w:rsid w:val="00FE3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F74A8"/>
  <w15:chartTrackingRefBased/>
  <w15:docId w15:val="{42B0DD17-6B37-4FE4-A84B-D0875AEE0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2328"/>
    <w:rPr>
      <w:color w:val="0563C1" w:themeColor="hyperlink"/>
      <w:u w:val="single"/>
    </w:rPr>
  </w:style>
  <w:style w:type="character" w:styleId="UnresolvedMention">
    <w:name w:val="Unresolved Mention"/>
    <w:basedOn w:val="DefaultParagraphFont"/>
    <w:uiPriority w:val="99"/>
    <w:semiHidden/>
    <w:unhideWhenUsed/>
    <w:rsid w:val="003F2328"/>
    <w:rPr>
      <w:color w:val="605E5C"/>
      <w:shd w:val="clear" w:color="auto" w:fill="E1DFDD"/>
    </w:rPr>
  </w:style>
  <w:style w:type="paragraph" w:styleId="Header">
    <w:name w:val="header"/>
    <w:basedOn w:val="Normal"/>
    <w:link w:val="HeaderChar"/>
    <w:uiPriority w:val="99"/>
    <w:unhideWhenUsed/>
    <w:rsid w:val="00796C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C81"/>
  </w:style>
  <w:style w:type="paragraph" w:styleId="Footer">
    <w:name w:val="footer"/>
    <w:basedOn w:val="Normal"/>
    <w:link w:val="FooterChar"/>
    <w:uiPriority w:val="99"/>
    <w:unhideWhenUsed/>
    <w:rsid w:val="00796C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C81"/>
  </w:style>
  <w:style w:type="paragraph" w:customStyle="1" w:styleId="Body">
    <w:name w:val="Body"/>
    <w:rsid w:val="003B573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table" w:styleId="TableGrid">
    <w:name w:val="Table Grid"/>
    <w:basedOn w:val="TableNormal"/>
    <w:uiPriority w:val="39"/>
    <w:rsid w:val="003B573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208542">
      <w:bodyDiv w:val="1"/>
      <w:marLeft w:val="0"/>
      <w:marRight w:val="0"/>
      <w:marTop w:val="0"/>
      <w:marBottom w:val="0"/>
      <w:divBdr>
        <w:top w:val="none" w:sz="0" w:space="0" w:color="auto"/>
        <w:left w:val="none" w:sz="0" w:space="0" w:color="auto"/>
        <w:bottom w:val="none" w:sz="0" w:space="0" w:color="auto"/>
        <w:right w:val="none" w:sz="0" w:space="0" w:color="auto"/>
      </w:divBdr>
      <w:divsChild>
        <w:div w:id="1209295046">
          <w:marLeft w:val="0"/>
          <w:marRight w:val="0"/>
          <w:marTop w:val="0"/>
          <w:marBottom w:val="0"/>
          <w:divBdr>
            <w:top w:val="none" w:sz="0" w:space="0" w:color="auto"/>
            <w:left w:val="none" w:sz="0" w:space="0" w:color="auto"/>
            <w:bottom w:val="none" w:sz="0" w:space="0" w:color="auto"/>
            <w:right w:val="none" w:sz="0" w:space="0" w:color="auto"/>
          </w:divBdr>
        </w:div>
      </w:divsChild>
    </w:div>
    <w:div w:id="1121458923">
      <w:bodyDiv w:val="1"/>
      <w:marLeft w:val="0"/>
      <w:marRight w:val="0"/>
      <w:marTop w:val="0"/>
      <w:marBottom w:val="0"/>
      <w:divBdr>
        <w:top w:val="none" w:sz="0" w:space="0" w:color="auto"/>
        <w:left w:val="none" w:sz="0" w:space="0" w:color="auto"/>
        <w:bottom w:val="none" w:sz="0" w:space="0" w:color="auto"/>
        <w:right w:val="none" w:sz="0" w:space="0" w:color="auto"/>
      </w:divBdr>
    </w:div>
    <w:div w:id="151626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catalogoplantasdecolombia.unal.edu.co"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808</Words>
  <Characters>4611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Timothy M.</dc:creator>
  <cp:keywords/>
  <dc:description/>
  <cp:lastModifiedBy>Tim Brown</cp:lastModifiedBy>
  <cp:revision>2</cp:revision>
  <dcterms:created xsi:type="dcterms:W3CDTF">2023-09-17T03:18:00Z</dcterms:created>
  <dcterms:modified xsi:type="dcterms:W3CDTF">2023-09-17T03:18:00Z</dcterms:modified>
</cp:coreProperties>
</file>