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EC2BB" w14:textId="0D61EFA7" w:rsidR="0015780E" w:rsidRPr="00E34E84" w:rsidRDefault="0015780E" w:rsidP="0015780E">
      <w:pPr>
        <w:spacing w:after="0"/>
        <w:jc w:val="center"/>
        <w:rPr>
          <w:rFonts w:ascii="Arial" w:hAnsi="Arial" w:cs="Arial"/>
          <w:i/>
          <w:iCs/>
          <w:sz w:val="24"/>
          <w:szCs w:val="24"/>
        </w:rPr>
      </w:pPr>
      <w:r w:rsidRPr="0015780E">
        <w:rPr>
          <w:rFonts w:ascii="Arial" w:hAnsi="Arial" w:cs="Arial"/>
          <w:i/>
          <w:iCs/>
          <w:sz w:val="24"/>
          <w:szCs w:val="24"/>
          <w:lang w:val="la-Latn"/>
        </w:rPr>
        <w:t>Promenaea stapelioides (Link &amp; Otto) Lindl.</w:t>
      </w:r>
      <w:r w:rsidR="00E34E84">
        <w:rPr>
          <w:rFonts w:ascii="Arial" w:hAnsi="Arial" w:cs="Arial"/>
          <w:i/>
          <w:iCs/>
          <w:sz w:val="24"/>
          <w:szCs w:val="24"/>
        </w:rPr>
        <w:t>, 1843</w:t>
      </w:r>
    </w:p>
    <w:p w14:paraId="45DB6D16" w14:textId="0DF4AEF3" w:rsidR="00B17B5E" w:rsidRDefault="00B17B5E" w:rsidP="00B23646">
      <w:pPr>
        <w:spacing w:after="0"/>
        <w:jc w:val="center"/>
        <w:rPr>
          <w:rFonts w:ascii="Arial" w:hAnsi="Arial" w:cs="Arial"/>
          <w:i/>
          <w:iCs/>
          <w:sz w:val="24"/>
          <w:szCs w:val="24"/>
          <w:lang w:val="la-Latn"/>
        </w:rPr>
      </w:pPr>
    </w:p>
    <w:p w14:paraId="7EE85E77" w14:textId="3BF19D6C" w:rsidR="00B17B5E" w:rsidRDefault="00E34E84" w:rsidP="00B23646">
      <w:pPr>
        <w:spacing w:after="0"/>
        <w:jc w:val="center"/>
        <w:rPr>
          <w:rFonts w:ascii="Arial" w:hAnsi="Arial" w:cs="Arial"/>
          <w:sz w:val="24"/>
          <w:szCs w:val="24"/>
        </w:rPr>
      </w:pPr>
      <w:r>
        <w:rPr>
          <w:rFonts w:ascii="Arial" w:hAnsi="Arial" w:cs="Arial"/>
          <w:sz w:val="24"/>
          <w:szCs w:val="24"/>
        </w:rPr>
        <w:t>[</w:t>
      </w:r>
      <w:r w:rsidR="00437A2F">
        <w:rPr>
          <w:rFonts w:ascii="Arial" w:hAnsi="Arial" w:cs="Arial"/>
          <w:sz w:val="24"/>
          <w:szCs w:val="24"/>
        </w:rPr>
        <w:t>sta-pee-lee-OY-deez]</w:t>
      </w:r>
    </w:p>
    <w:p w14:paraId="039046C3" w14:textId="77777777" w:rsidR="00437A2F" w:rsidRDefault="00437A2F" w:rsidP="00B23646">
      <w:pPr>
        <w:spacing w:after="0"/>
        <w:jc w:val="center"/>
        <w:rPr>
          <w:rFonts w:ascii="Arial" w:hAnsi="Arial" w:cs="Arial"/>
          <w:sz w:val="24"/>
          <w:szCs w:val="24"/>
        </w:rPr>
      </w:pPr>
    </w:p>
    <w:p w14:paraId="3D283D66" w14:textId="5A1032B7" w:rsidR="00437A2F" w:rsidRPr="003F2328" w:rsidRDefault="00437A2F" w:rsidP="00437A2F">
      <w:pPr>
        <w:spacing w:after="0"/>
        <w:rPr>
          <w:rFonts w:ascii="Arial" w:hAnsi="Arial" w:cs="Arial"/>
          <w:sz w:val="24"/>
          <w:szCs w:val="24"/>
        </w:rPr>
      </w:pPr>
      <w:r>
        <w:rPr>
          <w:rFonts w:ascii="Arial" w:hAnsi="Arial" w:cs="Arial"/>
          <w:sz w:val="24"/>
          <w:szCs w:val="24"/>
        </w:rPr>
        <w:t>Common Name  Stapelia-Like Promenaea</w:t>
      </w:r>
    </w:p>
    <w:p w14:paraId="5BC51B75" w14:textId="33BB4C05" w:rsidR="003F2328" w:rsidRPr="003F2328" w:rsidRDefault="003F2328" w:rsidP="003F2328">
      <w:pPr>
        <w:spacing w:after="0"/>
        <w:rPr>
          <w:rFonts w:ascii="Arial" w:hAnsi="Arial" w:cs="Arial"/>
          <w:sz w:val="24"/>
          <w:szCs w:val="24"/>
        </w:rPr>
      </w:pPr>
    </w:p>
    <w:p w14:paraId="137363A8" w14:textId="5D17A94D" w:rsidR="00B23646" w:rsidRDefault="00BD6134" w:rsidP="003F2328">
      <w:pPr>
        <w:spacing w:after="0"/>
        <w:rPr>
          <w:rFonts w:ascii="Arial" w:hAnsi="Arial" w:cs="Arial"/>
          <w:sz w:val="24"/>
          <w:szCs w:val="24"/>
        </w:rPr>
      </w:pPr>
      <w:r>
        <w:rPr>
          <w:rFonts w:ascii="Arial" w:hAnsi="Arial" w:cs="Arial"/>
          <w:noProof/>
          <w:sz w:val="24"/>
          <w:szCs w:val="24"/>
        </w:rPr>
        <w:drawing>
          <wp:inline distT="0" distB="0" distL="0" distR="0" wp14:anchorId="7B0F5DFB" wp14:editId="79617D91">
            <wp:extent cx="6266117" cy="246697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5341" cy="2470606"/>
                    </a:xfrm>
                    <a:prstGeom prst="rect">
                      <a:avLst/>
                    </a:prstGeom>
                    <a:noFill/>
                  </pic:spPr>
                </pic:pic>
              </a:graphicData>
            </a:graphic>
          </wp:inline>
        </w:drawing>
      </w:r>
    </w:p>
    <w:p w14:paraId="6CE044B8" w14:textId="77777777" w:rsidR="00B23646" w:rsidRDefault="00B23646" w:rsidP="003F2328">
      <w:pPr>
        <w:spacing w:after="0"/>
        <w:rPr>
          <w:rFonts w:ascii="Arial" w:hAnsi="Arial" w:cs="Arial"/>
          <w:sz w:val="24"/>
          <w:szCs w:val="24"/>
        </w:rPr>
      </w:pPr>
    </w:p>
    <w:p w14:paraId="4AF2D043" w14:textId="01337F96" w:rsidR="003F2328" w:rsidRPr="00E34E84" w:rsidRDefault="003F2328" w:rsidP="003F2328">
      <w:pPr>
        <w:spacing w:after="0"/>
        <w:rPr>
          <w:rFonts w:ascii="Arial" w:hAnsi="Arial" w:cs="Arial"/>
          <w:b/>
          <w:bCs/>
          <w:sz w:val="24"/>
          <w:szCs w:val="24"/>
          <w:u w:val="single"/>
        </w:rPr>
      </w:pPr>
      <w:r w:rsidRPr="00E34E84">
        <w:rPr>
          <w:rFonts w:ascii="Arial" w:hAnsi="Arial" w:cs="Arial"/>
          <w:b/>
          <w:bCs/>
          <w:sz w:val="24"/>
          <w:szCs w:val="24"/>
          <w:u w:val="single"/>
        </w:rPr>
        <w:t xml:space="preserve">Native </w:t>
      </w:r>
    </w:p>
    <w:p w14:paraId="6654D1B7" w14:textId="77777777" w:rsidR="00E34E84" w:rsidRDefault="00E34E84" w:rsidP="003F2328">
      <w:pPr>
        <w:spacing w:after="0"/>
        <w:rPr>
          <w:rFonts w:ascii="Arial" w:hAnsi="Arial" w:cs="Arial"/>
          <w:sz w:val="24"/>
          <w:szCs w:val="24"/>
        </w:rPr>
      </w:pPr>
    </w:p>
    <w:p w14:paraId="3A210B5D" w14:textId="2FB24D86" w:rsidR="00645C88" w:rsidRDefault="00BD6134" w:rsidP="003F2328">
      <w:pPr>
        <w:spacing w:after="0"/>
        <w:rPr>
          <w:rFonts w:ascii="Arial" w:hAnsi="Arial" w:cs="Arial"/>
          <w:sz w:val="24"/>
          <w:szCs w:val="24"/>
        </w:rPr>
      </w:pPr>
      <w:r w:rsidRPr="00BD6134">
        <w:rPr>
          <w:rFonts w:ascii="Arial" w:hAnsi="Arial" w:cs="Arial"/>
          <w:sz w:val="24"/>
          <w:szCs w:val="24"/>
        </w:rPr>
        <w:t>Brazil Northeast, Brazil South, Brazil Southeast</w:t>
      </w:r>
    </w:p>
    <w:p w14:paraId="106EA52D" w14:textId="77777777" w:rsidR="00BD6134" w:rsidRDefault="00BD6134" w:rsidP="003F2328">
      <w:pPr>
        <w:spacing w:after="0"/>
        <w:rPr>
          <w:rFonts w:ascii="Arial" w:hAnsi="Arial" w:cs="Arial"/>
          <w:sz w:val="24"/>
          <w:szCs w:val="24"/>
        </w:rPr>
      </w:pPr>
    </w:p>
    <w:p w14:paraId="0114EDA0" w14:textId="77777777" w:rsidR="0065373A" w:rsidRPr="00E34E84" w:rsidRDefault="0065373A" w:rsidP="0065373A">
      <w:pPr>
        <w:spacing w:after="0"/>
        <w:rPr>
          <w:rFonts w:ascii="Arial" w:hAnsi="Arial" w:cs="Arial"/>
          <w:b/>
          <w:bCs/>
          <w:sz w:val="24"/>
          <w:szCs w:val="24"/>
          <w:u w:val="single"/>
        </w:rPr>
      </w:pPr>
      <w:r w:rsidRPr="00E34E84">
        <w:rPr>
          <w:rFonts w:ascii="Arial" w:hAnsi="Arial" w:cs="Arial"/>
          <w:b/>
          <w:bCs/>
          <w:sz w:val="24"/>
          <w:szCs w:val="24"/>
          <w:u w:val="single"/>
        </w:rPr>
        <w:t>Homotypic Synonyms</w:t>
      </w:r>
    </w:p>
    <w:p w14:paraId="5A55634D" w14:textId="77777777" w:rsidR="00E34E84" w:rsidRDefault="00E34E84" w:rsidP="006A2FE5">
      <w:pPr>
        <w:spacing w:after="0"/>
        <w:rPr>
          <w:rFonts w:ascii="Arial" w:hAnsi="Arial" w:cs="Arial"/>
          <w:sz w:val="24"/>
          <w:szCs w:val="24"/>
        </w:rPr>
      </w:pPr>
    </w:p>
    <w:p w14:paraId="05994FC4" w14:textId="5EFE3C1F" w:rsidR="006A2FE5" w:rsidRPr="006A2FE5" w:rsidRDefault="006A2FE5" w:rsidP="006A2FE5">
      <w:pPr>
        <w:spacing w:after="0"/>
        <w:rPr>
          <w:rFonts w:ascii="Arial" w:hAnsi="Arial" w:cs="Arial"/>
          <w:sz w:val="24"/>
          <w:szCs w:val="24"/>
        </w:rPr>
      </w:pPr>
      <w:r w:rsidRPr="006A2FE5">
        <w:rPr>
          <w:rFonts w:ascii="Arial" w:hAnsi="Arial" w:cs="Arial"/>
          <w:sz w:val="24"/>
          <w:szCs w:val="24"/>
        </w:rPr>
        <w:t xml:space="preserve">Cymbidium </w:t>
      </w:r>
      <w:r w:rsidRPr="00E34E84">
        <w:rPr>
          <w:rFonts w:ascii="Arial" w:hAnsi="Arial" w:cs="Arial"/>
          <w:i/>
          <w:iCs/>
          <w:sz w:val="24"/>
          <w:szCs w:val="24"/>
        </w:rPr>
        <w:t>stapelioides</w:t>
      </w:r>
      <w:r w:rsidRPr="006A2FE5">
        <w:rPr>
          <w:rFonts w:ascii="Arial" w:hAnsi="Arial" w:cs="Arial"/>
          <w:sz w:val="24"/>
          <w:szCs w:val="24"/>
        </w:rPr>
        <w:t xml:space="preserve"> Link &amp; Otto in Icon. Pl. Select. 4: t. 52 (1821)</w:t>
      </w:r>
    </w:p>
    <w:p w14:paraId="687C50F8" w14:textId="77777777" w:rsidR="00E34E84" w:rsidRDefault="00E34E84" w:rsidP="006A2FE5">
      <w:pPr>
        <w:spacing w:after="0"/>
        <w:rPr>
          <w:rFonts w:ascii="Arial" w:hAnsi="Arial" w:cs="Arial"/>
          <w:sz w:val="24"/>
          <w:szCs w:val="24"/>
        </w:rPr>
      </w:pPr>
    </w:p>
    <w:p w14:paraId="6595D1E4" w14:textId="18CF6C59" w:rsidR="006A2FE5" w:rsidRPr="006A2FE5" w:rsidRDefault="006A2FE5" w:rsidP="006A2FE5">
      <w:pPr>
        <w:spacing w:after="0"/>
        <w:rPr>
          <w:rFonts w:ascii="Arial" w:hAnsi="Arial" w:cs="Arial"/>
          <w:sz w:val="24"/>
          <w:szCs w:val="24"/>
        </w:rPr>
      </w:pPr>
      <w:r w:rsidRPr="006A2FE5">
        <w:rPr>
          <w:rFonts w:ascii="Arial" w:hAnsi="Arial" w:cs="Arial"/>
          <w:sz w:val="24"/>
          <w:szCs w:val="24"/>
        </w:rPr>
        <w:t xml:space="preserve">Maxillaria </w:t>
      </w:r>
      <w:r w:rsidRPr="00E34E84">
        <w:rPr>
          <w:rFonts w:ascii="Arial" w:hAnsi="Arial" w:cs="Arial"/>
          <w:i/>
          <w:iCs/>
          <w:sz w:val="24"/>
          <w:szCs w:val="24"/>
        </w:rPr>
        <w:t>stapelioides</w:t>
      </w:r>
      <w:r w:rsidRPr="006A2FE5">
        <w:rPr>
          <w:rFonts w:ascii="Arial" w:hAnsi="Arial" w:cs="Arial"/>
          <w:sz w:val="24"/>
          <w:szCs w:val="24"/>
        </w:rPr>
        <w:t xml:space="preserve"> (Link &amp; Otto) Lindl. in Gen. Sp. Orchid. Pl.: 146 (1832)</w:t>
      </w:r>
    </w:p>
    <w:p w14:paraId="6E5DD11C" w14:textId="77777777" w:rsidR="00E34E84" w:rsidRDefault="00E34E84" w:rsidP="006A2FE5">
      <w:pPr>
        <w:spacing w:after="0"/>
        <w:rPr>
          <w:rFonts w:ascii="Arial" w:hAnsi="Arial" w:cs="Arial"/>
          <w:sz w:val="24"/>
          <w:szCs w:val="24"/>
        </w:rPr>
      </w:pPr>
    </w:p>
    <w:p w14:paraId="3FA200CE" w14:textId="043B349B" w:rsidR="006A2FE5" w:rsidRPr="006A2FE5" w:rsidRDefault="006A2FE5" w:rsidP="006A2FE5">
      <w:pPr>
        <w:spacing w:after="0"/>
        <w:rPr>
          <w:rFonts w:ascii="Arial" w:hAnsi="Arial" w:cs="Arial"/>
          <w:sz w:val="24"/>
          <w:szCs w:val="24"/>
        </w:rPr>
      </w:pPr>
      <w:r w:rsidRPr="006A2FE5">
        <w:rPr>
          <w:rFonts w:ascii="Arial" w:hAnsi="Arial" w:cs="Arial"/>
          <w:sz w:val="24"/>
          <w:szCs w:val="24"/>
        </w:rPr>
        <w:t xml:space="preserve">Peristeria </w:t>
      </w:r>
      <w:r w:rsidRPr="00E34E84">
        <w:rPr>
          <w:rFonts w:ascii="Arial" w:hAnsi="Arial" w:cs="Arial"/>
          <w:i/>
          <w:iCs/>
          <w:sz w:val="24"/>
          <w:szCs w:val="24"/>
        </w:rPr>
        <w:t>stapelioides</w:t>
      </w:r>
      <w:r w:rsidRPr="006A2FE5">
        <w:rPr>
          <w:rFonts w:ascii="Arial" w:hAnsi="Arial" w:cs="Arial"/>
          <w:sz w:val="24"/>
          <w:szCs w:val="24"/>
        </w:rPr>
        <w:t xml:space="preserve"> (Link &amp; Otto) Loudon in Suppl. Hort. Brit.: 604 (1850)</w:t>
      </w:r>
    </w:p>
    <w:p w14:paraId="52DCEFC0" w14:textId="77777777" w:rsidR="00E34E84" w:rsidRDefault="00E34E84" w:rsidP="006A2FE5">
      <w:pPr>
        <w:spacing w:after="0"/>
        <w:rPr>
          <w:rFonts w:ascii="Arial" w:hAnsi="Arial" w:cs="Arial"/>
          <w:sz w:val="24"/>
          <w:szCs w:val="24"/>
        </w:rPr>
      </w:pPr>
    </w:p>
    <w:p w14:paraId="322E1A05" w14:textId="625BB8CD" w:rsidR="00587209" w:rsidRDefault="006A2FE5" w:rsidP="006A2FE5">
      <w:pPr>
        <w:spacing w:after="0"/>
        <w:rPr>
          <w:rFonts w:ascii="Arial" w:hAnsi="Arial" w:cs="Arial"/>
          <w:sz w:val="24"/>
          <w:szCs w:val="24"/>
        </w:rPr>
      </w:pPr>
      <w:r w:rsidRPr="006A2FE5">
        <w:rPr>
          <w:rFonts w:ascii="Arial" w:hAnsi="Arial" w:cs="Arial"/>
          <w:sz w:val="24"/>
          <w:szCs w:val="24"/>
        </w:rPr>
        <w:t xml:space="preserve">Zygopetalum </w:t>
      </w:r>
      <w:r w:rsidRPr="00E34E84">
        <w:rPr>
          <w:rFonts w:ascii="Arial" w:hAnsi="Arial" w:cs="Arial"/>
          <w:i/>
          <w:iCs/>
          <w:sz w:val="24"/>
          <w:szCs w:val="24"/>
        </w:rPr>
        <w:t>stapelioides</w:t>
      </w:r>
      <w:r w:rsidRPr="006A2FE5">
        <w:rPr>
          <w:rFonts w:ascii="Arial" w:hAnsi="Arial" w:cs="Arial"/>
          <w:sz w:val="24"/>
          <w:szCs w:val="24"/>
        </w:rPr>
        <w:t xml:space="preserve"> (Link &amp; Otto) Rchb.f. in W.</w:t>
      </w:r>
      <w:r w:rsidR="00706845">
        <w:rPr>
          <w:rFonts w:ascii="Arial" w:hAnsi="Arial" w:cs="Arial"/>
          <w:sz w:val="24"/>
          <w:szCs w:val="24"/>
        </w:rPr>
        <w:t xml:space="preserve"> </w:t>
      </w:r>
      <w:r w:rsidRPr="006A2FE5">
        <w:rPr>
          <w:rFonts w:ascii="Arial" w:hAnsi="Arial" w:cs="Arial"/>
          <w:sz w:val="24"/>
          <w:szCs w:val="24"/>
        </w:rPr>
        <w:t>G.</w:t>
      </w:r>
      <w:r w:rsidR="00706845">
        <w:rPr>
          <w:rFonts w:ascii="Arial" w:hAnsi="Arial" w:cs="Arial"/>
          <w:sz w:val="24"/>
          <w:szCs w:val="24"/>
        </w:rPr>
        <w:t xml:space="preserve"> </w:t>
      </w:r>
      <w:r w:rsidRPr="006A2FE5">
        <w:rPr>
          <w:rFonts w:ascii="Arial" w:hAnsi="Arial" w:cs="Arial"/>
          <w:sz w:val="24"/>
          <w:szCs w:val="24"/>
        </w:rPr>
        <w:t>Walpers, Ann. Bot. Syst. 6: 658 (1863)</w:t>
      </w:r>
    </w:p>
    <w:p w14:paraId="674CD4E6" w14:textId="098C7323" w:rsidR="006A2FE5" w:rsidRDefault="006A2FE5" w:rsidP="006A2FE5">
      <w:pPr>
        <w:spacing w:after="0"/>
        <w:rPr>
          <w:rFonts w:ascii="Arial" w:hAnsi="Arial" w:cs="Arial"/>
          <w:sz w:val="24"/>
          <w:szCs w:val="24"/>
        </w:rPr>
      </w:pPr>
    </w:p>
    <w:p w14:paraId="0BE6583C" w14:textId="09C2F65C" w:rsidR="00347EAA" w:rsidRPr="00347EAA" w:rsidRDefault="00347EAA" w:rsidP="00347EAA">
      <w:pPr>
        <w:spacing w:after="0"/>
        <w:rPr>
          <w:rFonts w:ascii="Arial" w:hAnsi="Arial" w:cs="Arial"/>
          <w:sz w:val="24"/>
          <w:szCs w:val="24"/>
        </w:rPr>
      </w:pPr>
      <w:r w:rsidRPr="00E34E84">
        <w:rPr>
          <w:rFonts w:ascii="Arial" w:hAnsi="Arial" w:cs="Arial"/>
          <w:b/>
          <w:bCs/>
          <w:sz w:val="24"/>
          <w:szCs w:val="24"/>
          <w:u w:val="single"/>
        </w:rPr>
        <w:t>Accepted Infraspecifics</w:t>
      </w:r>
      <w:r w:rsidR="00E34E84">
        <w:rPr>
          <w:rFonts w:ascii="Arial" w:hAnsi="Arial" w:cs="Arial"/>
          <w:b/>
          <w:bCs/>
          <w:sz w:val="24"/>
          <w:szCs w:val="24"/>
          <w:u w:val="single"/>
        </w:rPr>
        <w:t xml:space="preserve"> - </w:t>
      </w:r>
      <w:r w:rsidRPr="00347EAA">
        <w:rPr>
          <w:rFonts w:ascii="Arial" w:hAnsi="Arial" w:cs="Arial"/>
          <w:sz w:val="24"/>
          <w:szCs w:val="24"/>
        </w:rPr>
        <w:t>Includes 5 Accepted Infraspecifics</w:t>
      </w:r>
    </w:p>
    <w:p w14:paraId="1ED39D36" w14:textId="77777777" w:rsidR="00347EAA" w:rsidRPr="00347EAA" w:rsidRDefault="00347EAA" w:rsidP="00347EAA">
      <w:pPr>
        <w:spacing w:after="0"/>
        <w:rPr>
          <w:rFonts w:ascii="Arial" w:hAnsi="Arial" w:cs="Arial"/>
          <w:sz w:val="24"/>
          <w:szCs w:val="24"/>
        </w:rPr>
      </w:pPr>
    </w:p>
    <w:p w14:paraId="1CEE8A71" w14:textId="77777777" w:rsidR="00347EAA" w:rsidRPr="00347EAA" w:rsidRDefault="00347EAA" w:rsidP="00347EAA">
      <w:pPr>
        <w:spacing w:after="0"/>
        <w:rPr>
          <w:rFonts w:ascii="Arial" w:hAnsi="Arial" w:cs="Arial"/>
          <w:sz w:val="24"/>
          <w:szCs w:val="24"/>
        </w:rPr>
      </w:pPr>
      <w:r w:rsidRPr="00347EAA">
        <w:rPr>
          <w:rFonts w:ascii="Arial" w:hAnsi="Arial" w:cs="Arial"/>
          <w:sz w:val="24"/>
          <w:szCs w:val="24"/>
        </w:rPr>
        <w:t xml:space="preserve">Promenaea </w:t>
      </w:r>
      <w:r w:rsidRPr="00E34E84">
        <w:rPr>
          <w:rFonts w:ascii="Arial" w:hAnsi="Arial" w:cs="Arial"/>
          <w:i/>
          <w:iCs/>
          <w:sz w:val="24"/>
          <w:szCs w:val="24"/>
        </w:rPr>
        <w:t>stapelioides</w:t>
      </w:r>
      <w:r w:rsidRPr="00347EAA">
        <w:rPr>
          <w:rFonts w:ascii="Arial" w:hAnsi="Arial" w:cs="Arial"/>
          <w:sz w:val="24"/>
          <w:szCs w:val="24"/>
        </w:rPr>
        <w:t xml:space="preserve"> nothosubsp. nigricans (Königer &amp; J.G.Weinm.bis) Meneguzzo</w:t>
      </w:r>
    </w:p>
    <w:p w14:paraId="49A44F29" w14:textId="77777777" w:rsidR="00E34E84" w:rsidRDefault="00E34E84" w:rsidP="00347EAA">
      <w:pPr>
        <w:spacing w:after="0"/>
        <w:rPr>
          <w:rFonts w:ascii="Arial" w:hAnsi="Arial" w:cs="Arial"/>
          <w:sz w:val="24"/>
          <w:szCs w:val="24"/>
        </w:rPr>
      </w:pPr>
    </w:p>
    <w:p w14:paraId="0641C953" w14:textId="1E98092A" w:rsidR="00347EAA" w:rsidRPr="00347EAA" w:rsidRDefault="00347EAA" w:rsidP="00347EAA">
      <w:pPr>
        <w:spacing w:after="0"/>
        <w:rPr>
          <w:rFonts w:ascii="Arial" w:hAnsi="Arial" w:cs="Arial"/>
          <w:sz w:val="24"/>
          <w:szCs w:val="24"/>
        </w:rPr>
      </w:pPr>
      <w:r w:rsidRPr="00347EAA">
        <w:rPr>
          <w:rFonts w:ascii="Arial" w:hAnsi="Arial" w:cs="Arial"/>
          <w:sz w:val="24"/>
          <w:szCs w:val="24"/>
        </w:rPr>
        <w:t xml:space="preserve">Promenaea </w:t>
      </w:r>
      <w:r w:rsidRPr="00E34E84">
        <w:rPr>
          <w:rFonts w:ascii="Arial" w:hAnsi="Arial" w:cs="Arial"/>
          <w:i/>
          <w:iCs/>
          <w:sz w:val="24"/>
          <w:szCs w:val="24"/>
        </w:rPr>
        <w:t>stapelioides</w:t>
      </w:r>
      <w:r w:rsidRPr="00347EAA">
        <w:rPr>
          <w:rFonts w:ascii="Arial" w:hAnsi="Arial" w:cs="Arial"/>
          <w:sz w:val="24"/>
          <w:szCs w:val="24"/>
        </w:rPr>
        <w:t xml:space="preserve"> subsp. rollissonii (Lindl.) Meneguzzo</w:t>
      </w:r>
    </w:p>
    <w:p w14:paraId="54059BD9" w14:textId="77777777" w:rsidR="00E34E84" w:rsidRDefault="00E34E84" w:rsidP="00347EAA">
      <w:pPr>
        <w:spacing w:after="0"/>
        <w:rPr>
          <w:rFonts w:ascii="Arial" w:hAnsi="Arial" w:cs="Arial"/>
          <w:sz w:val="24"/>
          <w:szCs w:val="24"/>
        </w:rPr>
      </w:pPr>
    </w:p>
    <w:p w14:paraId="24D53871" w14:textId="3F7DB13F" w:rsidR="00347EAA" w:rsidRPr="00347EAA" w:rsidRDefault="00347EAA" w:rsidP="00347EAA">
      <w:pPr>
        <w:spacing w:after="0"/>
        <w:rPr>
          <w:rFonts w:ascii="Arial" w:hAnsi="Arial" w:cs="Arial"/>
          <w:sz w:val="24"/>
          <w:szCs w:val="24"/>
        </w:rPr>
      </w:pPr>
      <w:r w:rsidRPr="00347EAA">
        <w:rPr>
          <w:rFonts w:ascii="Arial" w:hAnsi="Arial" w:cs="Arial"/>
          <w:sz w:val="24"/>
          <w:szCs w:val="24"/>
        </w:rPr>
        <w:t xml:space="preserve">Promenaea </w:t>
      </w:r>
      <w:r w:rsidRPr="00E34E84">
        <w:rPr>
          <w:rFonts w:ascii="Arial" w:hAnsi="Arial" w:cs="Arial"/>
          <w:i/>
          <w:iCs/>
          <w:sz w:val="24"/>
          <w:szCs w:val="24"/>
        </w:rPr>
        <w:t xml:space="preserve">stapelioides </w:t>
      </w:r>
      <w:r w:rsidRPr="00347EAA">
        <w:rPr>
          <w:rFonts w:ascii="Arial" w:hAnsi="Arial" w:cs="Arial"/>
          <w:sz w:val="24"/>
          <w:szCs w:val="24"/>
        </w:rPr>
        <w:t>subsp. stapelioides</w:t>
      </w:r>
    </w:p>
    <w:p w14:paraId="7623BFE5" w14:textId="77777777" w:rsidR="00E34E84" w:rsidRDefault="00E34E84" w:rsidP="00347EAA">
      <w:pPr>
        <w:spacing w:after="0"/>
        <w:rPr>
          <w:rFonts w:ascii="Arial" w:hAnsi="Arial" w:cs="Arial"/>
          <w:sz w:val="24"/>
          <w:szCs w:val="24"/>
        </w:rPr>
      </w:pPr>
    </w:p>
    <w:p w14:paraId="22E2FEE0" w14:textId="7638A520" w:rsidR="00347EAA" w:rsidRPr="00347EAA" w:rsidRDefault="00347EAA" w:rsidP="00347EAA">
      <w:pPr>
        <w:spacing w:after="0"/>
        <w:rPr>
          <w:rFonts w:ascii="Arial" w:hAnsi="Arial" w:cs="Arial"/>
          <w:sz w:val="24"/>
          <w:szCs w:val="24"/>
        </w:rPr>
      </w:pPr>
      <w:r w:rsidRPr="00347EAA">
        <w:rPr>
          <w:rFonts w:ascii="Arial" w:hAnsi="Arial" w:cs="Arial"/>
          <w:sz w:val="24"/>
          <w:szCs w:val="24"/>
        </w:rPr>
        <w:lastRenderedPageBreak/>
        <w:t xml:space="preserve">Promenaea </w:t>
      </w:r>
      <w:r w:rsidRPr="00E34E84">
        <w:rPr>
          <w:rFonts w:ascii="Arial" w:hAnsi="Arial" w:cs="Arial"/>
          <w:i/>
          <w:iCs/>
          <w:sz w:val="24"/>
          <w:szCs w:val="24"/>
        </w:rPr>
        <w:t>stapelioides</w:t>
      </w:r>
      <w:r w:rsidRPr="00347EAA">
        <w:rPr>
          <w:rFonts w:ascii="Arial" w:hAnsi="Arial" w:cs="Arial"/>
          <w:sz w:val="24"/>
          <w:szCs w:val="24"/>
        </w:rPr>
        <w:t xml:space="preserve"> f. viridiflora (F.Barros &amp; Barberena) Meneguzzo</w:t>
      </w:r>
    </w:p>
    <w:p w14:paraId="29BF48EC" w14:textId="77777777" w:rsidR="00E34E84" w:rsidRDefault="00E34E84" w:rsidP="00347EAA">
      <w:pPr>
        <w:spacing w:after="0"/>
        <w:rPr>
          <w:rFonts w:ascii="Arial" w:hAnsi="Arial" w:cs="Arial"/>
          <w:sz w:val="24"/>
          <w:szCs w:val="24"/>
        </w:rPr>
      </w:pPr>
    </w:p>
    <w:p w14:paraId="6C29AD80" w14:textId="5485BD62" w:rsidR="00347EAA" w:rsidRDefault="00347EAA" w:rsidP="00347EAA">
      <w:pPr>
        <w:spacing w:after="0"/>
        <w:rPr>
          <w:rFonts w:ascii="Arial" w:hAnsi="Arial" w:cs="Arial"/>
          <w:sz w:val="24"/>
          <w:szCs w:val="24"/>
        </w:rPr>
      </w:pPr>
      <w:r w:rsidRPr="00347EAA">
        <w:rPr>
          <w:rFonts w:ascii="Arial" w:hAnsi="Arial" w:cs="Arial"/>
          <w:sz w:val="24"/>
          <w:szCs w:val="24"/>
        </w:rPr>
        <w:t xml:space="preserve">Promenaea </w:t>
      </w:r>
      <w:r w:rsidRPr="00E34E84">
        <w:rPr>
          <w:rFonts w:ascii="Arial" w:hAnsi="Arial" w:cs="Arial"/>
          <w:i/>
          <w:iCs/>
          <w:sz w:val="24"/>
          <w:szCs w:val="24"/>
        </w:rPr>
        <w:t>stapelioides</w:t>
      </w:r>
      <w:r w:rsidRPr="00347EAA">
        <w:rPr>
          <w:rFonts w:ascii="Arial" w:hAnsi="Arial" w:cs="Arial"/>
          <w:sz w:val="24"/>
          <w:szCs w:val="24"/>
        </w:rPr>
        <w:t xml:space="preserve"> subsp. xanthina (Lindl.) Meneguzzo</w:t>
      </w:r>
    </w:p>
    <w:p w14:paraId="7DF69A8D" w14:textId="77777777" w:rsidR="00347EAA" w:rsidRDefault="00347EAA" w:rsidP="006A2FE5">
      <w:pPr>
        <w:spacing w:after="0"/>
        <w:rPr>
          <w:rFonts w:ascii="Arial" w:hAnsi="Arial" w:cs="Arial"/>
          <w:sz w:val="24"/>
          <w:szCs w:val="24"/>
        </w:rPr>
      </w:pPr>
    </w:p>
    <w:p w14:paraId="42739BA5" w14:textId="4817CFD7" w:rsidR="00E34E84" w:rsidRPr="00E34E84" w:rsidRDefault="00E34E84" w:rsidP="00E34E8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Orchid Wiz notes </w:t>
      </w:r>
      <w:r w:rsidRPr="00E34E84">
        <w:rPr>
          <w:rFonts w:ascii="Arial" w:hAnsi="Arial" w:cs="Arial"/>
          <w:sz w:val="24"/>
          <w:szCs w:val="24"/>
        </w:rPr>
        <w:t>O</w:t>
      </w:r>
      <w:r>
        <w:rPr>
          <w:rFonts w:ascii="Arial" w:hAnsi="Arial" w:cs="Arial"/>
          <w:sz w:val="24"/>
          <w:szCs w:val="24"/>
        </w:rPr>
        <w:t>rigin</w:t>
      </w:r>
      <w:r w:rsidRPr="00E34E84">
        <w:rPr>
          <w:rFonts w:ascii="Arial" w:hAnsi="Arial" w:cs="Arial"/>
          <w:sz w:val="24"/>
          <w:szCs w:val="24"/>
        </w:rPr>
        <w:t>/H</w:t>
      </w:r>
      <w:r>
        <w:rPr>
          <w:rFonts w:ascii="Arial" w:hAnsi="Arial" w:cs="Arial"/>
          <w:sz w:val="24"/>
          <w:szCs w:val="24"/>
        </w:rPr>
        <w:t>abitat</w:t>
      </w:r>
      <w:r w:rsidRPr="00E34E84">
        <w:rPr>
          <w:rFonts w:ascii="Arial" w:hAnsi="Arial" w:cs="Arial"/>
          <w:sz w:val="24"/>
          <w:szCs w:val="24"/>
        </w:rPr>
        <w:t>: Brazil. This species is native to the cool, moist mountains near the coast in the States of Rio de Janeiro, São Paulo, Paraná, and Santa Catarina. Plants usually grow on trees at moderate elevations, but they also grow attached to damp rocks. Miller &amp; Warren (1994) report that this orchid is very rare at 3300 ft. (1000 m) in the Macaé de Cima Forest Reserve in northeastern Rio de Janeiro, but that is the extreme upper limit of its range. They further state that plants are commonplace in nearby valleys at about 1950 ft. (600 m).</w:t>
      </w:r>
    </w:p>
    <w:p w14:paraId="6826F12A" w14:textId="77777777" w:rsidR="00E34E84" w:rsidRPr="00E34E84" w:rsidRDefault="00E34E84" w:rsidP="00E34E84">
      <w:pPr>
        <w:autoSpaceDE w:val="0"/>
        <w:autoSpaceDN w:val="0"/>
        <w:adjustRightInd w:val="0"/>
        <w:spacing w:after="0" w:line="240" w:lineRule="auto"/>
        <w:rPr>
          <w:rFonts w:ascii="Arial" w:hAnsi="Arial" w:cs="Arial"/>
          <w:sz w:val="24"/>
          <w:szCs w:val="24"/>
        </w:rPr>
      </w:pPr>
    </w:p>
    <w:p w14:paraId="38FECB80" w14:textId="75CCD642" w:rsidR="00E34E84" w:rsidRPr="00E34E84" w:rsidRDefault="00E34E84" w:rsidP="00E34E84">
      <w:pPr>
        <w:autoSpaceDE w:val="0"/>
        <w:autoSpaceDN w:val="0"/>
        <w:adjustRightInd w:val="0"/>
        <w:spacing w:after="0" w:line="240" w:lineRule="auto"/>
        <w:rPr>
          <w:rFonts w:ascii="Arial" w:hAnsi="Arial" w:cs="Arial"/>
          <w:sz w:val="24"/>
          <w:szCs w:val="24"/>
        </w:rPr>
      </w:pPr>
      <w:r w:rsidRPr="00E34E84">
        <w:rPr>
          <w:rFonts w:ascii="Arial" w:hAnsi="Arial" w:cs="Arial"/>
          <w:sz w:val="24"/>
          <w:szCs w:val="24"/>
        </w:rPr>
        <w:t>P</w:t>
      </w:r>
      <w:r>
        <w:rPr>
          <w:rFonts w:ascii="Arial" w:hAnsi="Arial" w:cs="Arial"/>
          <w:sz w:val="24"/>
          <w:szCs w:val="24"/>
        </w:rPr>
        <w:t xml:space="preserve">lant </w:t>
      </w:r>
      <w:r w:rsidRPr="00E34E84">
        <w:rPr>
          <w:rFonts w:ascii="Arial" w:hAnsi="Arial" w:cs="Arial"/>
          <w:sz w:val="24"/>
          <w:szCs w:val="24"/>
        </w:rPr>
        <w:t>S</w:t>
      </w:r>
      <w:r>
        <w:rPr>
          <w:rFonts w:ascii="Arial" w:hAnsi="Arial" w:cs="Arial"/>
          <w:sz w:val="24"/>
          <w:szCs w:val="24"/>
        </w:rPr>
        <w:t>ize</w:t>
      </w:r>
      <w:r w:rsidRPr="00E34E84">
        <w:rPr>
          <w:rFonts w:ascii="Arial" w:hAnsi="Arial" w:cs="Arial"/>
          <w:sz w:val="24"/>
          <w:szCs w:val="24"/>
        </w:rPr>
        <w:t xml:space="preserve"> AND T</w:t>
      </w:r>
      <w:r>
        <w:rPr>
          <w:rFonts w:ascii="Arial" w:hAnsi="Arial" w:cs="Arial"/>
          <w:sz w:val="24"/>
          <w:szCs w:val="24"/>
        </w:rPr>
        <w:t>ype</w:t>
      </w:r>
      <w:r w:rsidRPr="00E34E84">
        <w:rPr>
          <w:rFonts w:ascii="Arial" w:hAnsi="Arial" w:cs="Arial"/>
          <w:sz w:val="24"/>
          <w:szCs w:val="24"/>
        </w:rPr>
        <w:t>: A small, 2.8-3.6 in. (7-9 cm), sympodial epiphyte on trees or rocks.</w:t>
      </w:r>
    </w:p>
    <w:p w14:paraId="21D1AEEA" w14:textId="77777777" w:rsidR="00E34E84" w:rsidRPr="00E34E84" w:rsidRDefault="00E34E84" w:rsidP="00E34E84">
      <w:pPr>
        <w:autoSpaceDE w:val="0"/>
        <w:autoSpaceDN w:val="0"/>
        <w:adjustRightInd w:val="0"/>
        <w:spacing w:after="0" w:line="240" w:lineRule="auto"/>
        <w:rPr>
          <w:rFonts w:ascii="Arial" w:hAnsi="Arial" w:cs="Arial"/>
          <w:sz w:val="24"/>
          <w:szCs w:val="24"/>
        </w:rPr>
      </w:pPr>
    </w:p>
    <w:p w14:paraId="04301071" w14:textId="5B0ECAFF" w:rsidR="00E34E84" w:rsidRPr="00E34E84" w:rsidRDefault="00E34E84" w:rsidP="00E34E84">
      <w:pPr>
        <w:autoSpaceDE w:val="0"/>
        <w:autoSpaceDN w:val="0"/>
        <w:adjustRightInd w:val="0"/>
        <w:spacing w:after="0" w:line="240" w:lineRule="auto"/>
        <w:rPr>
          <w:rFonts w:ascii="Arial" w:hAnsi="Arial" w:cs="Arial"/>
          <w:sz w:val="24"/>
          <w:szCs w:val="24"/>
        </w:rPr>
      </w:pPr>
      <w:r w:rsidRPr="00E34E84">
        <w:rPr>
          <w:rFonts w:ascii="Arial" w:hAnsi="Arial" w:cs="Arial"/>
          <w:sz w:val="24"/>
          <w:szCs w:val="24"/>
        </w:rPr>
        <w:t>P</w:t>
      </w:r>
      <w:r>
        <w:rPr>
          <w:rFonts w:ascii="Arial" w:hAnsi="Arial" w:cs="Arial"/>
          <w:sz w:val="24"/>
          <w:szCs w:val="24"/>
        </w:rPr>
        <w:t>seudobulb</w:t>
      </w:r>
      <w:r w:rsidRPr="00E34E84">
        <w:rPr>
          <w:rFonts w:ascii="Arial" w:hAnsi="Arial" w:cs="Arial"/>
          <w:sz w:val="24"/>
          <w:szCs w:val="24"/>
        </w:rPr>
        <w:t>: 0.8–1.2 in. (2–3 cm) long by 0.3–0.6 in. (0.8–1.4 cm) wide. The clustered pseudobulbs are compressed, more or less 4–angled, and enclosed at the base by 2–4 leaf-bearing bracts. The low, spreading growths are about 4 in. (10 cm) wide.</w:t>
      </w:r>
    </w:p>
    <w:p w14:paraId="42F372D4" w14:textId="77777777" w:rsidR="00E34E84" w:rsidRPr="00E34E84" w:rsidRDefault="00E34E84" w:rsidP="00E34E84">
      <w:pPr>
        <w:autoSpaceDE w:val="0"/>
        <w:autoSpaceDN w:val="0"/>
        <w:adjustRightInd w:val="0"/>
        <w:spacing w:after="0" w:line="240" w:lineRule="auto"/>
        <w:rPr>
          <w:rFonts w:ascii="Arial" w:hAnsi="Arial" w:cs="Arial"/>
          <w:sz w:val="24"/>
          <w:szCs w:val="24"/>
        </w:rPr>
      </w:pPr>
    </w:p>
    <w:p w14:paraId="1088F633" w14:textId="0D3C8CC8" w:rsidR="00E34E84" w:rsidRPr="00E34E84" w:rsidRDefault="00E34E84" w:rsidP="00E34E84">
      <w:pPr>
        <w:autoSpaceDE w:val="0"/>
        <w:autoSpaceDN w:val="0"/>
        <w:adjustRightInd w:val="0"/>
        <w:spacing w:after="0" w:line="240" w:lineRule="auto"/>
        <w:rPr>
          <w:rFonts w:ascii="Arial" w:hAnsi="Arial" w:cs="Arial"/>
          <w:sz w:val="24"/>
          <w:szCs w:val="24"/>
        </w:rPr>
      </w:pPr>
      <w:r w:rsidRPr="00E34E84">
        <w:rPr>
          <w:rFonts w:ascii="Arial" w:hAnsi="Arial" w:cs="Arial"/>
          <w:sz w:val="24"/>
          <w:szCs w:val="24"/>
        </w:rPr>
        <w:t>L</w:t>
      </w:r>
      <w:r>
        <w:rPr>
          <w:rFonts w:ascii="Arial" w:hAnsi="Arial" w:cs="Arial"/>
          <w:sz w:val="24"/>
          <w:szCs w:val="24"/>
        </w:rPr>
        <w:t>eaves</w:t>
      </w:r>
      <w:r w:rsidRPr="00E34E84">
        <w:rPr>
          <w:rFonts w:ascii="Arial" w:hAnsi="Arial" w:cs="Arial"/>
          <w:sz w:val="24"/>
          <w:szCs w:val="24"/>
        </w:rPr>
        <w:t>: 2.0–2.4 in. (5–6 cm) long by 0.3–1.0 in. (0.7–2.5 cm) wide. A pair of spreading, soft, gray-green leaves are carried at the apex of the pseudobulb. They are sharply pointed at the apex, curve downward toward the tip, are somewhat folded longitudinally along the midvein with a prominent midrib on the underside and a channel on the upper surface.</w:t>
      </w:r>
    </w:p>
    <w:p w14:paraId="7159CB6E" w14:textId="77777777" w:rsidR="00E34E84" w:rsidRPr="00E34E84" w:rsidRDefault="00E34E84" w:rsidP="00E34E84">
      <w:pPr>
        <w:autoSpaceDE w:val="0"/>
        <w:autoSpaceDN w:val="0"/>
        <w:adjustRightInd w:val="0"/>
        <w:spacing w:after="0" w:line="240" w:lineRule="auto"/>
        <w:rPr>
          <w:rFonts w:ascii="Arial" w:hAnsi="Arial" w:cs="Arial"/>
          <w:sz w:val="24"/>
          <w:szCs w:val="24"/>
        </w:rPr>
      </w:pPr>
    </w:p>
    <w:p w14:paraId="1CDE310D" w14:textId="0D4B4650" w:rsidR="00E34E84" w:rsidRPr="00E34E84" w:rsidRDefault="00E34E84" w:rsidP="00E34E84">
      <w:pPr>
        <w:autoSpaceDE w:val="0"/>
        <w:autoSpaceDN w:val="0"/>
        <w:adjustRightInd w:val="0"/>
        <w:spacing w:after="0" w:line="240" w:lineRule="auto"/>
        <w:rPr>
          <w:rFonts w:ascii="Arial" w:hAnsi="Arial" w:cs="Arial"/>
          <w:sz w:val="24"/>
          <w:szCs w:val="24"/>
        </w:rPr>
      </w:pPr>
      <w:r w:rsidRPr="00E34E84">
        <w:rPr>
          <w:rFonts w:ascii="Arial" w:hAnsi="Arial" w:cs="Arial"/>
          <w:sz w:val="24"/>
          <w:szCs w:val="24"/>
        </w:rPr>
        <w:t>I</w:t>
      </w:r>
      <w:r>
        <w:rPr>
          <w:rFonts w:ascii="Arial" w:hAnsi="Arial" w:cs="Arial"/>
          <w:sz w:val="24"/>
          <w:szCs w:val="24"/>
        </w:rPr>
        <w:t>nflorescence</w:t>
      </w:r>
      <w:r w:rsidRPr="00E34E84">
        <w:rPr>
          <w:rFonts w:ascii="Arial" w:hAnsi="Arial" w:cs="Arial"/>
          <w:sz w:val="24"/>
          <w:szCs w:val="24"/>
        </w:rPr>
        <w:t>: 1.2–3.1 in. (3–8 cm) long. Recently matured pseudobulbs each produce 1–2 short, horizontally spreading to somewhat pendulous flower spikes that emerge from the base. Flowers are carried on a pedicellate ovary that is 0.4–0.6 in. (1.0–1.5 cm) long.</w:t>
      </w:r>
    </w:p>
    <w:p w14:paraId="130C7D64" w14:textId="77777777" w:rsidR="00E34E84" w:rsidRPr="00E34E84" w:rsidRDefault="00E34E84" w:rsidP="00E34E84">
      <w:pPr>
        <w:autoSpaceDE w:val="0"/>
        <w:autoSpaceDN w:val="0"/>
        <w:adjustRightInd w:val="0"/>
        <w:spacing w:after="0" w:line="240" w:lineRule="auto"/>
        <w:rPr>
          <w:rFonts w:ascii="Arial" w:hAnsi="Arial" w:cs="Arial"/>
          <w:sz w:val="24"/>
          <w:szCs w:val="24"/>
        </w:rPr>
      </w:pPr>
    </w:p>
    <w:p w14:paraId="61332B9C" w14:textId="64A89A90" w:rsidR="00E34E84" w:rsidRPr="00E34E84" w:rsidRDefault="00E34E84" w:rsidP="00E34E84">
      <w:pPr>
        <w:autoSpaceDE w:val="0"/>
        <w:autoSpaceDN w:val="0"/>
        <w:adjustRightInd w:val="0"/>
        <w:spacing w:after="0" w:line="240" w:lineRule="auto"/>
        <w:rPr>
          <w:rFonts w:ascii="Arial" w:hAnsi="Arial" w:cs="Arial"/>
          <w:sz w:val="24"/>
          <w:szCs w:val="24"/>
        </w:rPr>
      </w:pPr>
      <w:r w:rsidRPr="00E34E84">
        <w:rPr>
          <w:rFonts w:ascii="Arial" w:hAnsi="Arial" w:cs="Arial"/>
          <w:sz w:val="24"/>
          <w:szCs w:val="24"/>
        </w:rPr>
        <w:t>F</w:t>
      </w:r>
      <w:r>
        <w:rPr>
          <w:rFonts w:ascii="Arial" w:hAnsi="Arial" w:cs="Arial"/>
          <w:sz w:val="24"/>
          <w:szCs w:val="24"/>
        </w:rPr>
        <w:t>lowers</w:t>
      </w:r>
      <w:r w:rsidRPr="00E34E84">
        <w:rPr>
          <w:rFonts w:ascii="Arial" w:hAnsi="Arial" w:cs="Arial"/>
          <w:sz w:val="24"/>
          <w:szCs w:val="24"/>
        </w:rPr>
        <w:t>: 1 per inflorescence. Flowers are about 2 in. (5 cm) across, which is large for the size of the plant. Sepals and petals are greenish yellow and densely blotched and barred with dark purple-maroon. The velvety lip is mostly a dark purplish black, but the lateral lobes show touches of greenish white at the base. The column is greenish white. The broadly triangular but rather bluntly pointed sepals and petals are somewhat concave, keeled, slightly overlapping, and 0.8–1.0 in. (2.0–2.5 cm) long by 0.4–0.5 in. (1.0–1.3 cm) wide near the base, with the petals often being slightly wider than the sepals. The dorsal sepal projects forward hoodlike over the column. The oblique lateral sepals and petals project forward somewhat at the base but flare outward toward their tips. The 3–lobed, concave lip is 0.6–0.7 in. (1.6–1.9 cm) long overall with lateral margins that curve upward forming a trough. Lateral lobes are bluntly pointed and point forward. The round to oval midlobe is 0.4–0.5 in. (1.0–1.2 cm) long by 0.4–0.6 in. (1.1–1.4 cm) wide. The column is 0.5–0.6 in. (1.2–1.4 cm) long with a 0.2–0.3 in. (0.5–0.7 cm) long foot at the base.</w:t>
      </w:r>
    </w:p>
    <w:p w14:paraId="787A3085" w14:textId="0C7DDDAE" w:rsidR="003F2328" w:rsidRDefault="003F2328" w:rsidP="003F2328">
      <w:pPr>
        <w:spacing w:after="0"/>
        <w:rPr>
          <w:rFonts w:ascii="Arial" w:hAnsi="Arial" w:cs="Arial"/>
          <w:sz w:val="24"/>
          <w:szCs w:val="24"/>
        </w:rPr>
      </w:pPr>
    </w:p>
    <w:p w14:paraId="42E27CA3" w14:textId="77777777" w:rsidR="00E34E84" w:rsidRDefault="00E34E84" w:rsidP="003F2328">
      <w:pPr>
        <w:spacing w:after="0"/>
        <w:rPr>
          <w:rFonts w:ascii="Arial" w:hAnsi="Arial" w:cs="Arial"/>
          <w:sz w:val="24"/>
          <w:szCs w:val="24"/>
        </w:rPr>
      </w:pPr>
    </w:p>
    <w:p w14:paraId="3E0D0B8D" w14:textId="526EA1E9" w:rsidR="00E34E84" w:rsidRDefault="00E34E84" w:rsidP="00E34E84">
      <w:pPr>
        <w:spacing w:after="0"/>
        <w:jc w:val="center"/>
        <w:rPr>
          <w:rFonts w:ascii="Arial" w:hAnsi="Arial" w:cs="Arial"/>
          <w:sz w:val="24"/>
          <w:szCs w:val="24"/>
        </w:rPr>
      </w:pPr>
      <w:r>
        <w:rPr>
          <w:noProof/>
        </w:rPr>
        <w:lastRenderedPageBreak/>
        <w:drawing>
          <wp:inline distT="0" distB="0" distL="0" distR="0" wp14:anchorId="79464B12" wp14:editId="44729E8C">
            <wp:extent cx="4648200" cy="3214426"/>
            <wp:effectExtent l="0" t="0" r="0" b="5080"/>
            <wp:docPr id="1905459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59543" name=""/>
                    <pic:cNvPicPr/>
                  </pic:nvPicPr>
                  <pic:blipFill>
                    <a:blip r:embed="rId7"/>
                    <a:stretch>
                      <a:fillRect/>
                    </a:stretch>
                  </pic:blipFill>
                  <pic:spPr>
                    <a:xfrm>
                      <a:off x="0" y="0"/>
                      <a:ext cx="4672589" cy="3231292"/>
                    </a:xfrm>
                    <a:prstGeom prst="rect">
                      <a:avLst/>
                    </a:prstGeom>
                  </pic:spPr>
                </pic:pic>
              </a:graphicData>
            </a:graphic>
          </wp:inline>
        </w:drawing>
      </w:r>
    </w:p>
    <w:p w14:paraId="741EAA54" w14:textId="6473F51E" w:rsidR="00E34E84" w:rsidRDefault="00E34E84" w:rsidP="00E34E84">
      <w:pPr>
        <w:spacing w:after="0"/>
        <w:jc w:val="center"/>
        <w:rPr>
          <w:rFonts w:ascii="Arial" w:hAnsi="Arial" w:cs="Arial"/>
          <w:sz w:val="24"/>
          <w:szCs w:val="24"/>
        </w:rPr>
      </w:pPr>
      <w:r>
        <w:rPr>
          <w:rFonts w:ascii="Arial" w:hAnsi="Arial" w:cs="Arial"/>
          <w:sz w:val="24"/>
          <w:szCs w:val="24"/>
        </w:rPr>
        <w:t xml:space="preserve">Promenaea </w:t>
      </w:r>
      <w:r w:rsidRPr="00437A2F">
        <w:rPr>
          <w:rFonts w:ascii="Arial" w:hAnsi="Arial" w:cs="Arial"/>
          <w:i/>
          <w:iCs/>
          <w:sz w:val="24"/>
          <w:szCs w:val="24"/>
        </w:rPr>
        <w:t>stapelioides</w:t>
      </w:r>
      <w:r>
        <w:rPr>
          <w:rFonts w:ascii="Arial" w:hAnsi="Arial" w:cs="Arial"/>
          <w:sz w:val="24"/>
          <w:szCs w:val="24"/>
        </w:rPr>
        <w:t xml:space="preserve"> ‘Noscentuous’ HCC/AOS,  78 points, 1998 </w:t>
      </w:r>
    </w:p>
    <w:p w14:paraId="31D12A9E" w14:textId="7ABCA70D" w:rsidR="00E34E84" w:rsidRDefault="00E34E84" w:rsidP="00E34E84">
      <w:pPr>
        <w:spacing w:after="0"/>
        <w:jc w:val="center"/>
        <w:rPr>
          <w:rFonts w:ascii="Arial" w:hAnsi="Arial" w:cs="Arial"/>
          <w:sz w:val="24"/>
          <w:szCs w:val="24"/>
        </w:rPr>
      </w:pPr>
      <w:r>
        <w:rPr>
          <w:rFonts w:ascii="Arial" w:hAnsi="Arial" w:cs="Arial"/>
          <w:sz w:val="24"/>
          <w:szCs w:val="24"/>
        </w:rPr>
        <w:t>Photography by William Merritt</w:t>
      </w:r>
    </w:p>
    <w:p w14:paraId="4AB74AB8" w14:textId="77777777" w:rsidR="00E34E84" w:rsidRDefault="00E34E84" w:rsidP="00E34E84">
      <w:pPr>
        <w:spacing w:after="0"/>
        <w:jc w:val="center"/>
        <w:rPr>
          <w:rFonts w:ascii="Arial" w:hAnsi="Arial" w:cs="Arial"/>
          <w:sz w:val="24"/>
          <w:szCs w:val="24"/>
        </w:rPr>
      </w:pPr>
    </w:p>
    <w:p w14:paraId="52AA6CB2" w14:textId="77777777" w:rsidR="00F06F85" w:rsidRDefault="00F06F85" w:rsidP="00437A2F">
      <w:pPr>
        <w:spacing w:after="0"/>
        <w:rPr>
          <w:rFonts w:ascii="Arial" w:hAnsi="Arial" w:cs="Arial"/>
          <w:b/>
          <w:bCs/>
          <w:sz w:val="24"/>
          <w:szCs w:val="24"/>
          <w:u w:val="single"/>
        </w:rPr>
      </w:pPr>
    </w:p>
    <w:p w14:paraId="27181BF0" w14:textId="21B9D523" w:rsidR="00F06F85" w:rsidRDefault="00F06F85" w:rsidP="00F06F85">
      <w:pPr>
        <w:spacing w:after="0"/>
        <w:jc w:val="center"/>
        <w:rPr>
          <w:rFonts w:ascii="Arial" w:hAnsi="Arial" w:cs="Arial"/>
          <w:b/>
          <w:bCs/>
          <w:sz w:val="24"/>
          <w:szCs w:val="24"/>
          <w:u w:val="single"/>
        </w:rPr>
      </w:pPr>
      <w:r>
        <w:rPr>
          <w:rFonts w:ascii="Arial" w:hAnsi="Arial" w:cs="Arial"/>
          <w:b/>
          <w:bCs/>
          <w:noProof/>
          <w:sz w:val="24"/>
          <w:szCs w:val="24"/>
          <w:u w:val="single"/>
        </w:rPr>
        <w:drawing>
          <wp:inline distT="0" distB="0" distL="0" distR="0" wp14:anchorId="0BD2D4BD" wp14:editId="2208364E">
            <wp:extent cx="4406901" cy="3305175"/>
            <wp:effectExtent l="0" t="0" r="0" b="0"/>
            <wp:docPr id="21154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3981" cy="3317985"/>
                    </a:xfrm>
                    <a:prstGeom prst="rect">
                      <a:avLst/>
                    </a:prstGeom>
                    <a:noFill/>
                  </pic:spPr>
                </pic:pic>
              </a:graphicData>
            </a:graphic>
          </wp:inline>
        </w:drawing>
      </w:r>
    </w:p>
    <w:p w14:paraId="289863D9" w14:textId="607BBB2F" w:rsidR="00F06F85" w:rsidRPr="00F06F85" w:rsidRDefault="00F06F85" w:rsidP="00F06F85">
      <w:pPr>
        <w:spacing w:after="0"/>
        <w:jc w:val="center"/>
        <w:rPr>
          <w:rFonts w:ascii="Arial" w:hAnsi="Arial" w:cs="Arial"/>
          <w:sz w:val="24"/>
          <w:szCs w:val="24"/>
        </w:rPr>
      </w:pPr>
      <w:r w:rsidRPr="00F06F85">
        <w:rPr>
          <w:rFonts w:ascii="Arial" w:hAnsi="Arial" w:cs="Arial"/>
          <w:sz w:val="24"/>
          <w:szCs w:val="24"/>
        </w:rPr>
        <w:t xml:space="preserve">Promenaea </w:t>
      </w:r>
      <w:r w:rsidRPr="00516EE0">
        <w:rPr>
          <w:rFonts w:ascii="Arial" w:hAnsi="Arial" w:cs="Arial"/>
          <w:i/>
          <w:iCs/>
          <w:sz w:val="24"/>
          <w:szCs w:val="24"/>
        </w:rPr>
        <w:t>stapelioides</w:t>
      </w:r>
      <w:r w:rsidRPr="00F06F85">
        <w:rPr>
          <w:rFonts w:ascii="Arial" w:hAnsi="Arial" w:cs="Arial"/>
          <w:sz w:val="24"/>
          <w:szCs w:val="24"/>
        </w:rPr>
        <w:t xml:space="preserve"> ‘Killer Bees’ AM/AOS,  80 points, 2003</w:t>
      </w:r>
    </w:p>
    <w:p w14:paraId="67250927" w14:textId="37DC213E" w:rsidR="00F06F85" w:rsidRPr="00F06F85" w:rsidRDefault="00F06F85" w:rsidP="00F06F85">
      <w:pPr>
        <w:spacing w:after="0"/>
        <w:jc w:val="center"/>
        <w:rPr>
          <w:rFonts w:ascii="Arial" w:hAnsi="Arial" w:cs="Arial"/>
          <w:sz w:val="24"/>
          <w:szCs w:val="24"/>
        </w:rPr>
      </w:pPr>
      <w:r w:rsidRPr="00F06F85">
        <w:rPr>
          <w:rFonts w:ascii="Arial" w:hAnsi="Arial" w:cs="Arial"/>
          <w:sz w:val="24"/>
          <w:szCs w:val="24"/>
        </w:rPr>
        <w:t>Photography by unknown</w:t>
      </w:r>
    </w:p>
    <w:p w14:paraId="47385D22" w14:textId="77777777" w:rsidR="00F06F85" w:rsidRDefault="00F06F85" w:rsidP="00437A2F">
      <w:pPr>
        <w:spacing w:after="0"/>
        <w:rPr>
          <w:rFonts w:ascii="Arial" w:hAnsi="Arial" w:cs="Arial"/>
          <w:b/>
          <w:bCs/>
          <w:sz w:val="24"/>
          <w:szCs w:val="24"/>
          <w:u w:val="single"/>
        </w:rPr>
      </w:pPr>
    </w:p>
    <w:p w14:paraId="2A33AC2F" w14:textId="77777777" w:rsidR="00516EE0" w:rsidRDefault="00516EE0" w:rsidP="00437A2F">
      <w:pPr>
        <w:spacing w:after="0"/>
        <w:rPr>
          <w:rFonts w:ascii="Arial" w:hAnsi="Arial" w:cs="Arial"/>
          <w:b/>
          <w:bCs/>
          <w:sz w:val="24"/>
          <w:szCs w:val="24"/>
          <w:u w:val="single"/>
        </w:rPr>
      </w:pPr>
    </w:p>
    <w:p w14:paraId="4C83599D" w14:textId="3C87361C" w:rsidR="00437A2F" w:rsidRPr="003B5739" w:rsidRDefault="00437A2F" w:rsidP="00437A2F">
      <w:pPr>
        <w:spacing w:after="0"/>
        <w:rPr>
          <w:rFonts w:ascii="Arial" w:hAnsi="Arial" w:cs="Arial"/>
          <w:b/>
          <w:bCs/>
          <w:sz w:val="24"/>
          <w:szCs w:val="24"/>
          <w:u w:val="single"/>
        </w:rPr>
      </w:pPr>
      <w:r w:rsidRPr="003B5739">
        <w:rPr>
          <w:rFonts w:ascii="Arial" w:hAnsi="Arial" w:cs="Arial"/>
          <w:b/>
          <w:bCs/>
          <w:sz w:val="24"/>
          <w:szCs w:val="24"/>
          <w:u w:val="single"/>
        </w:rPr>
        <w:lastRenderedPageBreak/>
        <w:t>AOS Awards</w:t>
      </w:r>
    </w:p>
    <w:p w14:paraId="6611BFC3" w14:textId="77777777" w:rsidR="00437A2F" w:rsidRDefault="00437A2F" w:rsidP="00437A2F">
      <w:pPr>
        <w:spacing w:after="0"/>
        <w:rPr>
          <w:rFonts w:ascii="Arial" w:hAnsi="Arial" w:cs="Arial"/>
          <w:sz w:val="24"/>
          <w:szCs w:val="24"/>
        </w:rPr>
      </w:pPr>
    </w:p>
    <w:p w14:paraId="51F692FA" w14:textId="6941C742" w:rsidR="00437A2F" w:rsidRDefault="00437A2F" w:rsidP="00437A2F">
      <w:pPr>
        <w:pStyle w:val="Body"/>
        <w:rPr>
          <w:rFonts w:ascii="Arial" w:hAnsi="Arial" w:cs="Arial"/>
          <w:sz w:val="24"/>
          <w:szCs w:val="24"/>
        </w:rPr>
      </w:pPr>
      <w:r>
        <w:rPr>
          <w:rFonts w:ascii="Arial" w:hAnsi="Arial" w:cs="Arial"/>
          <w:sz w:val="24"/>
          <w:szCs w:val="24"/>
        </w:rPr>
        <w:t>Promenaea</w:t>
      </w:r>
      <w:r w:rsidRPr="003B5739">
        <w:rPr>
          <w:rFonts w:ascii="Arial" w:hAnsi="Arial" w:cs="Arial"/>
          <w:i/>
          <w:iCs/>
          <w:sz w:val="24"/>
          <w:szCs w:val="24"/>
        </w:rPr>
        <w:t xml:space="preserve"> </w:t>
      </w:r>
      <w:r>
        <w:rPr>
          <w:rFonts w:ascii="Arial" w:hAnsi="Arial" w:cs="Arial"/>
          <w:i/>
          <w:iCs/>
          <w:sz w:val="24"/>
          <w:szCs w:val="24"/>
        </w:rPr>
        <w:t xml:space="preserve">stapelioides </w:t>
      </w:r>
      <w:r>
        <w:rPr>
          <w:rFonts w:ascii="Arial" w:hAnsi="Arial" w:cs="Arial"/>
          <w:sz w:val="24"/>
          <w:szCs w:val="24"/>
        </w:rPr>
        <w:t>Awards</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tblGrid>
      <w:tr w:rsidR="00437A2F" w14:paraId="0435E818" w14:textId="77777777" w:rsidTr="008735CE">
        <w:tc>
          <w:tcPr>
            <w:tcW w:w="1164" w:type="dxa"/>
          </w:tcPr>
          <w:p w14:paraId="7B715350"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459623BE"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FCC</w:t>
            </w:r>
          </w:p>
        </w:tc>
        <w:tc>
          <w:tcPr>
            <w:tcW w:w="758" w:type="dxa"/>
          </w:tcPr>
          <w:p w14:paraId="2BE5F748"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w:t>
            </w:r>
          </w:p>
        </w:tc>
        <w:tc>
          <w:tcPr>
            <w:tcW w:w="837" w:type="dxa"/>
          </w:tcPr>
          <w:p w14:paraId="304C5508"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HCC</w:t>
            </w:r>
          </w:p>
        </w:tc>
        <w:tc>
          <w:tcPr>
            <w:tcW w:w="643" w:type="dxa"/>
          </w:tcPr>
          <w:p w14:paraId="7B66DF81"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AQ</w:t>
            </w:r>
          </w:p>
        </w:tc>
        <w:tc>
          <w:tcPr>
            <w:tcW w:w="835" w:type="dxa"/>
          </w:tcPr>
          <w:p w14:paraId="349962A2"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850" w:type="dxa"/>
          </w:tcPr>
          <w:p w14:paraId="7B69A39C"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CCM</w:t>
            </w:r>
          </w:p>
        </w:tc>
        <w:tc>
          <w:tcPr>
            <w:tcW w:w="831" w:type="dxa"/>
          </w:tcPr>
          <w:p w14:paraId="1EB691CF"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CCE</w:t>
            </w:r>
          </w:p>
        </w:tc>
        <w:tc>
          <w:tcPr>
            <w:tcW w:w="850" w:type="dxa"/>
          </w:tcPr>
          <w:p w14:paraId="5D0468AC"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CHM</w:t>
            </w:r>
          </w:p>
        </w:tc>
        <w:tc>
          <w:tcPr>
            <w:tcW w:w="769" w:type="dxa"/>
          </w:tcPr>
          <w:p w14:paraId="0D306A5A"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CBM</w:t>
            </w:r>
          </w:p>
        </w:tc>
        <w:tc>
          <w:tcPr>
            <w:tcW w:w="990" w:type="dxa"/>
          </w:tcPr>
          <w:p w14:paraId="156CA656"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TOTAL</w:t>
            </w:r>
          </w:p>
        </w:tc>
      </w:tr>
      <w:tr w:rsidR="00437A2F" w14:paraId="0E6B519B" w14:textId="77777777" w:rsidTr="008735CE">
        <w:trPr>
          <w:trHeight w:val="314"/>
        </w:trPr>
        <w:tc>
          <w:tcPr>
            <w:tcW w:w="1164" w:type="dxa"/>
          </w:tcPr>
          <w:p w14:paraId="231592B3"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0DA9966D" w14:textId="69304375"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58" w:type="dxa"/>
          </w:tcPr>
          <w:p w14:paraId="3DFC8C52" w14:textId="1855F826"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6</w:t>
            </w:r>
          </w:p>
        </w:tc>
        <w:tc>
          <w:tcPr>
            <w:tcW w:w="837" w:type="dxa"/>
          </w:tcPr>
          <w:p w14:paraId="1C9FEC86" w14:textId="08669586"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643" w:type="dxa"/>
          </w:tcPr>
          <w:p w14:paraId="3E419623" w14:textId="7B98CF85"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7529A529" w14:textId="2D8F02A4"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850" w:type="dxa"/>
          </w:tcPr>
          <w:p w14:paraId="59B21E0A" w14:textId="3E719AB6"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6</w:t>
            </w:r>
          </w:p>
        </w:tc>
        <w:tc>
          <w:tcPr>
            <w:tcW w:w="831" w:type="dxa"/>
          </w:tcPr>
          <w:p w14:paraId="2137411F" w14:textId="305E105D"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5FCA13C8" w14:textId="23A67AC1"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69" w:type="dxa"/>
          </w:tcPr>
          <w:p w14:paraId="6665D178" w14:textId="777F5D42"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990" w:type="dxa"/>
          </w:tcPr>
          <w:p w14:paraId="6B21E56C" w14:textId="0949A449"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17</w:t>
            </w:r>
          </w:p>
        </w:tc>
      </w:tr>
      <w:tr w:rsidR="00437A2F" w14:paraId="7187DE5E" w14:textId="77777777" w:rsidTr="008735CE">
        <w:tc>
          <w:tcPr>
            <w:tcW w:w="1164" w:type="dxa"/>
          </w:tcPr>
          <w:p w14:paraId="4626540A"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43341782" w14:textId="6B824C5E"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58" w:type="dxa"/>
          </w:tcPr>
          <w:p w14:paraId="42A8F862"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 xml:space="preserve">1976 </w:t>
            </w:r>
          </w:p>
          <w:p w14:paraId="41B6AC58" w14:textId="61EDB681"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 xml:space="preserve">to </w:t>
            </w:r>
          </w:p>
          <w:p w14:paraId="2316DBD1" w14:textId="7AACEDD2"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2018</w:t>
            </w:r>
          </w:p>
        </w:tc>
        <w:tc>
          <w:tcPr>
            <w:tcW w:w="837" w:type="dxa"/>
          </w:tcPr>
          <w:p w14:paraId="22B783C0"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1995</w:t>
            </w:r>
          </w:p>
          <w:p w14:paraId="25F336D9" w14:textId="3B364F5A"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1998</w:t>
            </w:r>
          </w:p>
        </w:tc>
        <w:tc>
          <w:tcPr>
            <w:tcW w:w="643" w:type="dxa"/>
          </w:tcPr>
          <w:p w14:paraId="7E8BF939"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5" w:type="dxa"/>
          </w:tcPr>
          <w:p w14:paraId="3B42386A"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1992</w:t>
            </w:r>
          </w:p>
          <w:p w14:paraId="665D21A1" w14:textId="54422268"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1997</w:t>
            </w:r>
          </w:p>
        </w:tc>
        <w:tc>
          <w:tcPr>
            <w:tcW w:w="850" w:type="dxa"/>
          </w:tcPr>
          <w:p w14:paraId="302C7676"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1991 to</w:t>
            </w:r>
          </w:p>
          <w:p w14:paraId="390B2A8B" w14:textId="2A1BD27C"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2018</w:t>
            </w:r>
          </w:p>
        </w:tc>
        <w:tc>
          <w:tcPr>
            <w:tcW w:w="831" w:type="dxa"/>
          </w:tcPr>
          <w:p w14:paraId="5393E90D" w14:textId="237C1AFF"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50" w:type="dxa"/>
          </w:tcPr>
          <w:p w14:paraId="4D69D688" w14:textId="39CA5DC5"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69" w:type="dxa"/>
          </w:tcPr>
          <w:p w14:paraId="157E141E"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70580708" w14:textId="40134602"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1975</w:t>
            </w:r>
          </w:p>
        </w:tc>
        <w:tc>
          <w:tcPr>
            <w:tcW w:w="990" w:type="dxa"/>
            <w:shd w:val="clear" w:color="auto" w:fill="D9D9D9" w:themeFill="background1" w:themeFillShade="D9"/>
          </w:tcPr>
          <w:p w14:paraId="7C129FC2"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298C0B35" w14:textId="77777777" w:rsidR="00E34E84" w:rsidRDefault="00E34E84" w:rsidP="00E34E84">
      <w:pPr>
        <w:spacing w:after="0"/>
        <w:jc w:val="center"/>
        <w:rPr>
          <w:rFonts w:ascii="Arial" w:hAnsi="Arial" w:cs="Arial"/>
          <w:sz w:val="24"/>
          <w:szCs w:val="24"/>
        </w:rPr>
      </w:pPr>
    </w:p>
    <w:p w14:paraId="28D1F588" w14:textId="15035CF9" w:rsidR="00437A2F" w:rsidRPr="00437A2F" w:rsidRDefault="00437A2F" w:rsidP="00437A2F">
      <w:pPr>
        <w:spacing w:after="0"/>
        <w:rPr>
          <w:rFonts w:ascii="Arial" w:hAnsi="Arial" w:cs="Arial"/>
          <w:sz w:val="24"/>
          <w:szCs w:val="24"/>
        </w:rPr>
      </w:pPr>
      <w:r>
        <w:rPr>
          <w:rFonts w:ascii="Arial" w:hAnsi="Arial" w:cs="Arial"/>
          <w:sz w:val="24"/>
          <w:szCs w:val="24"/>
        </w:rPr>
        <w:t xml:space="preserve">Promenaea </w:t>
      </w:r>
      <w:r w:rsidRPr="00437A2F">
        <w:rPr>
          <w:rFonts w:ascii="Arial" w:hAnsi="Arial" w:cs="Arial"/>
          <w:i/>
          <w:iCs/>
          <w:sz w:val="24"/>
          <w:szCs w:val="24"/>
        </w:rPr>
        <w:t xml:space="preserve">stapelioides </w:t>
      </w:r>
      <w:r w:rsidRPr="00437A2F">
        <w:rPr>
          <w:rFonts w:ascii="Arial" w:hAnsi="Arial" w:cs="Arial"/>
          <w:sz w:val="24"/>
          <w:szCs w:val="24"/>
        </w:rPr>
        <w:t>Hybrids</w:t>
      </w:r>
    </w:p>
    <w:p w14:paraId="19C52DDD" w14:textId="77777777" w:rsidR="00437A2F" w:rsidRPr="00437A2F" w:rsidRDefault="00437A2F" w:rsidP="00437A2F">
      <w:pPr>
        <w:spacing w:after="0"/>
        <w:rPr>
          <w:rFonts w:ascii="Arial" w:hAnsi="Arial" w:cs="Arial"/>
          <w:sz w:val="24"/>
          <w:szCs w:val="24"/>
        </w:rPr>
      </w:pPr>
    </w:p>
    <w:p w14:paraId="32768B70" w14:textId="2213E61D" w:rsidR="00844AD2" w:rsidRDefault="00437A2F" w:rsidP="00437A2F">
      <w:pPr>
        <w:spacing w:after="0"/>
        <w:rPr>
          <w:rFonts w:ascii="Arial" w:hAnsi="Arial" w:cs="Arial"/>
          <w:sz w:val="24"/>
          <w:szCs w:val="24"/>
        </w:rPr>
      </w:pPr>
      <w:r>
        <w:rPr>
          <w:rFonts w:ascii="Arial" w:hAnsi="Arial" w:cs="Arial"/>
          <w:sz w:val="24"/>
          <w:szCs w:val="24"/>
        </w:rPr>
        <w:t xml:space="preserve">Promenaea </w:t>
      </w:r>
      <w:bookmarkStart w:id="0" w:name="_Hlk145771934"/>
      <w:r w:rsidRPr="00437A2F">
        <w:rPr>
          <w:rFonts w:ascii="Arial" w:hAnsi="Arial" w:cs="Arial"/>
          <w:i/>
          <w:iCs/>
          <w:sz w:val="24"/>
          <w:szCs w:val="24"/>
        </w:rPr>
        <w:t>stapelioides</w:t>
      </w:r>
      <w:bookmarkEnd w:id="0"/>
      <w:r w:rsidRPr="00437A2F">
        <w:rPr>
          <w:rFonts w:ascii="Arial" w:hAnsi="Arial" w:cs="Arial"/>
          <w:i/>
          <w:iCs/>
          <w:sz w:val="24"/>
          <w:szCs w:val="24"/>
        </w:rPr>
        <w:t xml:space="preserve"> </w:t>
      </w:r>
      <w:r w:rsidRPr="00437A2F">
        <w:rPr>
          <w:rFonts w:ascii="Arial" w:hAnsi="Arial" w:cs="Arial"/>
          <w:sz w:val="24"/>
          <w:szCs w:val="24"/>
        </w:rPr>
        <w:t xml:space="preserve">has </w:t>
      </w:r>
      <w:r>
        <w:rPr>
          <w:rFonts w:ascii="Arial" w:hAnsi="Arial" w:cs="Arial"/>
          <w:sz w:val="24"/>
          <w:szCs w:val="24"/>
        </w:rPr>
        <w:t>twenty-two</w:t>
      </w:r>
      <w:r w:rsidRPr="00437A2F">
        <w:rPr>
          <w:rFonts w:ascii="Arial" w:hAnsi="Arial" w:cs="Arial"/>
          <w:sz w:val="24"/>
          <w:szCs w:val="24"/>
        </w:rPr>
        <w:t xml:space="preserve"> F1 generation offspring and </w:t>
      </w:r>
      <w:r>
        <w:rPr>
          <w:rFonts w:ascii="Arial" w:hAnsi="Arial" w:cs="Arial"/>
          <w:sz w:val="24"/>
          <w:szCs w:val="24"/>
        </w:rPr>
        <w:t>ninety-two</w:t>
      </w:r>
      <w:r w:rsidRPr="00437A2F">
        <w:rPr>
          <w:rFonts w:ascii="Arial" w:hAnsi="Arial" w:cs="Arial"/>
          <w:sz w:val="24"/>
          <w:szCs w:val="24"/>
        </w:rPr>
        <w:t xml:space="preserve"> progeny.  The first registered hybrid of Promenaea stapelioides was in 190</w:t>
      </w:r>
      <w:r>
        <w:rPr>
          <w:rFonts w:ascii="Arial" w:hAnsi="Arial" w:cs="Arial"/>
          <w:sz w:val="24"/>
          <w:szCs w:val="24"/>
        </w:rPr>
        <w:t>5</w:t>
      </w:r>
      <w:r w:rsidRPr="00437A2F">
        <w:rPr>
          <w:rFonts w:ascii="Arial" w:hAnsi="Arial" w:cs="Arial"/>
          <w:sz w:val="24"/>
          <w:szCs w:val="24"/>
        </w:rPr>
        <w:t>.  The hybrid was</w:t>
      </w:r>
      <w:r w:rsidRPr="00437A2F">
        <w:t xml:space="preserve"> </w:t>
      </w:r>
      <w:r w:rsidRPr="00437A2F">
        <w:rPr>
          <w:rFonts w:ascii="Arial" w:hAnsi="Arial" w:cs="Arial"/>
          <w:sz w:val="24"/>
          <w:szCs w:val="24"/>
        </w:rPr>
        <w:t>Promenaea Crawshayana</w:t>
      </w:r>
      <w:r>
        <w:rPr>
          <w:rFonts w:ascii="Arial" w:hAnsi="Arial" w:cs="Arial"/>
          <w:sz w:val="24"/>
          <w:szCs w:val="24"/>
        </w:rPr>
        <w:t xml:space="preserve"> (</w:t>
      </w:r>
      <w:r w:rsidRPr="00516EE0">
        <w:rPr>
          <w:rFonts w:ascii="Arial" w:hAnsi="Arial" w:cs="Arial"/>
          <w:i/>
          <w:iCs/>
          <w:sz w:val="24"/>
          <w:szCs w:val="24"/>
        </w:rPr>
        <w:t>stapelioides</w:t>
      </w:r>
      <w:r>
        <w:rPr>
          <w:rFonts w:ascii="Arial" w:hAnsi="Arial" w:cs="Arial"/>
          <w:sz w:val="24"/>
          <w:szCs w:val="24"/>
        </w:rPr>
        <w:t xml:space="preserve"> x  </w:t>
      </w:r>
      <w:r w:rsidRPr="00516EE0">
        <w:rPr>
          <w:rFonts w:ascii="Arial" w:hAnsi="Arial" w:cs="Arial"/>
          <w:i/>
          <w:iCs/>
          <w:sz w:val="24"/>
          <w:szCs w:val="24"/>
        </w:rPr>
        <w:t>xanthina</w:t>
      </w:r>
      <w:r>
        <w:rPr>
          <w:rFonts w:ascii="Arial" w:hAnsi="Arial" w:cs="Arial"/>
          <w:sz w:val="24"/>
          <w:szCs w:val="24"/>
        </w:rPr>
        <w:t>)</w:t>
      </w:r>
      <w:r w:rsidR="00844AD2">
        <w:rPr>
          <w:rFonts w:ascii="Arial" w:hAnsi="Arial" w:cs="Arial"/>
          <w:sz w:val="24"/>
          <w:szCs w:val="24"/>
        </w:rPr>
        <w:t>, made and registered by Chrawshay</w:t>
      </w:r>
      <w:r w:rsidRPr="00437A2F">
        <w:rPr>
          <w:rFonts w:ascii="Arial" w:hAnsi="Arial" w:cs="Arial"/>
          <w:sz w:val="24"/>
          <w:szCs w:val="24"/>
        </w:rPr>
        <w:t>.</w:t>
      </w:r>
      <w:r w:rsidR="00844AD2">
        <w:rPr>
          <w:rFonts w:ascii="Arial" w:hAnsi="Arial" w:cs="Arial"/>
          <w:sz w:val="24"/>
          <w:szCs w:val="24"/>
        </w:rPr>
        <w:t xml:space="preserve">  </w:t>
      </w:r>
      <w:r w:rsidR="00844AD2" w:rsidRPr="00844AD2">
        <w:rPr>
          <w:rFonts w:ascii="Arial" w:hAnsi="Arial" w:cs="Arial"/>
          <w:sz w:val="24"/>
          <w:szCs w:val="24"/>
        </w:rPr>
        <w:t>Promenaea Crawshayana</w:t>
      </w:r>
      <w:r w:rsidR="00844AD2">
        <w:rPr>
          <w:rFonts w:ascii="Arial" w:hAnsi="Arial" w:cs="Arial"/>
          <w:sz w:val="24"/>
          <w:szCs w:val="24"/>
        </w:rPr>
        <w:t xml:space="preserve"> has eighteen </w:t>
      </w:r>
      <w:r w:rsidR="000E4C35">
        <w:rPr>
          <w:rFonts w:ascii="Arial" w:hAnsi="Arial" w:cs="Arial"/>
          <w:sz w:val="24"/>
          <w:szCs w:val="24"/>
        </w:rPr>
        <w:t xml:space="preserve">AOS </w:t>
      </w:r>
      <w:r w:rsidR="00844AD2">
        <w:rPr>
          <w:rFonts w:ascii="Arial" w:hAnsi="Arial" w:cs="Arial"/>
          <w:sz w:val="24"/>
          <w:szCs w:val="24"/>
        </w:rPr>
        <w:t xml:space="preserve">awards (AM -8; CCE – 1; CCM – 5; and HCC - 4).  </w:t>
      </w:r>
      <w:r w:rsidR="00844AD2" w:rsidRPr="00844AD2">
        <w:rPr>
          <w:rFonts w:ascii="Arial" w:hAnsi="Arial" w:cs="Arial"/>
          <w:sz w:val="24"/>
          <w:szCs w:val="24"/>
        </w:rPr>
        <w:t>Promenaea Crawshayana</w:t>
      </w:r>
      <w:r w:rsidR="00844AD2">
        <w:rPr>
          <w:rFonts w:ascii="Arial" w:hAnsi="Arial" w:cs="Arial"/>
          <w:sz w:val="24"/>
          <w:szCs w:val="24"/>
        </w:rPr>
        <w:t xml:space="preserve"> has sixteen F1 generation offspring and sixty-six total progeny.  </w:t>
      </w:r>
    </w:p>
    <w:p w14:paraId="31A080DE" w14:textId="77777777" w:rsidR="00844AD2" w:rsidRDefault="00844AD2" w:rsidP="00437A2F">
      <w:pPr>
        <w:spacing w:after="0"/>
        <w:rPr>
          <w:rFonts w:ascii="Arial" w:hAnsi="Arial" w:cs="Arial"/>
          <w:sz w:val="24"/>
          <w:szCs w:val="24"/>
        </w:rPr>
      </w:pPr>
    </w:p>
    <w:p w14:paraId="44428A17" w14:textId="2FCBA710" w:rsidR="00844AD2" w:rsidRDefault="00844AD2" w:rsidP="00437A2F">
      <w:pPr>
        <w:spacing w:after="0"/>
        <w:rPr>
          <w:rFonts w:ascii="Arial" w:hAnsi="Arial" w:cs="Arial"/>
          <w:sz w:val="24"/>
          <w:szCs w:val="24"/>
        </w:rPr>
      </w:pPr>
      <w:r w:rsidRPr="00844AD2">
        <w:rPr>
          <w:rFonts w:ascii="Arial" w:hAnsi="Arial" w:cs="Arial"/>
          <w:sz w:val="24"/>
          <w:szCs w:val="24"/>
        </w:rPr>
        <w:t>Promenaea Crawshayana</w:t>
      </w:r>
      <w:r>
        <w:rPr>
          <w:rFonts w:ascii="Arial" w:hAnsi="Arial" w:cs="Arial"/>
          <w:sz w:val="24"/>
          <w:szCs w:val="24"/>
        </w:rPr>
        <w:t xml:space="preserve"> Grexes and Awards</w:t>
      </w:r>
    </w:p>
    <w:tbl>
      <w:tblPr>
        <w:tblStyle w:val="TableGrid"/>
        <w:tblW w:w="0" w:type="auto"/>
        <w:tblLook w:val="04A0" w:firstRow="1" w:lastRow="0" w:firstColumn="1" w:lastColumn="0" w:noHBand="0" w:noVBand="1"/>
      </w:tblPr>
      <w:tblGrid>
        <w:gridCol w:w="1870"/>
        <w:gridCol w:w="1870"/>
        <w:gridCol w:w="1870"/>
        <w:gridCol w:w="1870"/>
        <w:gridCol w:w="1870"/>
      </w:tblGrid>
      <w:tr w:rsidR="00844AD2" w14:paraId="1635F3A5" w14:textId="77777777" w:rsidTr="00BE6179">
        <w:tc>
          <w:tcPr>
            <w:tcW w:w="9350" w:type="dxa"/>
            <w:gridSpan w:val="5"/>
          </w:tcPr>
          <w:p w14:paraId="51F0994D" w14:textId="37E918B0" w:rsidR="00844AD2" w:rsidRDefault="00844AD2" w:rsidP="00844AD2">
            <w:pPr>
              <w:jc w:val="center"/>
              <w:rPr>
                <w:rFonts w:ascii="Arial" w:hAnsi="Arial" w:cs="Arial"/>
                <w:sz w:val="24"/>
                <w:szCs w:val="24"/>
              </w:rPr>
            </w:pPr>
            <w:r>
              <w:rPr>
                <w:rFonts w:ascii="Arial" w:hAnsi="Arial" w:cs="Arial"/>
                <w:sz w:val="24"/>
                <w:szCs w:val="24"/>
              </w:rPr>
              <w:t>Four Generations of Progeny</w:t>
            </w:r>
          </w:p>
        </w:tc>
      </w:tr>
      <w:tr w:rsidR="00844AD2" w14:paraId="08B989E7" w14:textId="77777777" w:rsidTr="00844AD2">
        <w:tc>
          <w:tcPr>
            <w:tcW w:w="1870" w:type="dxa"/>
          </w:tcPr>
          <w:p w14:paraId="2ED0BE29" w14:textId="67336D38" w:rsidR="00844AD2" w:rsidRDefault="00844AD2" w:rsidP="00844AD2">
            <w:pPr>
              <w:jc w:val="center"/>
              <w:rPr>
                <w:rFonts w:ascii="Arial" w:hAnsi="Arial" w:cs="Arial"/>
                <w:sz w:val="24"/>
                <w:szCs w:val="24"/>
              </w:rPr>
            </w:pPr>
            <w:r>
              <w:rPr>
                <w:rFonts w:ascii="Arial" w:hAnsi="Arial" w:cs="Arial"/>
                <w:sz w:val="24"/>
                <w:szCs w:val="24"/>
              </w:rPr>
              <w:t>Generation</w:t>
            </w:r>
          </w:p>
        </w:tc>
        <w:tc>
          <w:tcPr>
            <w:tcW w:w="1870" w:type="dxa"/>
          </w:tcPr>
          <w:p w14:paraId="191BEDBC" w14:textId="6467A193" w:rsidR="00844AD2" w:rsidRDefault="00844AD2" w:rsidP="00844AD2">
            <w:pPr>
              <w:jc w:val="center"/>
              <w:rPr>
                <w:rFonts w:ascii="Arial" w:hAnsi="Arial" w:cs="Arial"/>
                <w:sz w:val="24"/>
                <w:szCs w:val="24"/>
              </w:rPr>
            </w:pPr>
            <w:r>
              <w:rPr>
                <w:rFonts w:ascii="Arial" w:hAnsi="Arial" w:cs="Arial"/>
                <w:sz w:val="24"/>
                <w:szCs w:val="24"/>
              </w:rPr>
              <w:t>Grexes</w:t>
            </w:r>
          </w:p>
        </w:tc>
        <w:tc>
          <w:tcPr>
            <w:tcW w:w="1870" w:type="dxa"/>
          </w:tcPr>
          <w:p w14:paraId="5F7BF9AC" w14:textId="77E0DEC2" w:rsidR="00844AD2" w:rsidRDefault="00844AD2" w:rsidP="00844AD2">
            <w:pPr>
              <w:jc w:val="center"/>
              <w:rPr>
                <w:rFonts w:ascii="Arial" w:hAnsi="Arial" w:cs="Arial"/>
                <w:sz w:val="24"/>
                <w:szCs w:val="24"/>
              </w:rPr>
            </w:pPr>
            <w:r>
              <w:rPr>
                <w:rFonts w:ascii="Arial" w:hAnsi="Arial" w:cs="Arial"/>
                <w:sz w:val="24"/>
                <w:szCs w:val="24"/>
              </w:rPr>
              <w:t>Awarded</w:t>
            </w:r>
          </w:p>
        </w:tc>
        <w:tc>
          <w:tcPr>
            <w:tcW w:w="1870" w:type="dxa"/>
          </w:tcPr>
          <w:p w14:paraId="3226140D" w14:textId="621B5AB8" w:rsidR="00844AD2" w:rsidRDefault="00844AD2" w:rsidP="00844AD2">
            <w:pPr>
              <w:jc w:val="center"/>
              <w:rPr>
                <w:rFonts w:ascii="Arial" w:hAnsi="Arial" w:cs="Arial"/>
                <w:sz w:val="24"/>
                <w:szCs w:val="24"/>
              </w:rPr>
            </w:pPr>
            <w:r>
              <w:rPr>
                <w:rFonts w:ascii="Arial" w:hAnsi="Arial" w:cs="Arial"/>
                <w:sz w:val="24"/>
                <w:szCs w:val="24"/>
              </w:rPr>
              <w:t>% Awarded</w:t>
            </w:r>
          </w:p>
        </w:tc>
        <w:tc>
          <w:tcPr>
            <w:tcW w:w="1870" w:type="dxa"/>
          </w:tcPr>
          <w:p w14:paraId="79DC0505" w14:textId="2DA7A66C" w:rsidR="00844AD2" w:rsidRDefault="00844AD2" w:rsidP="00844AD2">
            <w:pPr>
              <w:jc w:val="center"/>
              <w:rPr>
                <w:rFonts w:ascii="Arial" w:hAnsi="Arial" w:cs="Arial"/>
                <w:sz w:val="24"/>
                <w:szCs w:val="24"/>
              </w:rPr>
            </w:pPr>
            <w:r>
              <w:rPr>
                <w:rFonts w:ascii="Arial" w:hAnsi="Arial" w:cs="Arial"/>
                <w:sz w:val="24"/>
                <w:szCs w:val="24"/>
              </w:rPr>
              <w:t>Awards</w:t>
            </w:r>
          </w:p>
        </w:tc>
      </w:tr>
      <w:tr w:rsidR="00844AD2" w14:paraId="72ABF30F" w14:textId="77777777" w:rsidTr="00844AD2">
        <w:tc>
          <w:tcPr>
            <w:tcW w:w="1870" w:type="dxa"/>
          </w:tcPr>
          <w:p w14:paraId="50EC2AC6" w14:textId="13A84F6F" w:rsidR="00844AD2" w:rsidRDefault="00844AD2" w:rsidP="00844AD2">
            <w:pPr>
              <w:jc w:val="center"/>
              <w:rPr>
                <w:rFonts w:ascii="Arial" w:hAnsi="Arial" w:cs="Arial"/>
                <w:sz w:val="24"/>
                <w:szCs w:val="24"/>
              </w:rPr>
            </w:pPr>
            <w:r>
              <w:rPr>
                <w:rFonts w:ascii="Arial" w:hAnsi="Arial" w:cs="Arial"/>
                <w:sz w:val="24"/>
                <w:szCs w:val="24"/>
              </w:rPr>
              <w:t>1</w:t>
            </w:r>
          </w:p>
        </w:tc>
        <w:tc>
          <w:tcPr>
            <w:tcW w:w="1870" w:type="dxa"/>
          </w:tcPr>
          <w:p w14:paraId="0F31CF31" w14:textId="59579CE1" w:rsidR="00844AD2" w:rsidRDefault="00844AD2" w:rsidP="00844AD2">
            <w:pPr>
              <w:jc w:val="center"/>
              <w:rPr>
                <w:rFonts w:ascii="Arial" w:hAnsi="Arial" w:cs="Arial"/>
                <w:sz w:val="24"/>
                <w:szCs w:val="24"/>
              </w:rPr>
            </w:pPr>
            <w:r>
              <w:rPr>
                <w:rFonts w:ascii="Arial" w:hAnsi="Arial" w:cs="Arial"/>
                <w:sz w:val="24"/>
                <w:szCs w:val="24"/>
              </w:rPr>
              <w:t>16</w:t>
            </w:r>
          </w:p>
        </w:tc>
        <w:tc>
          <w:tcPr>
            <w:tcW w:w="1870" w:type="dxa"/>
          </w:tcPr>
          <w:p w14:paraId="04E63570" w14:textId="112A3D48" w:rsidR="00844AD2" w:rsidRDefault="00844AD2" w:rsidP="00844AD2">
            <w:pPr>
              <w:jc w:val="center"/>
              <w:rPr>
                <w:rFonts w:ascii="Arial" w:hAnsi="Arial" w:cs="Arial"/>
                <w:sz w:val="24"/>
                <w:szCs w:val="24"/>
              </w:rPr>
            </w:pPr>
            <w:r>
              <w:rPr>
                <w:rFonts w:ascii="Arial" w:hAnsi="Arial" w:cs="Arial"/>
                <w:sz w:val="24"/>
                <w:szCs w:val="24"/>
              </w:rPr>
              <w:t>8</w:t>
            </w:r>
          </w:p>
        </w:tc>
        <w:tc>
          <w:tcPr>
            <w:tcW w:w="1870" w:type="dxa"/>
          </w:tcPr>
          <w:p w14:paraId="0E9CCABB" w14:textId="13AE9B66" w:rsidR="00844AD2" w:rsidRDefault="00844AD2" w:rsidP="00844AD2">
            <w:pPr>
              <w:jc w:val="center"/>
              <w:rPr>
                <w:rFonts w:ascii="Arial" w:hAnsi="Arial" w:cs="Arial"/>
                <w:sz w:val="24"/>
                <w:szCs w:val="24"/>
              </w:rPr>
            </w:pPr>
            <w:r>
              <w:rPr>
                <w:rFonts w:ascii="Arial" w:hAnsi="Arial" w:cs="Arial"/>
                <w:sz w:val="24"/>
                <w:szCs w:val="24"/>
              </w:rPr>
              <w:t>50.0%</w:t>
            </w:r>
          </w:p>
        </w:tc>
        <w:tc>
          <w:tcPr>
            <w:tcW w:w="1870" w:type="dxa"/>
          </w:tcPr>
          <w:p w14:paraId="301A0E86" w14:textId="1D2932DB" w:rsidR="00844AD2" w:rsidRDefault="00844AD2" w:rsidP="00844AD2">
            <w:pPr>
              <w:jc w:val="center"/>
              <w:rPr>
                <w:rFonts w:ascii="Arial" w:hAnsi="Arial" w:cs="Arial"/>
                <w:sz w:val="24"/>
                <w:szCs w:val="24"/>
              </w:rPr>
            </w:pPr>
            <w:r>
              <w:rPr>
                <w:rFonts w:ascii="Arial" w:hAnsi="Arial" w:cs="Arial"/>
                <w:sz w:val="24"/>
                <w:szCs w:val="24"/>
              </w:rPr>
              <w:t>36</w:t>
            </w:r>
          </w:p>
        </w:tc>
      </w:tr>
      <w:tr w:rsidR="00844AD2" w14:paraId="78255C7B" w14:textId="77777777" w:rsidTr="00844AD2">
        <w:tc>
          <w:tcPr>
            <w:tcW w:w="1870" w:type="dxa"/>
          </w:tcPr>
          <w:p w14:paraId="4998721F" w14:textId="3AFC12C4" w:rsidR="00844AD2" w:rsidRDefault="00844AD2" w:rsidP="00844AD2">
            <w:pPr>
              <w:jc w:val="center"/>
              <w:rPr>
                <w:rFonts w:ascii="Arial" w:hAnsi="Arial" w:cs="Arial"/>
                <w:sz w:val="24"/>
                <w:szCs w:val="24"/>
              </w:rPr>
            </w:pPr>
            <w:r>
              <w:rPr>
                <w:rFonts w:ascii="Arial" w:hAnsi="Arial" w:cs="Arial"/>
                <w:sz w:val="24"/>
                <w:szCs w:val="24"/>
              </w:rPr>
              <w:t>2</w:t>
            </w:r>
          </w:p>
        </w:tc>
        <w:tc>
          <w:tcPr>
            <w:tcW w:w="1870" w:type="dxa"/>
          </w:tcPr>
          <w:p w14:paraId="785EE9D9" w14:textId="5D3B140A" w:rsidR="00844AD2" w:rsidRDefault="00844AD2" w:rsidP="00844AD2">
            <w:pPr>
              <w:jc w:val="center"/>
              <w:rPr>
                <w:rFonts w:ascii="Arial" w:hAnsi="Arial" w:cs="Arial"/>
                <w:sz w:val="24"/>
                <w:szCs w:val="24"/>
              </w:rPr>
            </w:pPr>
            <w:r>
              <w:rPr>
                <w:rFonts w:ascii="Arial" w:hAnsi="Arial" w:cs="Arial"/>
                <w:sz w:val="24"/>
                <w:szCs w:val="24"/>
              </w:rPr>
              <w:t>23</w:t>
            </w:r>
          </w:p>
        </w:tc>
        <w:tc>
          <w:tcPr>
            <w:tcW w:w="1870" w:type="dxa"/>
          </w:tcPr>
          <w:p w14:paraId="6C3E1AD2" w14:textId="3E7CA484" w:rsidR="00844AD2" w:rsidRDefault="00844AD2" w:rsidP="00844AD2">
            <w:pPr>
              <w:jc w:val="center"/>
              <w:rPr>
                <w:rFonts w:ascii="Arial" w:hAnsi="Arial" w:cs="Arial"/>
                <w:sz w:val="24"/>
                <w:szCs w:val="24"/>
              </w:rPr>
            </w:pPr>
            <w:r>
              <w:rPr>
                <w:rFonts w:ascii="Arial" w:hAnsi="Arial" w:cs="Arial"/>
                <w:sz w:val="24"/>
                <w:szCs w:val="24"/>
              </w:rPr>
              <w:t>4</w:t>
            </w:r>
          </w:p>
        </w:tc>
        <w:tc>
          <w:tcPr>
            <w:tcW w:w="1870" w:type="dxa"/>
          </w:tcPr>
          <w:p w14:paraId="2597E732" w14:textId="11292B3C" w:rsidR="00844AD2" w:rsidRDefault="00844AD2" w:rsidP="00844AD2">
            <w:pPr>
              <w:jc w:val="center"/>
              <w:rPr>
                <w:rFonts w:ascii="Arial" w:hAnsi="Arial" w:cs="Arial"/>
                <w:sz w:val="24"/>
                <w:szCs w:val="24"/>
              </w:rPr>
            </w:pPr>
            <w:r>
              <w:rPr>
                <w:rFonts w:ascii="Arial" w:hAnsi="Arial" w:cs="Arial"/>
                <w:sz w:val="24"/>
                <w:szCs w:val="24"/>
              </w:rPr>
              <w:t>17.4%</w:t>
            </w:r>
          </w:p>
        </w:tc>
        <w:tc>
          <w:tcPr>
            <w:tcW w:w="1870" w:type="dxa"/>
          </w:tcPr>
          <w:p w14:paraId="4F8D3B36" w14:textId="736C4794" w:rsidR="00844AD2" w:rsidRDefault="00844AD2" w:rsidP="00844AD2">
            <w:pPr>
              <w:jc w:val="center"/>
              <w:rPr>
                <w:rFonts w:ascii="Arial" w:hAnsi="Arial" w:cs="Arial"/>
                <w:sz w:val="24"/>
                <w:szCs w:val="24"/>
              </w:rPr>
            </w:pPr>
            <w:r>
              <w:rPr>
                <w:rFonts w:ascii="Arial" w:hAnsi="Arial" w:cs="Arial"/>
                <w:sz w:val="24"/>
                <w:szCs w:val="24"/>
              </w:rPr>
              <w:t>6</w:t>
            </w:r>
          </w:p>
        </w:tc>
      </w:tr>
      <w:tr w:rsidR="00844AD2" w14:paraId="29F692DB" w14:textId="77777777" w:rsidTr="00844AD2">
        <w:tc>
          <w:tcPr>
            <w:tcW w:w="1870" w:type="dxa"/>
          </w:tcPr>
          <w:p w14:paraId="4C59E108" w14:textId="7368C0F1" w:rsidR="00844AD2" w:rsidRDefault="00844AD2" w:rsidP="00844AD2">
            <w:pPr>
              <w:jc w:val="center"/>
              <w:rPr>
                <w:rFonts w:ascii="Arial" w:hAnsi="Arial" w:cs="Arial"/>
                <w:sz w:val="24"/>
                <w:szCs w:val="24"/>
              </w:rPr>
            </w:pPr>
            <w:r>
              <w:rPr>
                <w:rFonts w:ascii="Arial" w:hAnsi="Arial" w:cs="Arial"/>
                <w:sz w:val="24"/>
                <w:szCs w:val="24"/>
              </w:rPr>
              <w:t>3</w:t>
            </w:r>
          </w:p>
        </w:tc>
        <w:tc>
          <w:tcPr>
            <w:tcW w:w="1870" w:type="dxa"/>
          </w:tcPr>
          <w:p w14:paraId="2F1ABD9C" w14:textId="377546AB" w:rsidR="00844AD2" w:rsidRDefault="00844AD2" w:rsidP="00844AD2">
            <w:pPr>
              <w:jc w:val="center"/>
              <w:rPr>
                <w:rFonts w:ascii="Arial" w:hAnsi="Arial" w:cs="Arial"/>
                <w:sz w:val="24"/>
                <w:szCs w:val="24"/>
              </w:rPr>
            </w:pPr>
            <w:r>
              <w:rPr>
                <w:rFonts w:ascii="Arial" w:hAnsi="Arial" w:cs="Arial"/>
                <w:sz w:val="24"/>
                <w:szCs w:val="24"/>
              </w:rPr>
              <w:t>20</w:t>
            </w:r>
          </w:p>
        </w:tc>
        <w:tc>
          <w:tcPr>
            <w:tcW w:w="1870" w:type="dxa"/>
          </w:tcPr>
          <w:p w14:paraId="2FE8CB03" w14:textId="2924E531" w:rsidR="00844AD2" w:rsidRDefault="00844AD2" w:rsidP="00844AD2">
            <w:pPr>
              <w:jc w:val="center"/>
              <w:rPr>
                <w:rFonts w:ascii="Arial" w:hAnsi="Arial" w:cs="Arial"/>
                <w:sz w:val="24"/>
                <w:szCs w:val="24"/>
              </w:rPr>
            </w:pPr>
            <w:r>
              <w:rPr>
                <w:rFonts w:ascii="Arial" w:hAnsi="Arial" w:cs="Arial"/>
                <w:sz w:val="24"/>
                <w:szCs w:val="24"/>
              </w:rPr>
              <w:t>6</w:t>
            </w:r>
          </w:p>
        </w:tc>
        <w:tc>
          <w:tcPr>
            <w:tcW w:w="1870" w:type="dxa"/>
          </w:tcPr>
          <w:p w14:paraId="10C0F48E" w14:textId="374BB036" w:rsidR="00844AD2" w:rsidRDefault="00844AD2" w:rsidP="00844AD2">
            <w:pPr>
              <w:jc w:val="center"/>
              <w:rPr>
                <w:rFonts w:ascii="Arial" w:hAnsi="Arial" w:cs="Arial"/>
                <w:sz w:val="24"/>
                <w:szCs w:val="24"/>
              </w:rPr>
            </w:pPr>
            <w:r>
              <w:rPr>
                <w:rFonts w:ascii="Arial" w:hAnsi="Arial" w:cs="Arial"/>
                <w:sz w:val="24"/>
                <w:szCs w:val="24"/>
              </w:rPr>
              <w:t>30.0%</w:t>
            </w:r>
          </w:p>
        </w:tc>
        <w:tc>
          <w:tcPr>
            <w:tcW w:w="1870" w:type="dxa"/>
          </w:tcPr>
          <w:p w14:paraId="5572A37B" w14:textId="2548206F" w:rsidR="00844AD2" w:rsidRDefault="00844AD2" w:rsidP="00844AD2">
            <w:pPr>
              <w:jc w:val="center"/>
              <w:rPr>
                <w:rFonts w:ascii="Arial" w:hAnsi="Arial" w:cs="Arial"/>
                <w:sz w:val="24"/>
                <w:szCs w:val="24"/>
              </w:rPr>
            </w:pPr>
            <w:r>
              <w:rPr>
                <w:rFonts w:ascii="Arial" w:hAnsi="Arial" w:cs="Arial"/>
                <w:sz w:val="24"/>
                <w:szCs w:val="24"/>
              </w:rPr>
              <w:t>18</w:t>
            </w:r>
          </w:p>
        </w:tc>
      </w:tr>
      <w:tr w:rsidR="00844AD2" w14:paraId="235C1421" w14:textId="77777777" w:rsidTr="00844AD2">
        <w:tc>
          <w:tcPr>
            <w:tcW w:w="1870" w:type="dxa"/>
          </w:tcPr>
          <w:p w14:paraId="736CA7FC" w14:textId="14BED24B" w:rsidR="00844AD2" w:rsidRDefault="00844AD2" w:rsidP="00844AD2">
            <w:pPr>
              <w:jc w:val="center"/>
              <w:rPr>
                <w:rFonts w:ascii="Arial" w:hAnsi="Arial" w:cs="Arial"/>
                <w:sz w:val="24"/>
                <w:szCs w:val="24"/>
              </w:rPr>
            </w:pPr>
            <w:r>
              <w:rPr>
                <w:rFonts w:ascii="Arial" w:hAnsi="Arial" w:cs="Arial"/>
                <w:sz w:val="24"/>
                <w:szCs w:val="24"/>
              </w:rPr>
              <w:t>4</w:t>
            </w:r>
          </w:p>
        </w:tc>
        <w:tc>
          <w:tcPr>
            <w:tcW w:w="1870" w:type="dxa"/>
          </w:tcPr>
          <w:p w14:paraId="2A7552E1" w14:textId="5B10FFB0" w:rsidR="00844AD2" w:rsidRDefault="00844AD2" w:rsidP="00844AD2">
            <w:pPr>
              <w:jc w:val="center"/>
              <w:rPr>
                <w:rFonts w:ascii="Arial" w:hAnsi="Arial" w:cs="Arial"/>
                <w:sz w:val="24"/>
                <w:szCs w:val="24"/>
              </w:rPr>
            </w:pPr>
            <w:r>
              <w:rPr>
                <w:rFonts w:ascii="Arial" w:hAnsi="Arial" w:cs="Arial"/>
                <w:sz w:val="24"/>
                <w:szCs w:val="24"/>
              </w:rPr>
              <w:t>7</w:t>
            </w:r>
          </w:p>
        </w:tc>
        <w:tc>
          <w:tcPr>
            <w:tcW w:w="1870" w:type="dxa"/>
          </w:tcPr>
          <w:p w14:paraId="71F93D9A" w14:textId="362DFA13" w:rsidR="00844AD2" w:rsidRDefault="00844AD2" w:rsidP="00844AD2">
            <w:pPr>
              <w:jc w:val="center"/>
              <w:rPr>
                <w:rFonts w:ascii="Arial" w:hAnsi="Arial" w:cs="Arial"/>
                <w:sz w:val="24"/>
                <w:szCs w:val="24"/>
              </w:rPr>
            </w:pPr>
            <w:r>
              <w:rPr>
                <w:rFonts w:ascii="Arial" w:hAnsi="Arial" w:cs="Arial"/>
                <w:sz w:val="24"/>
                <w:szCs w:val="24"/>
              </w:rPr>
              <w:t>1</w:t>
            </w:r>
          </w:p>
        </w:tc>
        <w:tc>
          <w:tcPr>
            <w:tcW w:w="1870" w:type="dxa"/>
          </w:tcPr>
          <w:p w14:paraId="01BD422C" w14:textId="5E65ADA7" w:rsidR="00844AD2" w:rsidRDefault="00844AD2" w:rsidP="00844AD2">
            <w:pPr>
              <w:jc w:val="center"/>
              <w:rPr>
                <w:rFonts w:ascii="Arial" w:hAnsi="Arial" w:cs="Arial"/>
                <w:sz w:val="24"/>
                <w:szCs w:val="24"/>
              </w:rPr>
            </w:pPr>
            <w:r>
              <w:rPr>
                <w:rFonts w:ascii="Arial" w:hAnsi="Arial" w:cs="Arial"/>
                <w:sz w:val="24"/>
                <w:szCs w:val="24"/>
              </w:rPr>
              <w:t>14.3%</w:t>
            </w:r>
          </w:p>
        </w:tc>
        <w:tc>
          <w:tcPr>
            <w:tcW w:w="1870" w:type="dxa"/>
          </w:tcPr>
          <w:p w14:paraId="54A043F6" w14:textId="7DC3C412" w:rsidR="00844AD2" w:rsidRDefault="00844AD2" w:rsidP="00844AD2">
            <w:pPr>
              <w:jc w:val="center"/>
              <w:rPr>
                <w:rFonts w:ascii="Arial" w:hAnsi="Arial" w:cs="Arial"/>
                <w:sz w:val="24"/>
                <w:szCs w:val="24"/>
              </w:rPr>
            </w:pPr>
            <w:r>
              <w:rPr>
                <w:rFonts w:ascii="Arial" w:hAnsi="Arial" w:cs="Arial"/>
                <w:sz w:val="24"/>
                <w:szCs w:val="24"/>
              </w:rPr>
              <w:t>1</w:t>
            </w:r>
          </w:p>
        </w:tc>
      </w:tr>
    </w:tbl>
    <w:p w14:paraId="7958D436" w14:textId="77777777" w:rsidR="00844AD2" w:rsidRDefault="00844AD2" w:rsidP="00437A2F">
      <w:pPr>
        <w:spacing w:after="0"/>
        <w:rPr>
          <w:rFonts w:ascii="Arial" w:hAnsi="Arial" w:cs="Arial"/>
          <w:sz w:val="24"/>
          <w:szCs w:val="24"/>
        </w:rPr>
      </w:pPr>
    </w:p>
    <w:p w14:paraId="50513B76" w14:textId="078CE925" w:rsidR="00844AD2" w:rsidRDefault="00844AD2" w:rsidP="00844AD2">
      <w:pPr>
        <w:spacing w:after="0"/>
        <w:jc w:val="center"/>
        <w:rPr>
          <w:rFonts w:ascii="Arial" w:hAnsi="Arial" w:cs="Arial"/>
          <w:sz w:val="24"/>
          <w:szCs w:val="24"/>
        </w:rPr>
      </w:pPr>
      <w:r>
        <w:rPr>
          <w:noProof/>
        </w:rPr>
        <w:drawing>
          <wp:inline distT="0" distB="0" distL="0" distR="0" wp14:anchorId="43D8D4A2" wp14:editId="4FA62DAC">
            <wp:extent cx="3805131" cy="2990850"/>
            <wp:effectExtent l="0" t="0" r="5080" b="0"/>
            <wp:docPr id="2147161688" name="Picture 1" descr="A close-up of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61688" name="Picture 1" descr="A close-up of a yellow flower&#10;&#10;Description automatically generated"/>
                    <pic:cNvPicPr/>
                  </pic:nvPicPr>
                  <pic:blipFill>
                    <a:blip r:embed="rId9"/>
                    <a:stretch>
                      <a:fillRect/>
                    </a:stretch>
                  </pic:blipFill>
                  <pic:spPr>
                    <a:xfrm>
                      <a:off x="0" y="0"/>
                      <a:ext cx="3820097" cy="3002613"/>
                    </a:xfrm>
                    <a:prstGeom prst="rect">
                      <a:avLst/>
                    </a:prstGeom>
                  </pic:spPr>
                </pic:pic>
              </a:graphicData>
            </a:graphic>
          </wp:inline>
        </w:drawing>
      </w:r>
    </w:p>
    <w:p w14:paraId="6F5C44B9" w14:textId="1F96D2FA" w:rsidR="00844AD2" w:rsidRDefault="00F06F85" w:rsidP="00F06F85">
      <w:pPr>
        <w:spacing w:after="0"/>
        <w:jc w:val="center"/>
        <w:rPr>
          <w:rFonts w:ascii="Arial" w:hAnsi="Arial" w:cs="Arial"/>
          <w:sz w:val="24"/>
          <w:szCs w:val="24"/>
        </w:rPr>
      </w:pPr>
      <w:r w:rsidRPr="00F06F85">
        <w:rPr>
          <w:rFonts w:ascii="Arial" w:hAnsi="Arial" w:cs="Arial"/>
          <w:sz w:val="24"/>
          <w:szCs w:val="24"/>
        </w:rPr>
        <w:t>Promenaea Crawshayana</w:t>
      </w:r>
      <w:r>
        <w:rPr>
          <w:rFonts w:ascii="Arial" w:hAnsi="Arial" w:cs="Arial"/>
          <w:sz w:val="24"/>
          <w:szCs w:val="24"/>
        </w:rPr>
        <w:t xml:space="preserve"> from World Orchid Conference </w:t>
      </w:r>
    </w:p>
    <w:p w14:paraId="46FECB5F" w14:textId="60F5E75D" w:rsidR="00F06F85" w:rsidRDefault="00F06F85" w:rsidP="00F06F85">
      <w:pPr>
        <w:spacing w:after="0"/>
        <w:jc w:val="center"/>
        <w:rPr>
          <w:rFonts w:ascii="Arial" w:hAnsi="Arial" w:cs="Arial"/>
          <w:sz w:val="24"/>
          <w:szCs w:val="24"/>
        </w:rPr>
      </w:pPr>
      <w:r>
        <w:rPr>
          <w:rFonts w:ascii="Arial" w:hAnsi="Arial" w:cs="Arial"/>
          <w:sz w:val="24"/>
          <w:szCs w:val="24"/>
        </w:rPr>
        <w:t>Photography by unknown</w:t>
      </w:r>
    </w:p>
    <w:p w14:paraId="5E669E69" w14:textId="34F2DC38" w:rsidR="00F06F85" w:rsidRDefault="00F06F85" w:rsidP="00F06F85">
      <w:pPr>
        <w:spacing w:after="0"/>
        <w:jc w:val="center"/>
        <w:rPr>
          <w:rFonts w:ascii="Arial" w:hAnsi="Arial" w:cs="Arial"/>
          <w:sz w:val="24"/>
          <w:szCs w:val="24"/>
        </w:rPr>
      </w:pPr>
      <w:r>
        <w:rPr>
          <w:noProof/>
        </w:rPr>
        <w:lastRenderedPageBreak/>
        <w:drawing>
          <wp:inline distT="0" distB="0" distL="0" distR="0" wp14:anchorId="63F71FF4" wp14:editId="301BFD55">
            <wp:extent cx="4029075" cy="2925123"/>
            <wp:effectExtent l="0" t="0" r="0" b="8890"/>
            <wp:docPr id="1845901950"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01950" name="Picture 1" descr="A close-up of a plant&#10;&#10;Description automatically generated"/>
                    <pic:cNvPicPr/>
                  </pic:nvPicPr>
                  <pic:blipFill>
                    <a:blip r:embed="rId10"/>
                    <a:stretch>
                      <a:fillRect/>
                    </a:stretch>
                  </pic:blipFill>
                  <pic:spPr>
                    <a:xfrm>
                      <a:off x="0" y="0"/>
                      <a:ext cx="4037488" cy="2931231"/>
                    </a:xfrm>
                    <a:prstGeom prst="rect">
                      <a:avLst/>
                    </a:prstGeom>
                  </pic:spPr>
                </pic:pic>
              </a:graphicData>
            </a:graphic>
          </wp:inline>
        </w:drawing>
      </w:r>
    </w:p>
    <w:p w14:paraId="67A2042C" w14:textId="72B98416" w:rsidR="00F06F85" w:rsidRPr="00F06F85" w:rsidRDefault="00F06F85" w:rsidP="00F06F85">
      <w:pPr>
        <w:spacing w:after="0"/>
        <w:jc w:val="center"/>
        <w:rPr>
          <w:rFonts w:ascii="Arial" w:hAnsi="Arial" w:cs="Arial"/>
          <w:sz w:val="24"/>
          <w:szCs w:val="24"/>
        </w:rPr>
      </w:pPr>
      <w:r w:rsidRPr="00F06F85">
        <w:rPr>
          <w:rFonts w:ascii="Arial" w:hAnsi="Arial" w:cs="Arial"/>
          <w:sz w:val="24"/>
          <w:szCs w:val="24"/>
        </w:rPr>
        <w:t xml:space="preserve">Promenaea Crawshayana </w:t>
      </w:r>
      <w:r>
        <w:rPr>
          <w:rFonts w:ascii="Arial" w:hAnsi="Arial" w:cs="Arial"/>
          <w:sz w:val="24"/>
          <w:szCs w:val="24"/>
        </w:rPr>
        <w:t xml:space="preserve">‘Great Hawaiian’ HCC/AOS, 79 points, 1995 </w:t>
      </w:r>
      <w:r w:rsidRPr="00F06F85">
        <w:rPr>
          <w:rFonts w:ascii="Arial" w:hAnsi="Arial" w:cs="Arial"/>
          <w:sz w:val="24"/>
          <w:szCs w:val="24"/>
        </w:rPr>
        <w:t xml:space="preserve"> </w:t>
      </w:r>
    </w:p>
    <w:p w14:paraId="53A0A70B" w14:textId="15714643" w:rsidR="00F06F85" w:rsidRDefault="00F06F85" w:rsidP="00F06F85">
      <w:pPr>
        <w:spacing w:after="0"/>
        <w:jc w:val="center"/>
        <w:rPr>
          <w:rFonts w:ascii="Arial" w:hAnsi="Arial" w:cs="Arial"/>
          <w:sz w:val="24"/>
          <w:szCs w:val="24"/>
        </w:rPr>
      </w:pPr>
      <w:r w:rsidRPr="00F06F85">
        <w:rPr>
          <w:rFonts w:ascii="Arial" w:hAnsi="Arial" w:cs="Arial"/>
          <w:sz w:val="24"/>
          <w:szCs w:val="24"/>
        </w:rPr>
        <w:t xml:space="preserve">Photography by </w:t>
      </w:r>
      <w:r>
        <w:rPr>
          <w:rFonts w:ascii="Arial" w:hAnsi="Arial" w:cs="Arial"/>
          <w:sz w:val="24"/>
          <w:szCs w:val="24"/>
        </w:rPr>
        <w:t>OWZ Lib</w:t>
      </w:r>
    </w:p>
    <w:p w14:paraId="7F57133A" w14:textId="77777777" w:rsidR="00844AD2" w:rsidRDefault="00844AD2" w:rsidP="00437A2F">
      <w:pPr>
        <w:spacing w:after="0"/>
        <w:rPr>
          <w:rFonts w:ascii="Arial" w:hAnsi="Arial" w:cs="Arial"/>
          <w:sz w:val="24"/>
          <w:szCs w:val="24"/>
        </w:rPr>
      </w:pPr>
    </w:p>
    <w:p w14:paraId="1F599CAB" w14:textId="1EEB76D1" w:rsidR="000E4C35" w:rsidRDefault="00F06F85" w:rsidP="003F2328">
      <w:pPr>
        <w:spacing w:after="0"/>
        <w:rPr>
          <w:rFonts w:ascii="Arial" w:hAnsi="Arial" w:cs="Arial"/>
          <w:sz w:val="24"/>
          <w:szCs w:val="24"/>
        </w:rPr>
      </w:pPr>
      <w:r w:rsidRPr="00F06F85">
        <w:rPr>
          <w:rFonts w:ascii="Arial" w:hAnsi="Arial" w:cs="Arial"/>
          <w:sz w:val="24"/>
          <w:szCs w:val="24"/>
        </w:rPr>
        <w:t xml:space="preserve">The </w:t>
      </w:r>
      <w:r>
        <w:rPr>
          <w:rFonts w:ascii="Arial" w:hAnsi="Arial" w:cs="Arial"/>
          <w:sz w:val="24"/>
          <w:szCs w:val="24"/>
        </w:rPr>
        <w:t>second</w:t>
      </w:r>
      <w:r w:rsidRPr="00F06F85">
        <w:rPr>
          <w:rFonts w:ascii="Arial" w:hAnsi="Arial" w:cs="Arial"/>
          <w:sz w:val="24"/>
          <w:szCs w:val="24"/>
        </w:rPr>
        <w:t xml:space="preserve"> registered hybrid of Promenaea stapelioides was in 19</w:t>
      </w:r>
      <w:r>
        <w:rPr>
          <w:rFonts w:ascii="Arial" w:hAnsi="Arial" w:cs="Arial"/>
          <w:sz w:val="24"/>
          <w:szCs w:val="24"/>
        </w:rPr>
        <w:t>98</w:t>
      </w:r>
      <w:r w:rsidRPr="00F06F85">
        <w:rPr>
          <w:rFonts w:ascii="Arial" w:hAnsi="Arial" w:cs="Arial"/>
          <w:sz w:val="24"/>
          <w:szCs w:val="24"/>
        </w:rPr>
        <w:t xml:space="preserve">.  The hybrid was Promenaea </w:t>
      </w:r>
      <w:r w:rsidR="000E4C35">
        <w:rPr>
          <w:rFonts w:ascii="Arial" w:hAnsi="Arial" w:cs="Arial"/>
          <w:sz w:val="24"/>
          <w:szCs w:val="24"/>
        </w:rPr>
        <w:t xml:space="preserve">Winelight </w:t>
      </w:r>
      <w:r w:rsidRPr="00F06F85">
        <w:rPr>
          <w:rFonts w:ascii="Arial" w:hAnsi="Arial" w:cs="Arial"/>
          <w:sz w:val="24"/>
          <w:szCs w:val="24"/>
        </w:rPr>
        <w:t>(</w:t>
      </w:r>
      <w:r w:rsidR="000E4C35">
        <w:rPr>
          <w:rFonts w:ascii="Arial" w:hAnsi="Arial" w:cs="Arial"/>
          <w:sz w:val="24"/>
          <w:szCs w:val="24"/>
        </w:rPr>
        <w:t xml:space="preserve">Limelight x </w:t>
      </w:r>
      <w:r w:rsidRPr="00516EE0">
        <w:rPr>
          <w:rFonts w:ascii="Arial" w:hAnsi="Arial" w:cs="Arial"/>
          <w:i/>
          <w:iCs/>
          <w:sz w:val="24"/>
          <w:szCs w:val="24"/>
        </w:rPr>
        <w:t>stapelioides</w:t>
      </w:r>
      <w:r w:rsidRPr="00F06F85">
        <w:rPr>
          <w:rFonts w:ascii="Arial" w:hAnsi="Arial" w:cs="Arial"/>
          <w:sz w:val="24"/>
          <w:szCs w:val="24"/>
        </w:rPr>
        <w:t xml:space="preserve">), made and registered by </w:t>
      </w:r>
      <w:r w:rsidR="000E4C35">
        <w:rPr>
          <w:rFonts w:ascii="Arial" w:hAnsi="Arial" w:cs="Arial"/>
          <w:sz w:val="24"/>
          <w:szCs w:val="24"/>
        </w:rPr>
        <w:t>Dr. B. C. Berliner</w:t>
      </w:r>
      <w:r w:rsidRPr="00F06F85">
        <w:rPr>
          <w:rFonts w:ascii="Arial" w:hAnsi="Arial" w:cs="Arial"/>
          <w:sz w:val="24"/>
          <w:szCs w:val="24"/>
        </w:rPr>
        <w:t xml:space="preserve">.  Promenaea </w:t>
      </w:r>
      <w:r w:rsidR="000E4C35">
        <w:rPr>
          <w:rFonts w:ascii="Arial" w:hAnsi="Arial" w:cs="Arial"/>
          <w:sz w:val="24"/>
          <w:szCs w:val="24"/>
        </w:rPr>
        <w:t>Winelight</w:t>
      </w:r>
      <w:r w:rsidRPr="00F06F85">
        <w:rPr>
          <w:rFonts w:ascii="Arial" w:hAnsi="Arial" w:cs="Arial"/>
          <w:sz w:val="24"/>
          <w:szCs w:val="24"/>
        </w:rPr>
        <w:t xml:space="preserve"> has </w:t>
      </w:r>
      <w:r w:rsidR="000E4C35">
        <w:rPr>
          <w:rFonts w:ascii="Arial" w:hAnsi="Arial" w:cs="Arial"/>
          <w:sz w:val="24"/>
          <w:szCs w:val="24"/>
        </w:rPr>
        <w:t xml:space="preserve">fifteen AOS </w:t>
      </w:r>
      <w:r w:rsidRPr="00F06F85">
        <w:rPr>
          <w:rFonts w:ascii="Arial" w:hAnsi="Arial" w:cs="Arial"/>
          <w:sz w:val="24"/>
          <w:szCs w:val="24"/>
        </w:rPr>
        <w:t>awards (AM -</w:t>
      </w:r>
      <w:r w:rsidR="000E4C35">
        <w:rPr>
          <w:rFonts w:ascii="Arial" w:hAnsi="Arial" w:cs="Arial"/>
          <w:sz w:val="24"/>
          <w:szCs w:val="24"/>
        </w:rPr>
        <w:t>6</w:t>
      </w:r>
      <w:r w:rsidRPr="00F06F85">
        <w:rPr>
          <w:rFonts w:ascii="Arial" w:hAnsi="Arial" w:cs="Arial"/>
          <w:sz w:val="24"/>
          <w:szCs w:val="24"/>
        </w:rPr>
        <w:t xml:space="preserve">; </w:t>
      </w:r>
      <w:r w:rsidR="000E4C35">
        <w:rPr>
          <w:rFonts w:ascii="Arial" w:hAnsi="Arial" w:cs="Arial"/>
          <w:sz w:val="24"/>
          <w:szCs w:val="24"/>
        </w:rPr>
        <w:t xml:space="preserve">AQ – 1; </w:t>
      </w:r>
      <w:r w:rsidRPr="00F06F85">
        <w:rPr>
          <w:rFonts w:ascii="Arial" w:hAnsi="Arial" w:cs="Arial"/>
          <w:sz w:val="24"/>
          <w:szCs w:val="24"/>
        </w:rPr>
        <w:t xml:space="preserve">CCM – </w:t>
      </w:r>
      <w:r w:rsidR="000E4C35">
        <w:rPr>
          <w:rFonts w:ascii="Arial" w:hAnsi="Arial" w:cs="Arial"/>
          <w:sz w:val="24"/>
          <w:szCs w:val="24"/>
        </w:rPr>
        <w:t>2</w:t>
      </w:r>
      <w:r w:rsidRPr="00F06F85">
        <w:rPr>
          <w:rFonts w:ascii="Arial" w:hAnsi="Arial" w:cs="Arial"/>
          <w:sz w:val="24"/>
          <w:szCs w:val="24"/>
        </w:rPr>
        <w:t xml:space="preserve">; and HCC - </w:t>
      </w:r>
      <w:r w:rsidR="000E4C35">
        <w:rPr>
          <w:rFonts w:ascii="Arial" w:hAnsi="Arial" w:cs="Arial"/>
          <w:sz w:val="24"/>
          <w:szCs w:val="24"/>
        </w:rPr>
        <w:t>6</w:t>
      </w:r>
      <w:r w:rsidRPr="00F06F85">
        <w:rPr>
          <w:rFonts w:ascii="Arial" w:hAnsi="Arial" w:cs="Arial"/>
          <w:sz w:val="24"/>
          <w:szCs w:val="24"/>
        </w:rPr>
        <w:t xml:space="preserve">).  Promenaea </w:t>
      </w:r>
      <w:r w:rsidR="000E4C35">
        <w:rPr>
          <w:rFonts w:ascii="Arial" w:hAnsi="Arial" w:cs="Arial"/>
          <w:sz w:val="24"/>
          <w:szCs w:val="24"/>
        </w:rPr>
        <w:t xml:space="preserve">Winelight </w:t>
      </w:r>
      <w:r w:rsidRPr="00F06F85">
        <w:rPr>
          <w:rFonts w:ascii="Arial" w:hAnsi="Arial" w:cs="Arial"/>
          <w:sz w:val="24"/>
          <w:szCs w:val="24"/>
        </w:rPr>
        <w:t xml:space="preserve">has </w:t>
      </w:r>
      <w:r w:rsidR="000E4C35">
        <w:rPr>
          <w:rFonts w:ascii="Arial" w:hAnsi="Arial" w:cs="Arial"/>
          <w:sz w:val="24"/>
          <w:szCs w:val="24"/>
        </w:rPr>
        <w:t>two</w:t>
      </w:r>
      <w:r w:rsidRPr="00F06F85">
        <w:rPr>
          <w:rFonts w:ascii="Arial" w:hAnsi="Arial" w:cs="Arial"/>
          <w:sz w:val="24"/>
          <w:szCs w:val="24"/>
        </w:rPr>
        <w:t xml:space="preserve"> F1 generation offspring</w:t>
      </w:r>
      <w:r w:rsidR="000E4C35">
        <w:rPr>
          <w:rFonts w:ascii="Arial" w:hAnsi="Arial" w:cs="Arial"/>
          <w:sz w:val="24"/>
          <w:szCs w:val="24"/>
        </w:rPr>
        <w:t xml:space="preserve"> that are both Intergeneric</w:t>
      </w:r>
      <w:r w:rsidRPr="00F06F85">
        <w:rPr>
          <w:rFonts w:ascii="Arial" w:hAnsi="Arial" w:cs="Arial"/>
          <w:sz w:val="24"/>
          <w:szCs w:val="24"/>
        </w:rPr>
        <w:t>.</w:t>
      </w:r>
      <w:r w:rsidR="000E4C35">
        <w:rPr>
          <w:rFonts w:ascii="Arial" w:hAnsi="Arial" w:cs="Arial"/>
          <w:sz w:val="24"/>
          <w:szCs w:val="24"/>
        </w:rPr>
        <w:t xml:space="preserve"> </w:t>
      </w:r>
    </w:p>
    <w:p w14:paraId="2EF75CFD" w14:textId="56AC3019" w:rsidR="000E4C35" w:rsidRDefault="000E4C35" w:rsidP="000E4C35">
      <w:pPr>
        <w:spacing w:after="0"/>
        <w:jc w:val="center"/>
        <w:rPr>
          <w:rFonts w:ascii="Arial" w:hAnsi="Arial" w:cs="Arial"/>
          <w:sz w:val="24"/>
          <w:szCs w:val="24"/>
        </w:rPr>
      </w:pPr>
      <w:r>
        <w:rPr>
          <w:noProof/>
        </w:rPr>
        <w:drawing>
          <wp:inline distT="0" distB="0" distL="0" distR="0" wp14:anchorId="26BE1D27" wp14:editId="4AF1ECA9">
            <wp:extent cx="4007308" cy="3343275"/>
            <wp:effectExtent l="0" t="0" r="0" b="0"/>
            <wp:docPr id="1671479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79556" name=""/>
                    <pic:cNvPicPr/>
                  </pic:nvPicPr>
                  <pic:blipFill>
                    <a:blip r:embed="rId11"/>
                    <a:stretch>
                      <a:fillRect/>
                    </a:stretch>
                  </pic:blipFill>
                  <pic:spPr>
                    <a:xfrm>
                      <a:off x="0" y="0"/>
                      <a:ext cx="4038765" cy="3369519"/>
                    </a:xfrm>
                    <a:prstGeom prst="rect">
                      <a:avLst/>
                    </a:prstGeom>
                  </pic:spPr>
                </pic:pic>
              </a:graphicData>
            </a:graphic>
          </wp:inline>
        </w:drawing>
      </w:r>
    </w:p>
    <w:p w14:paraId="4F6B4E4D" w14:textId="6DBF0F03" w:rsidR="000E4C35" w:rsidRDefault="000E4C35" w:rsidP="000E4C35">
      <w:pPr>
        <w:spacing w:after="0"/>
        <w:jc w:val="center"/>
        <w:rPr>
          <w:rFonts w:ascii="Arial" w:hAnsi="Arial" w:cs="Arial"/>
          <w:sz w:val="24"/>
          <w:szCs w:val="24"/>
        </w:rPr>
      </w:pPr>
      <w:r>
        <w:rPr>
          <w:rFonts w:ascii="Arial" w:hAnsi="Arial" w:cs="Arial"/>
          <w:sz w:val="24"/>
          <w:szCs w:val="24"/>
        </w:rPr>
        <w:t>P</w:t>
      </w:r>
      <w:r w:rsidR="00516EE0">
        <w:rPr>
          <w:rFonts w:ascii="Arial" w:hAnsi="Arial" w:cs="Arial"/>
          <w:sz w:val="24"/>
          <w:szCs w:val="24"/>
        </w:rPr>
        <w:t>r</w:t>
      </w:r>
      <w:r>
        <w:rPr>
          <w:rFonts w:ascii="Arial" w:hAnsi="Arial" w:cs="Arial"/>
          <w:sz w:val="24"/>
          <w:szCs w:val="24"/>
        </w:rPr>
        <w:t>omenaea Winelight ‘Stacey’  HCC/AOS, 78 points, 2006</w:t>
      </w:r>
    </w:p>
    <w:p w14:paraId="25AB4999" w14:textId="513A66C8" w:rsidR="000E4C35" w:rsidRDefault="000E4C35" w:rsidP="000E4C35">
      <w:pPr>
        <w:spacing w:after="0"/>
        <w:jc w:val="center"/>
        <w:rPr>
          <w:rFonts w:ascii="Arial" w:hAnsi="Arial" w:cs="Arial"/>
          <w:sz w:val="24"/>
          <w:szCs w:val="24"/>
        </w:rPr>
      </w:pPr>
      <w:r>
        <w:rPr>
          <w:rFonts w:ascii="Arial" w:hAnsi="Arial" w:cs="Arial"/>
          <w:sz w:val="24"/>
          <w:szCs w:val="24"/>
        </w:rPr>
        <w:t>Photography by James McCulloch</w:t>
      </w:r>
    </w:p>
    <w:p w14:paraId="64F60763" w14:textId="3232ACEE" w:rsidR="000E4C35" w:rsidRDefault="00516EE0" w:rsidP="00516EE0">
      <w:pPr>
        <w:spacing w:after="0"/>
        <w:rPr>
          <w:rFonts w:ascii="Arial" w:hAnsi="Arial" w:cs="Arial"/>
          <w:sz w:val="24"/>
          <w:szCs w:val="24"/>
        </w:rPr>
      </w:pPr>
      <w:r w:rsidRPr="00516EE0">
        <w:rPr>
          <w:rFonts w:ascii="Arial" w:hAnsi="Arial" w:cs="Arial"/>
          <w:sz w:val="24"/>
          <w:szCs w:val="24"/>
        </w:rPr>
        <w:lastRenderedPageBreak/>
        <w:t xml:space="preserve">American Orchid Society.  (n.d.). </w:t>
      </w:r>
      <w:r>
        <w:rPr>
          <w:rFonts w:ascii="Arial" w:hAnsi="Arial" w:cs="Arial"/>
          <w:sz w:val="24"/>
          <w:szCs w:val="24"/>
        </w:rPr>
        <w:t>Promenaea stapelioides</w:t>
      </w:r>
      <w:r w:rsidRPr="00516EE0">
        <w:rPr>
          <w:rFonts w:ascii="Arial" w:hAnsi="Arial" w:cs="Arial"/>
          <w:sz w:val="24"/>
          <w:szCs w:val="24"/>
        </w:rPr>
        <w:t xml:space="preserve">. Retrieved May </w:t>
      </w:r>
      <w:r>
        <w:rPr>
          <w:rFonts w:ascii="Arial" w:hAnsi="Arial" w:cs="Arial"/>
          <w:sz w:val="24"/>
          <w:szCs w:val="24"/>
        </w:rPr>
        <w:t>2</w:t>
      </w:r>
      <w:r w:rsidRPr="00516EE0">
        <w:rPr>
          <w:rFonts w:ascii="Arial" w:hAnsi="Arial" w:cs="Arial"/>
          <w:sz w:val="24"/>
          <w:szCs w:val="24"/>
        </w:rPr>
        <w:t>4, 2023, https://www.aos.org/orchids/orchids-a-to-z/letter-p/promenaea.aspx</w:t>
      </w:r>
      <w:r w:rsidR="007B6E33">
        <w:rPr>
          <w:rFonts w:ascii="Arial" w:hAnsi="Arial" w:cs="Arial"/>
          <w:sz w:val="24"/>
          <w:szCs w:val="24"/>
        </w:rPr>
        <w:t>.</w:t>
      </w:r>
    </w:p>
    <w:p w14:paraId="2F369001" w14:textId="4BDC0118" w:rsidR="00437A2F" w:rsidRDefault="00F06F85" w:rsidP="003F2328">
      <w:pPr>
        <w:spacing w:after="0"/>
        <w:rPr>
          <w:rFonts w:ascii="Arial" w:hAnsi="Arial" w:cs="Arial"/>
          <w:sz w:val="24"/>
          <w:szCs w:val="24"/>
        </w:rPr>
      </w:pPr>
      <w:r w:rsidRPr="00F06F85">
        <w:rPr>
          <w:rFonts w:ascii="Arial" w:hAnsi="Arial" w:cs="Arial"/>
          <w:sz w:val="24"/>
          <w:szCs w:val="24"/>
        </w:rPr>
        <w:t xml:space="preserve">  </w:t>
      </w:r>
    </w:p>
    <w:p w14:paraId="23A79296" w14:textId="3532F11E" w:rsidR="00437A2F" w:rsidRDefault="000E4C35" w:rsidP="003F2328">
      <w:pPr>
        <w:spacing w:after="0"/>
        <w:rPr>
          <w:rFonts w:ascii="Arial" w:hAnsi="Arial" w:cs="Arial"/>
          <w:sz w:val="24"/>
          <w:szCs w:val="24"/>
        </w:rPr>
      </w:pPr>
      <w:r w:rsidRPr="000E4C35">
        <w:rPr>
          <w:rFonts w:ascii="Arial" w:hAnsi="Arial" w:cs="Arial"/>
          <w:sz w:val="24"/>
          <w:szCs w:val="24"/>
        </w:rPr>
        <w:t xml:space="preserve">Brazil Flora Group. </w:t>
      </w:r>
      <w:r>
        <w:rPr>
          <w:rFonts w:ascii="Arial" w:hAnsi="Arial" w:cs="Arial"/>
          <w:sz w:val="24"/>
          <w:szCs w:val="24"/>
        </w:rPr>
        <w:t>(</w:t>
      </w:r>
      <w:r w:rsidRPr="000E4C35">
        <w:rPr>
          <w:rFonts w:ascii="Arial" w:hAnsi="Arial" w:cs="Arial"/>
          <w:sz w:val="24"/>
          <w:szCs w:val="24"/>
        </w:rPr>
        <w:t>2015</w:t>
      </w:r>
      <w:r>
        <w:rPr>
          <w:rFonts w:ascii="Arial" w:hAnsi="Arial" w:cs="Arial"/>
          <w:sz w:val="24"/>
          <w:szCs w:val="24"/>
        </w:rPr>
        <w:t>)</w:t>
      </w:r>
      <w:r w:rsidRPr="000E4C35">
        <w:rPr>
          <w:rFonts w:ascii="Arial" w:hAnsi="Arial" w:cs="Arial"/>
          <w:sz w:val="24"/>
          <w:szCs w:val="24"/>
        </w:rPr>
        <w:t>. Growing knowledge: an overview of Seed Plant diversity in Brazil. Rodriguésia 66(4): 1085–1113.</w:t>
      </w:r>
    </w:p>
    <w:p w14:paraId="564A5100" w14:textId="77777777" w:rsidR="00437A2F" w:rsidRDefault="00437A2F" w:rsidP="003F2328">
      <w:pPr>
        <w:spacing w:after="0"/>
        <w:rPr>
          <w:rFonts w:ascii="Arial" w:hAnsi="Arial" w:cs="Arial"/>
          <w:sz w:val="24"/>
          <w:szCs w:val="24"/>
        </w:rPr>
      </w:pPr>
    </w:p>
    <w:p w14:paraId="629F198B" w14:textId="77777777" w:rsidR="00423DAC" w:rsidRPr="00423DAC" w:rsidRDefault="00423DAC" w:rsidP="00423DAC">
      <w:pPr>
        <w:spacing w:after="0"/>
        <w:rPr>
          <w:rFonts w:ascii="Arial" w:hAnsi="Arial" w:cs="Arial"/>
          <w:sz w:val="24"/>
          <w:szCs w:val="24"/>
        </w:rPr>
      </w:pPr>
      <w:r w:rsidRPr="00423DAC">
        <w:rPr>
          <w:rFonts w:ascii="Arial" w:hAnsi="Arial" w:cs="Arial"/>
          <w:sz w:val="24"/>
          <w:szCs w:val="24"/>
        </w:rPr>
        <w:t>Govaerts, R. (2003). World Checklist of Monocotyledons Database in ACCESS: 1-71827. The Board of Trustees of the Royal Botanic Gardens, Kew.</w:t>
      </w:r>
    </w:p>
    <w:p w14:paraId="5C9926E0" w14:textId="77777777" w:rsidR="000E4C35" w:rsidRDefault="000E4C35" w:rsidP="00423DAC">
      <w:pPr>
        <w:spacing w:after="0"/>
        <w:rPr>
          <w:rFonts w:ascii="Arial" w:hAnsi="Arial" w:cs="Arial"/>
          <w:sz w:val="24"/>
          <w:szCs w:val="24"/>
        </w:rPr>
      </w:pPr>
    </w:p>
    <w:p w14:paraId="0CA3D313" w14:textId="7377477A" w:rsidR="00423DAC" w:rsidRPr="00423DAC" w:rsidRDefault="00423DAC" w:rsidP="00423DAC">
      <w:pPr>
        <w:spacing w:after="0"/>
        <w:rPr>
          <w:rFonts w:ascii="Arial" w:hAnsi="Arial" w:cs="Arial"/>
          <w:sz w:val="24"/>
          <w:szCs w:val="24"/>
        </w:rPr>
      </w:pPr>
      <w:r w:rsidRPr="00423DAC">
        <w:rPr>
          <w:rFonts w:ascii="Arial" w:hAnsi="Arial" w:cs="Arial"/>
          <w:sz w:val="24"/>
          <w:szCs w:val="24"/>
        </w:rPr>
        <w:t>Neto, V. (2012). Icones Orchidacearum Brasilienses 3: t. 201-t. 300.</w:t>
      </w:r>
    </w:p>
    <w:p w14:paraId="010C2308" w14:textId="77777777" w:rsidR="000E4C35" w:rsidRDefault="000E4C35" w:rsidP="00423DAC">
      <w:pPr>
        <w:spacing w:after="0"/>
        <w:rPr>
          <w:rFonts w:ascii="Arial" w:hAnsi="Arial" w:cs="Arial"/>
          <w:sz w:val="24"/>
          <w:szCs w:val="24"/>
        </w:rPr>
      </w:pPr>
    </w:p>
    <w:p w14:paraId="10EDC3D1" w14:textId="5351748C" w:rsidR="002A49DC" w:rsidRDefault="00423DAC" w:rsidP="00423DAC">
      <w:pPr>
        <w:spacing w:after="0"/>
        <w:rPr>
          <w:rFonts w:ascii="Arial" w:hAnsi="Arial" w:cs="Arial"/>
          <w:sz w:val="24"/>
          <w:szCs w:val="24"/>
        </w:rPr>
      </w:pPr>
      <w:r w:rsidRPr="00423DAC">
        <w:rPr>
          <w:rFonts w:ascii="Arial" w:hAnsi="Arial" w:cs="Arial"/>
          <w:sz w:val="24"/>
          <w:szCs w:val="24"/>
        </w:rPr>
        <w:t>da Rocha Fiuza de Melo, M.</w:t>
      </w:r>
      <w:r w:rsidR="000E4C35">
        <w:rPr>
          <w:rFonts w:ascii="Arial" w:hAnsi="Arial" w:cs="Arial"/>
          <w:sz w:val="24"/>
          <w:szCs w:val="24"/>
        </w:rPr>
        <w:t xml:space="preserve">, and et. </w:t>
      </w:r>
      <w:r w:rsidRPr="00423DAC">
        <w:rPr>
          <w:rFonts w:ascii="Arial" w:hAnsi="Arial" w:cs="Arial"/>
          <w:sz w:val="24"/>
          <w:szCs w:val="24"/>
        </w:rPr>
        <w:t>al.</w:t>
      </w:r>
      <w:r w:rsidR="000E4C35">
        <w:rPr>
          <w:rFonts w:ascii="Arial" w:hAnsi="Arial" w:cs="Arial"/>
          <w:sz w:val="24"/>
          <w:szCs w:val="24"/>
        </w:rPr>
        <w:t xml:space="preserve">  </w:t>
      </w:r>
      <w:r w:rsidRPr="00423DAC">
        <w:rPr>
          <w:rFonts w:ascii="Arial" w:hAnsi="Arial" w:cs="Arial"/>
          <w:sz w:val="24"/>
          <w:szCs w:val="24"/>
        </w:rPr>
        <w:t>(2007). Flora Fanerogâmica da Ilha do Cardoso 12: 1-289. Instituto de Botânica, São Paulo, Bra</w:t>
      </w:r>
      <w:r w:rsidR="00516EE0">
        <w:rPr>
          <w:rFonts w:ascii="Arial" w:hAnsi="Arial" w:cs="Arial"/>
          <w:sz w:val="24"/>
          <w:szCs w:val="24"/>
        </w:rPr>
        <w:t>z</w:t>
      </w:r>
      <w:r w:rsidRPr="00423DAC">
        <w:rPr>
          <w:rFonts w:ascii="Arial" w:hAnsi="Arial" w:cs="Arial"/>
          <w:sz w:val="24"/>
          <w:szCs w:val="24"/>
        </w:rPr>
        <w:t>il.</w:t>
      </w:r>
    </w:p>
    <w:p w14:paraId="65068622" w14:textId="77777777" w:rsidR="000E4C35" w:rsidRDefault="000E4C35" w:rsidP="003F2328">
      <w:pPr>
        <w:spacing w:after="0"/>
        <w:rPr>
          <w:rFonts w:ascii="Arial" w:hAnsi="Arial" w:cs="Arial"/>
          <w:sz w:val="24"/>
          <w:szCs w:val="24"/>
        </w:rPr>
      </w:pPr>
    </w:p>
    <w:p w14:paraId="64EAD1CF" w14:textId="18C8BF8C" w:rsidR="00516EE0" w:rsidRDefault="00516EE0" w:rsidP="00516EE0">
      <w:pPr>
        <w:spacing w:after="0"/>
        <w:rPr>
          <w:rFonts w:ascii="Arial" w:hAnsi="Arial" w:cs="Arial"/>
          <w:sz w:val="24"/>
          <w:szCs w:val="24"/>
        </w:rPr>
      </w:pPr>
      <w:r w:rsidRPr="00516EE0">
        <w:rPr>
          <w:rFonts w:ascii="Arial" w:hAnsi="Arial" w:cs="Arial"/>
          <w:sz w:val="24"/>
          <w:szCs w:val="24"/>
        </w:rPr>
        <w:t xml:space="preserve">Kew (n.d.).  </w:t>
      </w:r>
      <w:r>
        <w:rPr>
          <w:rFonts w:ascii="Arial" w:hAnsi="Arial" w:cs="Arial"/>
          <w:sz w:val="24"/>
          <w:szCs w:val="24"/>
        </w:rPr>
        <w:t>Promenaea stapelioides</w:t>
      </w:r>
      <w:r w:rsidRPr="00516EE0">
        <w:rPr>
          <w:rFonts w:ascii="Arial" w:hAnsi="Arial" w:cs="Arial"/>
          <w:sz w:val="24"/>
          <w:szCs w:val="24"/>
        </w:rPr>
        <w:t>.  Royal Botanical Gardens Kew: Plants of the World Online.</w:t>
      </w:r>
      <w:r>
        <w:rPr>
          <w:rFonts w:ascii="Arial" w:hAnsi="Arial" w:cs="Arial"/>
          <w:sz w:val="24"/>
          <w:szCs w:val="24"/>
        </w:rPr>
        <w:t xml:space="preserve">  </w:t>
      </w:r>
      <w:r w:rsidRPr="00516EE0">
        <w:rPr>
          <w:rFonts w:ascii="Arial" w:hAnsi="Arial" w:cs="Arial"/>
          <w:sz w:val="24"/>
          <w:szCs w:val="24"/>
        </w:rPr>
        <w:t xml:space="preserve">Retrieved May </w:t>
      </w:r>
      <w:r>
        <w:rPr>
          <w:rFonts w:ascii="Arial" w:hAnsi="Arial" w:cs="Arial"/>
          <w:sz w:val="24"/>
          <w:szCs w:val="24"/>
        </w:rPr>
        <w:t>2</w:t>
      </w:r>
      <w:r w:rsidRPr="00516EE0">
        <w:rPr>
          <w:rFonts w:ascii="Arial" w:hAnsi="Arial" w:cs="Arial"/>
          <w:sz w:val="24"/>
          <w:szCs w:val="24"/>
        </w:rPr>
        <w:t>4, 2023, from   https://powo.science.kew.org/results?q=Promenaea+stapelioides</w:t>
      </w:r>
      <w:r>
        <w:rPr>
          <w:rFonts w:ascii="Arial" w:hAnsi="Arial" w:cs="Arial"/>
          <w:sz w:val="24"/>
          <w:szCs w:val="24"/>
        </w:rPr>
        <w:t>.</w:t>
      </w:r>
    </w:p>
    <w:p w14:paraId="0A0790A8" w14:textId="77777777" w:rsidR="00516EE0" w:rsidRDefault="00516EE0" w:rsidP="003F2328">
      <w:pPr>
        <w:spacing w:after="0"/>
        <w:rPr>
          <w:rFonts w:ascii="Arial" w:hAnsi="Arial" w:cs="Arial"/>
          <w:sz w:val="24"/>
          <w:szCs w:val="24"/>
        </w:rPr>
      </w:pPr>
    </w:p>
    <w:p w14:paraId="3722429F" w14:textId="5D2105FE" w:rsidR="00587209" w:rsidRPr="007B6E33" w:rsidRDefault="00060923" w:rsidP="00060923">
      <w:pPr>
        <w:spacing w:after="0"/>
        <w:rPr>
          <w:rFonts w:ascii="Arial" w:hAnsi="Arial" w:cs="Arial"/>
          <w:sz w:val="24"/>
          <w:szCs w:val="24"/>
        </w:rPr>
      </w:pPr>
      <w:r w:rsidRPr="00060923">
        <w:rPr>
          <w:rFonts w:ascii="Arial" w:hAnsi="Arial" w:cs="Arial"/>
          <w:sz w:val="24"/>
          <w:szCs w:val="24"/>
        </w:rPr>
        <w:t>Internet Orchid Species Encyclopedia</w:t>
      </w:r>
      <w:r>
        <w:rPr>
          <w:rFonts w:ascii="Arial" w:hAnsi="Arial" w:cs="Arial"/>
          <w:sz w:val="24"/>
          <w:szCs w:val="24"/>
        </w:rPr>
        <w:t xml:space="preserve"> </w:t>
      </w:r>
      <w:hyperlink r:id="rId12" w:history="1">
        <w:r w:rsidR="0061091A" w:rsidRPr="007B6E33">
          <w:rPr>
            <w:rStyle w:val="Hyperlink"/>
            <w:rFonts w:ascii="Arial" w:hAnsi="Arial" w:cs="Arial"/>
            <w:color w:val="auto"/>
            <w:sz w:val="24"/>
            <w:szCs w:val="24"/>
            <w:u w:val="none"/>
          </w:rPr>
          <w:t>http://www.orchidspecies.com/bolcoelestis.htm</w:t>
        </w:r>
      </w:hyperlink>
      <w:r w:rsidR="007B6E33" w:rsidRPr="007B6E33">
        <w:rPr>
          <w:rStyle w:val="Hyperlink"/>
          <w:rFonts w:ascii="Arial" w:hAnsi="Arial" w:cs="Arial"/>
          <w:color w:val="auto"/>
          <w:sz w:val="24"/>
          <w:szCs w:val="24"/>
          <w:u w:val="none"/>
        </w:rPr>
        <w:t>.</w:t>
      </w:r>
    </w:p>
    <w:p w14:paraId="3F6005F8" w14:textId="50824474" w:rsidR="0061091A" w:rsidRDefault="0061091A" w:rsidP="00060923">
      <w:pPr>
        <w:spacing w:after="0"/>
        <w:rPr>
          <w:rFonts w:ascii="Arial" w:hAnsi="Arial" w:cs="Arial"/>
          <w:sz w:val="24"/>
          <w:szCs w:val="24"/>
        </w:rPr>
      </w:pPr>
    </w:p>
    <w:p w14:paraId="63BF6EC8" w14:textId="6829A13C" w:rsidR="000E4C35" w:rsidRDefault="00E34E84" w:rsidP="00060923">
      <w:pPr>
        <w:spacing w:after="0"/>
        <w:rPr>
          <w:rFonts w:ascii="Arial" w:hAnsi="Arial" w:cs="Arial"/>
          <w:sz w:val="24"/>
          <w:szCs w:val="24"/>
        </w:rPr>
      </w:pPr>
      <w:r w:rsidRPr="00E34E84">
        <w:rPr>
          <w:rFonts w:ascii="Arial" w:hAnsi="Arial" w:cs="Arial"/>
          <w:sz w:val="24"/>
          <w:szCs w:val="24"/>
        </w:rPr>
        <w:t xml:space="preserve">Cogniaux, A. </w:t>
      </w:r>
      <w:r w:rsidR="000E4C35">
        <w:rPr>
          <w:rFonts w:ascii="Arial" w:hAnsi="Arial" w:cs="Arial"/>
          <w:sz w:val="24"/>
          <w:szCs w:val="24"/>
        </w:rPr>
        <w:t>(</w:t>
      </w:r>
      <w:r w:rsidRPr="00E34E84">
        <w:rPr>
          <w:rFonts w:ascii="Arial" w:hAnsi="Arial" w:cs="Arial"/>
          <w:sz w:val="24"/>
          <w:szCs w:val="24"/>
        </w:rPr>
        <w:t>1906</w:t>
      </w:r>
      <w:r w:rsidR="000E4C35">
        <w:rPr>
          <w:rFonts w:ascii="Arial" w:hAnsi="Arial" w:cs="Arial"/>
          <w:sz w:val="24"/>
          <w:szCs w:val="24"/>
        </w:rPr>
        <w:t>)</w:t>
      </w:r>
      <w:r w:rsidRPr="00E34E84">
        <w:rPr>
          <w:rFonts w:ascii="Arial" w:hAnsi="Arial" w:cs="Arial"/>
          <w:sz w:val="24"/>
          <w:szCs w:val="24"/>
        </w:rPr>
        <w:t xml:space="preserve">. Flora Brasiliensis-Orchidaceae I, vol. III, part 4. </w:t>
      </w:r>
    </w:p>
    <w:p w14:paraId="11CCC338" w14:textId="77777777" w:rsidR="000E4C35" w:rsidRDefault="000E4C35" w:rsidP="00060923">
      <w:pPr>
        <w:spacing w:after="0"/>
        <w:rPr>
          <w:rFonts w:ascii="Arial" w:hAnsi="Arial" w:cs="Arial"/>
          <w:sz w:val="24"/>
          <w:szCs w:val="24"/>
        </w:rPr>
      </w:pPr>
    </w:p>
    <w:p w14:paraId="35F60038" w14:textId="729F86FB" w:rsidR="000E4C35" w:rsidRDefault="00E34E84" w:rsidP="00060923">
      <w:pPr>
        <w:spacing w:after="0"/>
        <w:rPr>
          <w:rFonts w:ascii="Arial" w:hAnsi="Arial" w:cs="Arial"/>
          <w:sz w:val="24"/>
          <w:szCs w:val="24"/>
        </w:rPr>
      </w:pPr>
      <w:r w:rsidRPr="00E34E84">
        <w:rPr>
          <w:rFonts w:ascii="Arial" w:hAnsi="Arial" w:cs="Arial"/>
          <w:sz w:val="24"/>
          <w:szCs w:val="24"/>
        </w:rPr>
        <w:t xml:space="preserve">Hamilton, R. </w:t>
      </w:r>
      <w:r w:rsidR="000E4C35">
        <w:rPr>
          <w:rFonts w:ascii="Arial" w:hAnsi="Arial" w:cs="Arial"/>
          <w:sz w:val="24"/>
          <w:szCs w:val="24"/>
        </w:rPr>
        <w:t>(</w:t>
      </w:r>
      <w:r w:rsidRPr="00E34E84">
        <w:rPr>
          <w:rFonts w:ascii="Arial" w:hAnsi="Arial" w:cs="Arial"/>
          <w:sz w:val="24"/>
          <w:szCs w:val="24"/>
        </w:rPr>
        <w:t>1988</w:t>
      </w:r>
      <w:r w:rsidR="000E4C35">
        <w:rPr>
          <w:rFonts w:ascii="Arial" w:hAnsi="Arial" w:cs="Arial"/>
          <w:sz w:val="24"/>
          <w:szCs w:val="24"/>
        </w:rPr>
        <w:t>)</w:t>
      </w:r>
      <w:r w:rsidRPr="00E34E84">
        <w:rPr>
          <w:rFonts w:ascii="Arial" w:hAnsi="Arial" w:cs="Arial"/>
          <w:sz w:val="24"/>
          <w:szCs w:val="24"/>
        </w:rPr>
        <w:t>. When does it flower? 2nd ed. Hamilton</w:t>
      </w:r>
      <w:r w:rsidR="000E4C35">
        <w:rPr>
          <w:rFonts w:ascii="Arial" w:hAnsi="Arial" w:cs="Arial"/>
          <w:sz w:val="24"/>
          <w:szCs w:val="24"/>
        </w:rPr>
        <w:t>. Ric</w:t>
      </w:r>
      <w:r w:rsidRPr="00E34E84">
        <w:rPr>
          <w:rFonts w:ascii="Arial" w:hAnsi="Arial" w:cs="Arial"/>
          <w:sz w:val="24"/>
          <w:szCs w:val="24"/>
        </w:rPr>
        <w:t xml:space="preserve">hmond, B. C., Canada. </w:t>
      </w:r>
    </w:p>
    <w:p w14:paraId="1650554D" w14:textId="77777777" w:rsidR="000E4C35" w:rsidRDefault="000E4C35" w:rsidP="00060923">
      <w:pPr>
        <w:spacing w:after="0"/>
        <w:rPr>
          <w:rFonts w:ascii="Arial" w:hAnsi="Arial" w:cs="Arial"/>
          <w:sz w:val="24"/>
          <w:szCs w:val="24"/>
        </w:rPr>
      </w:pPr>
    </w:p>
    <w:p w14:paraId="49BFBF9B" w14:textId="1802BFDD" w:rsidR="000E4C35" w:rsidRDefault="00E34E84" w:rsidP="00060923">
      <w:pPr>
        <w:spacing w:after="0"/>
        <w:rPr>
          <w:rFonts w:ascii="Arial" w:hAnsi="Arial" w:cs="Arial"/>
          <w:sz w:val="24"/>
          <w:szCs w:val="24"/>
        </w:rPr>
      </w:pPr>
      <w:r w:rsidRPr="00E34E84">
        <w:rPr>
          <w:rFonts w:ascii="Arial" w:hAnsi="Arial" w:cs="Arial"/>
          <w:sz w:val="24"/>
          <w:szCs w:val="24"/>
        </w:rPr>
        <w:t xml:space="preserve">Hawkes, A. </w:t>
      </w:r>
      <w:r w:rsidR="000E4C35">
        <w:rPr>
          <w:rFonts w:ascii="Arial" w:hAnsi="Arial" w:cs="Arial"/>
          <w:sz w:val="24"/>
          <w:szCs w:val="24"/>
        </w:rPr>
        <w:t>(1</w:t>
      </w:r>
      <w:r w:rsidRPr="00E34E84">
        <w:rPr>
          <w:rFonts w:ascii="Arial" w:hAnsi="Arial" w:cs="Arial"/>
          <w:sz w:val="24"/>
          <w:szCs w:val="24"/>
        </w:rPr>
        <w:t>987</w:t>
      </w:r>
      <w:r w:rsidR="000E4C35">
        <w:rPr>
          <w:rFonts w:ascii="Arial" w:hAnsi="Arial" w:cs="Arial"/>
          <w:sz w:val="24"/>
          <w:szCs w:val="24"/>
        </w:rPr>
        <w:t>)</w:t>
      </w:r>
      <w:r w:rsidRPr="00E34E84">
        <w:rPr>
          <w:rFonts w:ascii="Arial" w:hAnsi="Arial" w:cs="Arial"/>
          <w:sz w:val="24"/>
          <w:szCs w:val="24"/>
        </w:rPr>
        <w:t xml:space="preserve">. </w:t>
      </w:r>
      <w:r w:rsidR="00516EE0" w:rsidRPr="00E34E84">
        <w:rPr>
          <w:rFonts w:ascii="Arial" w:hAnsi="Arial" w:cs="Arial"/>
          <w:sz w:val="24"/>
          <w:szCs w:val="24"/>
        </w:rPr>
        <w:t>Encyclopedia</w:t>
      </w:r>
      <w:r w:rsidRPr="00E34E84">
        <w:rPr>
          <w:rFonts w:ascii="Arial" w:hAnsi="Arial" w:cs="Arial"/>
          <w:sz w:val="24"/>
          <w:szCs w:val="24"/>
        </w:rPr>
        <w:t xml:space="preserve"> of cultivated orchids. Faber and Faber, London. </w:t>
      </w:r>
    </w:p>
    <w:p w14:paraId="4B3438C9" w14:textId="77777777" w:rsidR="000E4C35" w:rsidRDefault="000E4C35" w:rsidP="00060923">
      <w:pPr>
        <w:spacing w:after="0"/>
        <w:rPr>
          <w:rFonts w:ascii="Arial" w:hAnsi="Arial" w:cs="Arial"/>
          <w:sz w:val="24"/>
          <w:szCs w:val="24"/>
        </w:rPr>
      </w:pPr>
    </w:p>
    <w:p w14:paraId="3D730844" w14:textId="4DE93F48" w:rsidR="000E4C35" w:rsidRDefault="00E34E84" w:rsidP="00060923">
      <w:pPr>
        <w:spacing w:after="0"/>
        <w:rPr>
          <w:rFonts w:ascii="Arial" w:hAnsi="Arial" w:cs="Arial"/>
          <w:sz w:val="24"/>
          <w:szCs w:val="24"/>
        </w:rPr>
      </w:pPr>
      <w:r w:rsidRPr="00E34E84">
        <w:rPr>
          <w:rFonts w:ascii="Arial" w:hAnsi="Arial" w:cs="Arial"/>
          <w:sz w:val="24"/>
          <w:szCs w:val="24"/>
        </w:rPr>
        <w:t>McQueen, J., and McQueen</w:t>
      </w:r>
      <w:r w:rsidR="00516EE0">
        <w:rPr>
          <w:rFonts w:ascii="Arial" w:hAnsi="Arial" w:cs="Arial"/>
          <w:sz w:val="24"/>
          <w:szCs w:val="24"/>
        </w:rPr>
        <w:t>, B.  (</w:t>
      </w:r>
      <w:r w:rsidRPr="00E34E84">
        <w:rPr>
          <w:rFonts w:ascii="Arial" w:hAnsi="Arial" w:cs="Arial"/>
          <w:sz w:val="24"/>
          <w:szCs w:val="24"/>
        </w:rPr>
        <w:t>1992</w:t>
      </w:r>
      <w:r w:rsidR="00516EE0">
        <w:rPr>
          <w:rFonts w:ascii="Arial" w:hAnsi="Arial" w:cs="Arial"/>
          <w:sz w:val="24"/>
          <w:szCs w:val="24"/>
        </w:rPr>
        <w:t>)</w:t>
      </w:r>
      <w:r w:rsidRPr="00E34E84">
        <w:rPr>
          <w:rFonts w:ascii="Arial" w:hAnsi="Arial" w:cs="Arial"/>
          <w:sz w:val="24"/>
          <w:szCs w:val="24"/>
        </w:rPr>
        <w:t xml:space="preserve">. Miniature orchids. Timber Press, Portland, OR. </w:t>
      </w:r>
    </w:p>
    <w:p w14:paraId="7FDFAB10" w14:textId="77777777" w:rsidR="000E4C35" w:rsidRDefault="000E4C35" w:rsidP="00060923">
      <w:pPr>
        <w:spacing w:after="0"/>
        <w:rPr>
          <w:rFonts w:ascii="Arial" w:hAnsi="Arial" w:cs="Arial"/>
          <w:sz w:val="24"/>
          <w:szCs w:val="24"/>
        </w:rPr>
      </w:pPr>
    </w:p>
    <w:p w14:paraId="578E71C1" w14:textId="2DA9E595" w:rsidR="000E4C35" w:rsidRDefault="00E34E84" w:rsidP="00060923">
      <w:pPr>
        <w:spacing w:after="0"/>
        <w:rPr>
          <w:rFonts w:ascii="Arial" w:hAnsi="Arial" w:cs="Arial"/>
          <w:sz w:val="24"/>
          <w:szCs w:val="24"/>
        </w:rPr>
      </w:pPr>
      <w:r w:rsidRPr="00E34E84">
        <w:rPr>
          <w:rFonts w:ascii="Arial" w:hAnsi="Arial" w:cs="Arial"/>
          <w:sz w:val="24"/>
          <w:szCs w:val="24"/>
        </w:rPr>
        <w:t>McQueen, J., and McQueen</w:t>
      </w:r>
      <w:r w:rsidR="00516EE0">
        <w:rPr>
          <w:rFonts w:ascii="Arial" w:hAnsi="Arial" w:cs="Arial"/>
          <w:sz w:val="24"/>
          <w:szCs w:val="24"/>
        </w:rPr>
        <w:t>, B</w:t>
      </w:r>
      <w:r w:rsidRPr="00E34E84">
        <w:rPr>
          <w:rFonts w:ascii="Arial" w:hAnsi="Arial" w:cs="Arial"/>
          <w:sz w:val="24"/>
          <w:szCs w:val="24"/>
        </w:rPr>
        <w:t xml:space="preserve">. </w:t>
      </w:r>
      <w:r w:rsidR="00516EE0">
        <w:rPr>
          <w:rFonts w:ascii="Arial" w:hAnsi="Arial" w:cs="Arial"/>
          <w:sz w:val="24"/>
          <w:szCs w:val="24"/>
        </w:rPr>
        <w:t>(</w:t>
      </w:r>
      <w:r w:rsidRPr="00E34E84">
        <w:rPr>
          <w:rFonts w:ascii="Arial" w:hAnsi="Arial" w:cs="Arial"/>
          <w:sz w:val="24"/>
          <w:szCs w:val="24"/>
        </w:rPr>
        <w:t>1993</w:t>
      </w:r>
      <w:r w:rsidR="00516EE0">
        <w:rPr>
          <w:rFonts w:ascii="Arial" w:hAnsi="Arial" w:cs="Arial"/>
          <w:sz w:val="24"/>
          <w:szCs w:val="24"/>
        </w:rPr>
        <w:t>)</w:t>
      </w:r>
      <w:r w:rsidRPr="00E34E84">
        <w:rPr>
          <w:rFonts w:ascii="Arial" w:hAnsi="Arial" w:cs="Arial"/>
          <w:sz w:val="24"/>
          <w:szCs w:val="24"/>
        </w:rPr>
        <w:t xml:space="preserve">. Orchids of Brazil. Timber Press, Portland, OR. </w:t>
      </w:r>
    </w:p>
    <w:p w14:paraId="63305433" w14:textId="77777777" w:rsidR="000E4C35" w:rsidRDefault="000E4C35" w:rsidP="00060923">
      <w:pPr>
        <w:spacing w:after="0"/>
        <w:rPr>
          <w:rFonts w:ascii="Arial" w:hAnsi="Arial" w:cs="Arial"/>
          <w:sz w:val="24"/>
          <w:szCs w:val="24"/>
        </w:rPr>
      </w:pPr>
    </w:p>
    <w:p w14:paraId="3A52DDFF" w14:textId="742E81AF" w:rsidR="000E4C35" w:rsidRDefault="00E34E84" w:rsidP="00060923">
      <w:pPr>
        <w:spacing w:after="0"/>
        <w:rPr>
          <w:rFonts w:ascii="Arial" w:hAnsi="Arial" w:cs="Arial"/>
          <w:sz w:val="24"/>
          <w:szCs w:val="24"/>
        </w:rPr>
      </w:pPr>
      <w:r w:rsidRPr="00E34E84">
        <w:rPr>
          <w:rFonts w:ascii="Arial" w:hAnsi="Arial" w:cs="Arial"/>
          <w:sz w:val="24"/>
          <w:szCs w:val="24"/>
        </w:rPr>
        <w:t>Miller, D.</w:t>
      </w:r>
      <w:r w:rsidR="00516EE0">
        <w:rPr>
          <w:rFonts w:ascii="Arial" w:hAnsi="Arial" w:cs="Arial"/>
          <w:sz w:val="24"/>
          <w:szCs w:val="24"/>
        </w:rPr>
        <w:t>,</w:t>
      </w:r>
      <w:r w:rsidRPr="00E34E84">
        <w:rPr>
          <w:rFonts w:ascii="Arial" w:hAnsi="Arial" w:cs="Arial"/>
          <w:sz w:val="24"/>
          <w:szCs w:val="24"/>
        </w:rPr>
        <w:t xml:space="preserve"> and Warren</w:t>
      </w:r>
      <w:r w:rsidR="00516EE0">
        <w:rPr>
          <w:rFonts w:ascii="Arial" w:hAnsi="Arial" w:cs="Arial"/>
          <w:sz w:val="24"/>
          <w:szCs w:val="24"/>
        </w:rPr>
        <w:t>, R.  (</w:t>
      </w:r>
      <w:r w:rsidRPr="00E34E84">
        <w:rPr>
          <w:rFonts w:ascii="Arial" w:hAnsi="Arial" w:cs="Arial"/>
          <w:sz w:val="24"/>
          <w:szCs w:val="24"/>
        </w:rPr>
        <w:t>1994</w:t>
      </w:r>
      <w:r w:rsidR="00516EE0">
        <w:rPr>
          <w:rFonts w:ascii="Arial" w:hAnsi="Arial" w:cs="Arial"/>
          <w:sz w:val="24"/>
          <w:szCs w:val="24"/>
        </w:rPr>
        <w:t>)</w:t>
      </w:r>
      <w:r w:rsidRPr="00E34E84">
        <w:rPr>
          <w:rFonts w:ascii="Arial" w:hAnsi="Arial" w:cs="Arial"/>
          <w:sz w:val="24"/>
          <w:szCs w:val="24"/>
        </w:rPr>
        <w:t xml:space="preserve">. Orchids of the high mountain Atlantic rainforest in Southeastern Brazil. Salamandra Consultoria Editorial SA, Rio de Janeiro, Brazil. </w:t>
      </w:r>
    </w:p>
    <w:p w14:paraId="29DE29AC" w14:textId="77777777" w:rsidR="00516EE0" w:rsidRDefault="00516EE0" w:rsidP="00060923">
      <w:pPr>
        <w:spacing w:after="0"/>
        <w:rPr>
          <w:rFonts w:ascii="Arial" w:hAnsi="Arial" w:cs="Arial"/>
          <w:sz w:val="24"/>
          <w:szCs w:val="24"/>
        </w:rPr>
      </w:pPr>
    </w:p>
    <w:p w14:paraId="2D6F6004" w14:textId="72C04022" w:rsidR="00516EE0" w:rsidRDefault="00516EE0" w:rsidP="00060923">
      <w:pPr>
        <w:spacing w:after="0"/>
        <w:rPr>
          <w:rFonts w:ascii="Arial" w:hAnsi="Arial" w:cs="Arial"/>
          <w:sz w:val="24"/>
          <w:szCs w:val="24"/>
        </w:rPr>
      </w:pPr>
      <w:r>
        <w:rPr>
          <w:rFonts w:ascii="Arial" w:hAnsi="Arial" w:cs="Arial"/>
          <w:sz w:val="24"/>
          <w:szCs w:val="24"/>
        </w:rPr>
        <w:t xml:space="preserve">OrchidWiz X9.0. </w:t>
      </w:r>
    </w:p>
    <w:p w14:paraId="6D9A7F9A" w14:textId="77777777" w:rsidR="000E4C35" w:rsidRDefault="000E4C35" w:rsidP="00060923">
      <w:pPr>
        <w:spacing w:after="0"/>
        <w:rPr>
          <w:rFonts w:ascii="Arial" w:hAnsi="Arial" w:cs="Arial"/>
          <w:sz w:val="24"/>
          <w:szCs w:val="24"/>
        </w:rPr>
      </w:pPr>
    </w:p>
    <w:p w14:paraId="2CA4931D" w14:textId="78354DF5" w:rsidR="000E4C35" w:rsidRDefault="00E34E84" w:rsidP="00060923">
      <w:pPr>
        <w:spacing w:after="0"/>
        <w:rPr>
          <w:rFonts w:ascii="Arial" w:hAnsi="Arial" w:cs="Arial"/>
          <w:sz w:val="24"/>
          <w:szCs w:val="24"/>
        </w:rPr>
      </w:pPr>
      <w:r w:rsidRPr="00E34E84">
        <w:rPr>
          <w:rFonts w:ascii="Arial" w:hAnsi="Arial" w:cs="Arial"/>
          <w:sz w:val="24"/>
          <w:szCs w:val="24"/>
        </w:rPr>
        <w:t>Pabst, G., and Dungs</w:t>
      </w:r>
      <w:r w:rsidR="00516EE0">
        <w:rPr>
          <w:rFonts w:ascii="Arial" w:hAnsi="Arial" w:cs="Arial"/>
          <w:sz w:val="24"/>
          <w:szCs w:val="24"/>
        </w:rPr>
        <w:t>, F</w:t>
      </w:r>
      <w:r w:rsidRPr="00E34E84">
        <w:rPr>
          <w:rFonts w:ascii="Arial" w:hAnsi="Arial" w:cs="Arial"/>
          <w:sz w:val="24"/>
          <w:szCs w:val="24"/>
        </w:rPr>
        <w:t xml:space="preserve">. </w:t>
      </w:r>
      <w:r w:rsidR="00516EE0">
        <w:rPr>
          <w:rFonts w:ascii="Arial" w:hAnsi="Arial" w:cs="Arial"/>
          <w:sz w:val="24"/>
          <w:szCs w:val="24"/>
        </w:rPr>
        <w:t>(</w:t>
      </w:r>
      <w:r w:rsidRPr="00E34E84">
        <w:rPr>
          <w:rFonts w:ascii="Arial" w:hAnsi="Arial" w:cs="Arial"/>
          <w:sz w:val="24"/>
          <w:szCs w:val="24"/>
        </w:rPr>
        <w:t>1975</w:t>
      </w:r>
      <w:r w:rsidR="00516EE0">
        <w:rPr>
          <w:rFonts w:ascii="Arial" w:hAnsi="Arial" w:cs="Arial"/>
          <w:sz w:val="24"/>
          <w:szCs w:val="24"/>
        </w:rPr>
        <w:t>)</w:t>
      </w:r>
      <w:r w:rsidRPr="00E34E84">
        <w:rPr>
          <w:rFonts w:ascii="Arial" w:hAnsi="Arial" w:cs="Arial"/>
          <w:sz w:val="24"/>
          <w:szCs w:val="24"/>
        </w:rPr>
        <w:t xml:space="preserve">. Orchidaceae Brazilienses, book 1 and 2. Brücke-Verkag Kurt Schmersow, Hildesheim, Germany. </w:t>
      </w:r>
    </w:p>
    <w:p w14:paraId="36D87CD1" w14:textId="77777777" w:rsidR="000E4C35" w:rsidRDefault="000E4C35" w:rsidP="00060923">
      <w:pPr>
        <w:spacing w:after="0"/>
        <w:rPr>
          <w:rFonts w:ascii="Arial" w:hAnsi="Arial" w:cs="Arial"/>
          <w:sz w:val="24"/>
          <w:szCs w:val="24"/>
        </w:rPr>
      </w:pPr>
    </w:p>
    <w:p w14:paraId="70148C43" w14:textId="0A07E871" w:rsidR="000E4C35" w:rsidRDefault="00E34E84" w:rsidP="00060923">
      <w:pPr>
        <w:spacing w:after="0"/>
        <w:rPr>
          <w:rFonts w:ascii="Arial" w:hAnsi="Arial" w:cs="Arial"/>
          <w:sz w:val="24"/>
          <w:szCs w:val="24"/>
        </w:rPr>
      </w:pPr>
      <w:r w:rsidRPr="00E34E84">
        <w:rPr>
          <w:rFonts w:ascii="Arial" w:hAnsi="Arial" w:cs="Arial"/>
          <w:sz w:val="24"/>
          <w:szCs w:val="24"/>
        </w:rPr>
        <w:t xml:space="preserve">Pridgeon, A. </w:t>
      </w:r>
      <w:r w:rsidR="00516EE0">
        <w:rPr>
          <w:rFonts w:ascii="Arial" w:hAnsi="Arial" w:cs="Arial"/>
          <w:sz w:val="24"/>
          <w:szCs w:val="24"/>
        </w:rPr>
        <w:t>(</w:t>
      </w:r>
      <w:r w:rsidRPr="00E34E84">
        <w:rPr>
          <w:rFonts w:ascii="Arial" w:hAnsi="Arial" w:cs="Arial"/>
          <w:sz w:val="24"/>
          <w:szCs w:val="24"/>
        </w:rPr>
        <w:t>1992</w:t>
      </w:r>
      <w:r w:rsidR="00516EE0">
        <w:rPr>
          <w:rFonts w:ascii="Arial" w:hAnsi="Arial" w:cs="Arial"/>
          <w:sz w:val="24"/>
          <w:szCs w:val="24"/>
        </w:rPr>
        <w:t>)</w:t>
      </w:r>
      <w:r w:rsidRPr="00E34E84">
        <w:rPr>
          <w:rFonts w:ascii="Arial" w:hAnsi="Arial" w:cs="Arial"/>
          <w:sz w:val="24"/>
          <w:szCs w:val="24"/>
        </w:rPr>
        <w:t>. The illustrated encyclopedia of orchids. Timber Press, Portland, OR.</w:t>
      </w:r>
    </w:p>
    <w:p w14:paraId="7DD39723" w14:textId="451DEB59" w:rsidR="00E34E84" w:rsidRDefault="00E34E84" w:rsidP="00060923">
      <w:pPr>
        <w:spacing w:after="0"/>
        <w:rPr>
          <w:rFonts w:ascii="Arial" w:hAnsi="Arial" w:cs="Arial"/>
          <w:sz w:val="24"/>
          <w:szCs w:val="24"/>
        </w:rPr>
      </w:pPr>
      <w:r w:rsidRPr="00E34E84">
        <w:rPr>
          <w:rFonts w:ascii="Arial" w:hAnsi="Arial" w:cs="Arial"/>
          <w:sz w:val="24"/>
          <w:szCs w:val="24"/>
        </w:rPr>
        <w:t xml:space="preserve"> </w:t>
      </w:r>
    </w:p>
    <w:p w14:paraId="4DB89F8A" w14:textId="77777777" w:rsidR="00E34E84" w:rsidRDefault="00E34E84" w:rsidP="00060923">
      <w:pPr>
        <w:spacing w:after="0"/>
        <w:rPr>
          <w:rFonts w:ascii="Arial" w:hAnsi="Arial" w:cs="Arial"/>
          <w:sz w:val="24"/>
          <w:szCs w:val="24"/>
        </w:rPr>
      </w:pPr>
    </w:p>
    <w:sectPr w:rsidR="00E34E84">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B1A76" w14:textId="77777777" w:rsidR="00B83E6E" w:rsidRDefault="00B83E6E" w:rsidP="00E34E84">
      <w:pPr>
        <w:spacing w:after="0" w:line="240" w:lineRule="auto"/>
      </w:pPr>
      <w:r>
        <w:separator/>
      </w:r>
    </w:p>
  </w:endnote>
  <w:endnote w:type="continuationSeparator" w:id="0">
    <w:p w14:paraId="2777F007" w14:textId="77777777" w:rsidR="00B83E6E" w:rsidRDefault="00B83E6E" w:rsidP="00E34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845647"/>
      <w:docPartObj>
        <w:docPartGallery w:val="Page Numbers (Bottom of Page)"/>
        <w:docPartUnique/>
      </w:docPartObj>
    </w:sdtPr>
    <w:sdtEndPr>
      <w:rPr>
        <w:noProof/>
      </w:rPr>
    </w:sdtEndPr>
    <w:sdtContent>
      <w:p w14:paraId="77ABCC4A" w14:textId="054C69A8" w:rsidR="00E34E84" w:rsidRDefault="00E34E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BFAAF7" w14:textId="77777777" w:rsidR="00E34E84" w:rsidRDefault="00E34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85EF2" w14:textId="77777777" w:rsidR="00B83E6E" w:rsidRDefault="00B83E6E" w:rsidP="00E34E84">
      <w:pPr>
        <w:spacing w:after="0" w:line="240" w:lineRule="auto"/>
      </w:pPr>
      <w:r>
        <w:separator/>
      </w:r>
    </w:p>
  </w:footnote>
  <w:footnote w:type="continuationSeparator" w:id="0">
    <w:p w14:paraId="2496BDC4" w14:textId="77777777" w:rsidR="00B83E6E" w:rsidRDefault="00B83E6E" w:rsidP="00E34E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89E6" w14:textId="4D95D8F6" w:rsidR="00E34E84" w:rsidRDefault="00E34E84">
    <w:pPr>
      <w:pStyle w:val="Header"/>
    </w:pPr>
    <w:r>
      <w:t>Timothy M. Brown</w:t>
    </w:r>
    <w:r>
      <w:ptab w:relativeTo="margin" w:alignment="center" w:leader="none"/>
    </w:r>
    <w:r>
      <w:ptab w:relativeTo="margin" w:alignment="right" w:leader="none"/>
    </w:r>
    <w:r>
      <w:t>May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328"/>
    <w:rsid w:val="00060923"/>
    <w:rsid w:val="000E4C35"/>
    <w:rsid w:val="0010342F"/>
    <w:rsid w:val="0015780E"/>
    <w:rsid w:val="00225D93"/>
    <w:rsid w:val="002A49DC"/>
    <w:rsid w:val="002C4F43"/>
    <w:rsid w:val="002E021E"/>
    <w:rsid w:val="00340554"/>
    <w:rsid w:val="00347EAA"/>
    <w:rsid w:val="003A6949"/>
    <w:rsid w:val="003F2328"/>
    <w:rsid w:val="00423DAC"/>
    <w:rsid w:val="00437A2F"/>
    <w:rsid w:val="004C401C"/>
    <w:rsid w:val="004F01FD"/>
    <w:rsid w:val="00516EE0"/>
    <w:rsid w:val="005425DC"/>
    <w:rsid w:val="00563CBB"/>
    <w:rsid w:val="00587209"/>
    <w:rsid w:val="0061091A"/>
    <w:rsid w:val="00645C88"/>
    <w:rsid w:val="0065373A"/>
    <w:rsid w:val="006951CC"/>
    <w:rsid w:val="006A2FE5"/>
    <w:rsid w:val="00706845"/>
    <w:rsid w:val="007B6E33"/>
    <w:rsid w:val="007C2835"/>
    <w:rsid w:val="007D1671"/>
    <w:rsid w:val="008030BC"/>
    <w:rsid w:val="00844AD2"/>
    <w:rsid w:val="00891A09"/>
    <w:rsid w:val="00912352"/>
    <w:rsid w:val="009D7B18"/>
    <w:rsid w:val="00A93320"/>
    <w:rsid w:val="00AA3AE2"/>
    <w:rsid w:val="00B17B5E"/>
    <w:rsid w:val="00B23646"/>
    <w:rsid w:val="00B83E6E"/>
    <w:rsid w:val="00B83F81"/>
    <w:rsid w:val="00BA2BE4"/>
    <w:rsid w:val="00BD6134"/>
    <w:rsid w:val="00C16D99"/>
    <w:rsid w:val="00C4672F"/>
    <w:rsid w:val="00C47A07"/>
    <w:rsid w:val="00CE1402"/>
    <w:rsid w:val="00CE3D00"/>
    <w:rsid w:val="00CE4A00"/>
    <w:rsid w:val="00D44CF7"/>
    <w:rsid w:val="00D93493"/>
    <w:rsid w:val="00DD5B88"/>
    <w:rsid w:val="00E34E84"/>
    <w:rsid w:val="00F06F85"/>
    <w:rsid w:val="00F6681C"/>
    <w:rsid w:val="00F74561"/>
    <w:rsid w:val="00FD4FD9"/>
    <w:rsid w:val="00FE3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F74A8"/>
  <w15:chartTrackingRefBased/>
  <w15:docId w15:val="{42B0DD17-6B37-4FE4-A84B-D0875AEE0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328"/>
    <w:rPr>
      <w:color w:val="0563C1" w:themeColor="hyperlink"/>
      <w:u w:val="single"/>
    </w:rPr>
  </w:style>
  <w:style w:type="character" w:styleId="UnresolvedMention">
    <w:name w:val="Unresolved Mention"/>
    <w:basedOn w:val="DefaultParagraphFont"/>
    <w:uiPriority w:val="99"/>
    <w:semiHidden/>
    <w:unhideWhenUsed/>
    <w:rsid w:val="003F2328"/>
    <w:rPr>
      <w:color w:val="605E5C"/>
      <w:shd w:val="clear" w:color="auto" w:fill="E1DFDD"/>
    </w:rPr>
  </w:style>
  <w:style w:type="paragraph" w:styleId="Header">
    <w:name w:val="header"/>
    <w:basedOn w:val="Normal"/>
    <w:link w:val="HeaderChar"/>
    <w:uiPriority w:val="99"/>
    <w:unhideWhenUsed/>
    <w:rsid w:val="00E34E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E84"/>
  </w:style>
  <w:style w:type="paragraph" w:styleId="Footer">
    <w:name w:val="footer"/>
    <w:basedOn w:val="Normal"/>
    <w:link w:val="FooterChar"/>
    <w:uiPriority w:val="99"/>
    <w:unhideWhenUsed/>
    <w:rsid w:val="00E34E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E84"/>
  </w:style>
  <w:style w:type="paragraph" w:customStyle="1" w:styleId="Body">
    <w:name w:val="Body"/>
    <w:rsid w:val="00437A2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table" w:styleId="TableGrid">
    <w:name w:val="Table Grid"/>
    <w:basedOn w:val="TableNormal"/>
    <w:uiPriority w:val="39"/>
    <w:rsid w:val="00437A2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208542">
      <w:bodyDiv w:val="1"/>
      <w:marLeft w:val="0"/>
      <w:marRight w:val="0"/>
      <w:marTop w:val="0"/>
      <w:marBottom w:val="0"/>
      <w:divBdr>
        <w:top w:val="none" w:sz="0" w:space="0" w:color="auto"/>
        <w:left w:val="none" w:sz="0" w:space="0" w:color="auto"/>
        <w:bottom w:val="none" w:sz="0" w:space="0" w:color="auto"/>
        <w:right w:val="none" w:sz="0" w:space="0" w:color="auto"/>
      </w:divBdr>
      <w:divsChild>
        <w:div w:id="1209295046">
          <w:marLeft w:val="0"/>
          <w:marRight w:val="0"/>
          <w:marTop w:val="0"/>
          <w:marBottom w:val="0"/>
          <w:divBdr>
            <w:top w:val="none" w:sz="0" w:space="0" w:color="auto"/>
            <w:left w:val="none" w:sz="0" w:space="0" w:color="auto"/>
            <w:bottom w:val="none" w:sz="0" w:space="0" w:color="auto"/>
            <w:right w:val="none" w:sz="0" w:space="0" w:color="auto"/>
          </w:divBdr>
        </w:div>
      </w:divsChild>
    </w:div>
    <w:div w:id="1121458923">
      <w:bodyDiv w:val="1"/>
      <w:marLeft w:val="0"/>
      <w:marRight w:val="0"/>
      <w:marTop w:val="0"/>
      <w:marBottom w:val="0"/>
      <w:divBdr>
        <w:top w:val="none" w:sz="0" w:space="0" w:color="auto"/>
        <w:left w:val="none" w:sz="0" w:space="0" w:color="auto"/>
        <w:bottom w:val="none" w:sz="0" w:space="0" w:color="auto"/>
        <w:right w:val="none" w:sz="0" w:space="0" w:color="auto"/>
      </w:divBdr>
    </w:div>
    <w:div w:id="151626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orchidspecies.com/bolcoelestis.ht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1043</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2023-09-17T03:21:00Z</dcterms:created>
  <dcterms:modified xsi:type="dcterms:W3CDTF">2023-09-17T03:21:00Z</dcterms:modified>
</cp:coreProperties>
</file>