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DB6D16" w14:textId="7E23ACF7" w:rsidR="00B17B5E" w:rsidRPr="00E03127" w:rsidRDefault="00E03127" w:rsidP="00B23646">
      <w:pPr>
        <w:spacing w:after="0"/>
        <w:jc w:val="center"/>
        <w:rPr>
          <w:rFonts w:ascii="Arial" w:hAnsi="Arial" w:cs="Arial"/>
          <w:i/>
          <w:iCs/>
          <w:sz w:val="24"/>
          <w:szCs w:val="24"/>
        </w:rPr>
      </w:pPr>
      <w:r w:rsidRPr="00E03127">
        <w:rPr>
          <w:rFonts w:ascii="Arial" w:hAnsi="Arial" w:cs="Arial"/>
          <w:i/>
          <w:iCs/>
          <w:sz w:val="24"/>
          <w:szCs w:val="24"/>
          <w:lang w:val="la-Latn"/>
        </w:rPr>
        <w:t>Promenaea xanthina (Lindl.) Lindl.</w:t>
      </w:r>
      <w:r>
        <w:rPr>
          <w:rFonts w:ascii="Arial" w:hAnsi="Arial" w:cs="Arial"/>
          <w:i/>
          <w:iCs/>
          <w:sz w:val="24"/>
          <w:szCs w:val="24"/>
        </w:rPr>
        <w:t>, 1843</w:t>
      </w:r>
    </w:p>
    <w:p w14:paraId="7EE85E77" w14:textId="025A717B" w:rsidR="00B17B5E" w:rsidRDefault="00E34E84" w:rsidP="00B23646">
      <w:pPr>
        <w:spacing w:after="0"/>
        <w:jc w:val="center"/>
        <w:rPr>
          <w:rFonts w:ascii="Arial" w:hAnsi="Arial" w:cs="Arial"/>
          <w:sz w:val="24"/>
          <w:szCs w:val="24"/>
        </w:rPr>
      </w:pPr>
      <w:r>
        <w:rPr>
          <w:rFonts w:ascii="Arial" w:hAnsi="Arial" w:cs="Arial"/>
          <w:sz w:val="24"/>
          <w:szCs w:val="24"/>
        </w:rPr>
        <w:t>[</w:t>
      </w:r>
      <w:r w:rsidR="00B6543F">
        <w:rPr>
          <w:rFonts w:ascii="Arial" w:hAnsi="Arial" w:cs="Arial"/>
          <w:sz w:val="24"/>
          <w:szCs w:val="24"/>
        </w:rPr>
        <w:t>zan-THYE-na</w:t>
      </w:r>
      <w:r w:rsidR="00437A2F">
        <w:rPr>
          <w:rFonts w:ascii="Arial" w:hAnsi="Arial" w:cs="Arial"/>
          <w:sz w:val="24"/>
          <w:szCs w:val="24"/>
        </w:rPr>
        <w:t>]</w:t>
      </w:r>
    </w:p>
    <w:p w14:paraId="039046C3" w14:textId="77777777" w:rsidR="00437A2F" w:rsidRDefault="00437A2F" w:rsidP="00B23646">
      <w:pPr>
        <w:spacing w:after="0"/>
        <w:jc w:val="center"/>
        <w:rPr>
          <w:rFonts w:ascii="Arial" w:hAnsi="Arial" w:cs="Arial"/>
          <w:sz w:val="24"/>
          <w:szCs w:val="24"/>
        </w:rPr>
      </w:pPr>
    </w:p>
    <w:p w14:paraId="1CC04617" w14:textId="5CB77797" w:rsidR="00E03127" w:rsidRDefault="00154AE4" w:rsidP="00437A2F">
      <w:pPr>
        <w:spacing w:after="0"/>
        <w:rPr>
          <w:rFonts w:ascii="Arial" w:hAnsi="Arial" w:cs="Arial"/>
          <w:sz w:val="24"/>
          <w:szCs w:val="24"/>
        </w:rPr>
      </w:pPr>
      <w:r>
        <w:rPr>
          <w:rFonts w:ascii="Arial" w:hAnsi="Arial" w:cs="Arial"/>
          <w:sz w:val="24"/>
          <w:szCs w:val="24"/>
        </w:rPr>
        <w:t>Per Kew, t</w:t>
      </w:r>
      <w:r w:rsidR="00E03127">
        <w:rPr>
          <w:rFonts w:ascii="Arial" w:hAnsi="Arial" w:cs="Arial"/>
          <w:sz w:val="24"/>
          <w:szCs w:val="24"/>
        </w:rPr>
        <w:t xml:space="preserve">his name is synonymous with </w:t>
      </w:r>
      <w:r w:rsidR="00E03127" w:rsidRPr="00E03127">
        <w:rPr>
          <w:rFonts w:ascii="Arial" w:hAnsi="Arial" w:cs="Arial"/>
          <w:sz w:val="24"/>
          <w:szCs w:val="24"/>
        </w:rPr>
        <w:t>Promenaea stapelioides subsp. xanthina</w:t>
      </w:r>
    </w:p>
    <w:p w14:paraId="199F9C5A" w14:textId="77777777" w:rsidR="00E03127" w:rsidRDefault="00E03127" w:rsidP="00437A2F">
      <w:pPr>
        <w:spacing w:after="0"/>
        <w:rPr>
          <w:rFonts w:ascii="Arial" w:hAnsi="Arial" w:cs="Arial"/>
          <w:sz w:val="24"/>
          <w:szCs w:val="24"/>
        </w:rPr>
      </w:pPr>
    </w:p>
    <w:p w14:paraId="3D283D66" w14:textId="62FB126D" w:rsidR="00437A2F" w:rsidRPr="003F2328" w:rsidRDefault="00437A2F" w:rsidP="00437A2F">
      <w:pPr>
        <w:spacing w:after="0"/>
        <w:rPr>
          <w:rFonts w:ascii="Arial" w:hAnsi="Arial" w:cs="Arial"/>
          <w:sz w:val="24"/>
          <w:szCs w:val="24"/>
        </w:rPr>
      </w:pPr>
      <w:r>
        <w:rPr>
          <w:rFonts w:ascii="Arial" w:hAnsi="Arial" w:cs="Arial"/>
          <w:sz w:val="24"/>
          <w:szCs w:val="24"/>
        </w:rPr>
        <w:t xml:space="preserve">Common Name  </w:t>
      </w:r>
      <w:r w:rsidR="00154AE4">
        <w:rPr>
          <w:rFonts w:ascii="Arial" w:hAnsi="Arial" w:cs="Arial"/>
          <w:sz w:val="24"/>
          <w:szCs w:val="24"/>
        </w:rPr>
        <w:t>The yellow</w:t>
      </w:r>
      <w:r>
        <w:rPr>
          <w:rFonts w:ascii="Arial" w:hAnsi="Arial" w:cs="Arial"/>
          <w:sz w:val="24"/>
          <w:szCs w:val="24"/>
        </w:rPr>
        <w:t xml:space="preserve"> Promenaea</w:t>
      </w:r>
    </w:p>
    <w:p w14:paraId="5BC51B75" w14:textId="33BB4C05" w:rsidR="003F2328" w:rsidRPr="003F2328" w:rsidRDefault="003F2328" w:rsidP="003F2328">
      <w:pPr>
        <w:spacing w:after="0"/>
        <w:rPr>
          <w:rFonts w:ascii="Arial" w:hAnsi="Arial" w:cs="Arial"/>
          <w:sz w:val="24"/>
          <w:szCs w:val="24"/>
        </w:rPr>
      </w:pPr>
    </w:p>
    <w:p w14:paraId="137363A8" w14:textId="5D17A94D" w:rsidR="00B23646" w:rsidRDefault="00BD6134" w:rsidP="003F2328">
      <w:pPr>
        <w:spacing w:after="0"/>
        <w:rPr>
          <w:rFonts w:ascii="Arial" w:hAnsi="Arial" w:cs="Arial"/>
          <w:sz w:val="24"/>
          <w:szCs w:val="24"/>
        </w:rPr>
      </w:pPr>
      <w:r>
        <w:rPr>
          <w:rFonts w:ascii="Arial" w:hAnsi="Arial" w:cs="Arial"/>
          <w:noProof/>
          <w:sz w:val="24"/>
          <w:szCs w:val="24"/>
        </w:rPr>
        <w:drawing>
          <wp:inline distT="0" distB="0" distL="0" distR="0" wp14:anchorId="7B0F5DFB" wp14:editId="79617D91">
            <wp:extent cx="6266117" cy="2466975"/>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75341" cy="2470606"/>
                    </a:xfrm>
                    <a:prstGeom prst="rect">
                      <a:avLst/>
                    </a:prstGeom>
                    <a:noFill/>
                  </pic:spPr>
                </pic:pic>
              </a:graphicData>
            </a:graphic>
          </wp:inline>
        </w:drawing>
      </w:r>
    </w:p>
    <w:p w14:paraId="6CE044B8" w14:textId="77777777" w:rsidR="00B23646" w:rsidRDefault="00B23646" w:rsidP="003F2328">
      <w:pPr>
        <w:spacing w:after="0"/>
        <w:rPr>
          <w:rFonts w:ascii="Arial" w:hAnsi="Arial" w:cs="Arial"/>
          <w:sz w:val="24"/>
          <w:szCs w:val="24"/>
        </w:rPr>
      </w:pPr>
    </w:p>
    <w:p w14:paraId="4AF2D043" w14:textId="01337F96" w:rsidR="003F2328" w:rsidRPr="00E34E84" w:rsidRDefault="003F2328" w:rsidP="003F2328">
      <w:pPr>
        <w:spacing w:after="0"/>
        <w:rPr>
          <w:rFonts w:ascii="Arial" w:hAnsi="Arial" w:cs="Arial"/>
          <w:b/>
          <w:bCs/>
          <w:sz w:val="24"/>
          <w:szCs w:val="24"/>
          <w:u w:val="single"/>
        </w:rPr>
      </w:pPr>
      <w:r w:rsidRPr="00E34E84">
        <w:rPr>
          <w:rFonts w:ascii="Arial" w:hAnsi="Arial" w:cs="Arial"/>
          <w:b/>
          <w:bCs/>
          <w:sz w:val="24"/>
          <w:szCs w:val="24"/>
          <w:u w:val="single"/>
        </w:rPr>
        <w:t xml:space="preserve">Native </w:t>
      </w:r>
    </w:p>
    <w:p w14:paraId="6654D1B7" w14:textId="77777777" w:rsidR="00E34E84" w:rsidRDefault="00E34E84" w:rsidP="003F2328">
      <w:pPr>
        <w:spacing w:after="0"/>
        <w:rPr>
          <w:rFonts w:ascii="Arial" w:hAnsi="Arial" w:cs="Arial"/>
          <w:sz w:val="24"/>
          <w:szCs w:val="24"/>
        </w:rPr>
      </w:pPr>
    </w:p>
    <w:p w14:paraId="3A210B5D" w14:textId="54FEBA1C" w:rsidR="00645C88" w:rsidRDefault="00BD6134" w:rsidP="003F2328">
      <w:pPr>
        <w:spacing w:after="0"/>
        <w:rPr>
          <w:rFonts w:ascii="Arial" w:hAnsi="Arial" w:cs="Arial"/>
          <w:sz w:val="24"/>
          <w:szCs w:val="24"/>
        </w:rPr>
      </w:pPr>
      <w:r w:rsidRPr="00BD6134">
        <w:rPr>
          <w:rFonts w:ascii="Arial" w:hAnsi="Arial" w:cs="Arial"/>
          <w:sz w:val="24"/>
          <w:szCs w:val="24"/>
        </w:rPr>
        <w:t xml:space="preserve">Brazil </w:t>
      </w:r>
    </w:p>
    <w:p w14:paraId="106EA52D" w14:textId="77777777" w:rsidR="00BD6134" w:rsidRDefault="00BD6134" w:rsidP="003F2328">
      <w:pPr>
        <w:spacing w:after="0"/>
        <w:rPr>
          <w:rFonts w:ascii="Arial" w:hAnsi="Arial" w:cs="Arial"/>
          <w:sz w:val="24"/>
          <w:szCs w:val="24"/>
        </w:rPr>
      </w:pPr>
    </w:p>
    <w:p w14:paraId="7046A302" w14:textId="6E7A82E5" w:rsidR="00154AE4" w:rsidRPr="00154AE4" w:rsidRDefault="00E34E84" w:rsidP="00154AE4">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Orchid Wiz notes </w:t>
      </w:r>
      <w:r w:rsidR="00154AE4" w:rsidRPr="00154AE4">
        <w:rPr>
          <w:rFonts w:ascii="Arial" w:hAnsi="Arial" w:cs="Arial"/>
          <w:sz w:val="24"/>
          <w:szCs w:val="24"/>
        </w:rPr>
        <w:t>O</w:t>
      </w:r>
      <w:r w:rsidR="00154AE4">
        <w:rPr>
          <w:rFonts w:ascii="Arial" w:hAnsi="Arial" w:cs="Arial"/>
          <w:sz w:val="24"/>
          <w:szCs w:val="24"/>
        </w:rPr>
        <w:t>rigin/Habitat</w:t>
      </w:r>
      <w:r w:rsidR="00154AE4" w:rsidRPr="00154AE4">
        <w:rPr>
          <w:rFonts w:ascii="Arial" w:hAnsi="Arial" w:cs="Arial"/>
          <w:sz w:val="24"/>
          <w:szCs w:val="24"/>
        </w:rPr>
        <w:t>: Brazil. This orchid grows near 5600 ft. (1700 m) in the cooler mountains near the southeast coast in the States of Espirito Santo, Rio de Janeiro, São Paulo, Paraná, and Minas Gerais. Miller &amp; Warren (1994) reported that Promenaea xanthina is common in the Macaé de Cima Forest Reserve above 3300 ft. (1000 m), but that it is never found in another nearby, lower-elevation valley. These plants usually grow on trees, but occasionally they grow on rocks.</w:t>
      </w:r>
    </w:p>
    <w:p w14:paraId="60E880A1" w14:textId="77777777" w:rsidR="00154AE4" w:rsidRPr="00154AE4" w:rsidRDefault="00154AE4" w:rsidP="00154AE4">
      <w:pPr>
        <w:autoSpaceDE w:val="0"/>
        <w:autoSpaceDN w:val="0"/>
        <w:adjustRightInd w:val="0"/>
        <w:spacing w:after="0" w:line="240" w:lineRule="auto"/>
        <w:rPr>
          <w:rFonts w:ascii="Arial" w:hAnsi="Arial" w:cs="Arial"/>
          <w:sz w:val="24"/>
          <w:szCs w:val="24"/>
        </w:rPr>
      </w:pPr>
    </w:p>
    <w:p w14:paraId="529B98E6" w14:textId="0D21B8D5" w:rsidR="00154AE4" w:rsidRPr="00154AE4" w:rsidRDefault="00154AE4" w:rsidP="00154AE4">
      <w:pPr>
        <w:autoSpaceDE w:val="0"/>
        <w:autoSpaceDN w:val="0"/>
        <w:adjustRightInd w:val="0"/>
        <w:spacing w:after="0" w:line="240" w:lineRule="auto"/>
        <w:rPr>
          <w:rFonts w:ascii="Arial" w:hAnsi="Arial" w:cs="Arial"/>
          <w:sz w:val="24"/>
          <w:szCs w:val="24"/>
        </w:rPr>
      </w:pPr>
      <w:r w:rsidRPr="00154AE4">
        <w:rPr>
          <w:rFonts w:ascii="Arial" w:hAnsi="Arial" w:cs="Arial"/>
          <w:sz w:val="24"/>
          <w:szCs w:val="24"/>
        </w:rPr>
        <w:t>P</w:t>
      </w:r>
      <w:r>
        <w:rPr>
          <w:rFonts w:ascii="Arial" w:hAnsi="Arial" w:cs="Arial"/>
          <w:sz w:val="24"/>
          <w:szCs w:val="24"/>
        </w:rPr>
        <w:t>lant Size and Type</w:t>
      </w:r>
      <w:r w:rsidRPr="00154AE4">
        <w:rPr>
          <w:rFonts w:ascii="Arial" w:hAnsi="Arial" w:cs="Arial"/>
          <w:sz w:val="24"/>
          <w:szCs w:val="24"/>
        </w:rPr>
        <w:t>: A small, 2.6-4.0 in. (11.5-13.0 cm), sympodial epiphyte or lithophyte.</w:t>
      </w:r>
    </w:p>
    <w:p w14:paraId="3645856C" w14:textId="77777777" w:rsidR="00154AE4" w:rsidRPr="00154AE4" w:rsidRDefault="00154AE4" w:rsidP="00154AE4">
      <w:pPr>
        <w:autoSpaceDE w:val="0"/>
        <w:autoSpaceDN w:val="0"/>
        <w:adjustRightInd w:val="0"/>
        <w:spacing w:after="0" w:line="240" w:lineRule="auto"/>
        <w:rPr>
          <w:rFonts w:ascii="Arial" w:hAnsi="Arial" w:cs="Arial"/>
          <w:sz w:val="24"/>
          <w:szCs w:val="24"/>
        </w:rPr>
      </w:pPr>
    </w:p>
    <w:p w14:paraId="241C6038" w14:textId="153A1213" w:rsidR="00154AE4" w:rsidRPr="00154AE4" w:rsidRDefault="00154AE4" w:rsidP="00154AE4">
      <w:pPr>
        <w:autoSpaceDE w:val="0"/>
        <w:autoSpaceDN w:val="0"/>
        <w:adjustRightInd w:val="0"/>
        <w:spacing w:after="0" w:line="240" w:lineRule="auto"/>
        <w:rPr>
          <w:rFonts w:ascii="Arial" w:hAnsi="Arial" w:cs="Arial"/>
          <w:sz w:val="24"/>
          <w:szCs w:val="24"/>
        </w:rPr>
      </w:pPr>
      <w:r w:rsidRPr="00154AE4">
        <w:rPr>
          <w:rFonts w:ascii="Arial" w:hAnsi="Arial" w:cs="Arial"/>
          <w:sz w:val="24"/>
          <w:szCs w:val="24"/>
        </w:rPr>
        <w:t>P</w:t>
      </w:r>
      <w:r>
        <w:rPr>
          <w:rFonts w:ascii="Arial" w:hAnsi="Arial" w:cs="Arial"/>
          <w:sz w:val="24"/>
          <w:szCs w:val="24"/>
        </w:rPr>
        <w:t>seudobulb</w:t>
      </w:r>
      <w:r w:rsidRPr="00154AE4">
        <w:rPr>
          <w:rFonts w:ascii="Arial" w:hAnsi="Arial" w:cs="Arial"/>
          <w:sz w:val="24"/>
          <w:szCs w:val="24"/>
        </w:rPr>
        <w:t>: 0.6–1.2 in. (1.5–3.0 cm) long by 0.4–0.6 in. (1.0–1.5 cm) wide. The somewhat compressed pseudobulbs are obscurely 4–angled and partially enclosed at the base by 1–2 leaf-bearing bracts. The low, spreading growths are about 4 in. (10 cm) wide. Growths are clustered along a branching rhizome. When not in flower, Promenaea xanthina and Promenaea stapelioides are almost impossible to tell apart.</w:t>
      </w:r>
    </w:p>
    <w:p w14:paraId="6FA411F8" w14:textId="77777777" w:rsidR="00154AE4" w:rsidRPr="00154AE4" w:rsidRDefault="00154AE4" w:rsidP="00154AE4">
      <w:pPr>
        <w:autoSpaceDE w:val="0"/>
        <w:autoSpaceDN w:val="0"/>
        <w:adjustRightInd w:val="0"/>
        <w:spacing w:after="0" w:line="240" w:lineRule="auto"/>
        <w:rPr>
          <w:rFonts w:ascii="Arial" w:hAnsi="Arial" w:cs="Arial"/>
          <w:sz w:val="24"/>
          <w:szCs w:val="24"/>
        </w:rPr>
      </w:pPr>
    </w:p>
    <w:p w14:paraId="045237D5" w14:textId="62949E7C" w:rsidR="00154AE4" w:rsidRPr="00154AE4" w:rsidRDefault="00154AE4" w:rsidP="00154AE4">
      <w:pPr>
        <w:autoSpaceDE w:val="0"/>
        <w:autoSpaceDN w:val="0"/>
        <w:adjustRightInd w:val="0"/>
        <w:spacing w:after="0" w:line="240" w:lineRule="auto"/>
        <w:rPr>
          <w:rFonts w:ascii="Arial" w:hAnsi="Arial" w:cs="Arial"/>
          <w:sz w:val="24"/>
          <w:szCs w:val="24"/>
        </w:rPr>
      </w:pPr>
      <w:r w:rsidRPr="00154AE4">
        <w:rPr>
          <w:rFonts w:ascii="Arial" w:hAnsi="Arial" w:cs="Arial"/>
          <w:sz w:val="24"/>
          <w:szCs w:val="24"/>
        </w:rPr>
        <w:t>L</w:t>
      </w:r>
      <w:r>
        <w:rPr>
          <w:rFonts w:ascii="Arial" w:hAnsi="Arial" w:cs="Arial"/>
          <w:sz w:val="24"/>
          <w:szCs w:val="24"/>
        </w:rPr>
        <w:t>eaves</w:t>
      </w:r>
      <w:r w:rsidRPr="00154AE4">
        <w:rPr>
          <w:rFonts w:ascii="Arial" w:hAnsi="Arial" w:cs="Arial"/>
          <w:sz w:val="24"/>
          <w:szCs w:val="24"/>
        </w:rPr>
        <w:t>: 2.0–2.8 in. (5–7 cm) long by 0.4–0.6 in. (1.0–1.5 cm) wide. A pair of suberect to spreading leaves are carried at the apex of each pseudobulb.</w:t>
      </w:r>
    </w:p>
    <w:p w14:paraId="613486AC" w14:textId="77777777" w:rsidR="00154AE4" w:rsidRPr="00154AE4" w:rsidRDefault="00154AE4" w:rsidP="00154AE4">
      <w:pPr>
        <w:autoSpaceDE w:val="0"/>
        <w:autoSpaceDN w:val="0"/>
        <w:adjustRightInd w:val="0"/>
        <w:spacing w:after="0" w:line="240" w:lineRule="auto"/>
        <w:rPr>
          <w:rFonts w:ascii="Arial" w:hAnsi="Arial" w:cs="Arial"/>
          <w:sz w:val="24"/>
          <w:szCs w:val="24"/>
        </w:rPr>
      </w:pPr>
    </w:p>
    <w:p w14:paraId="371F5957" w14:textId="2AE0A08A" w:rsidR="00154AE4" w:rsidRPr="00154AE4" w:rsidRDefault="00154AE4" w:rsidP="00154AE4">
      <w:pPr>
        <w:autoSpaceDE w:val="0"/>
        <w:autoSpaceDN w:val="0"/>
        <w:adjustRightInd w:val="0"/>
        <w:spacing w:after="0" w:line="240" w:lineRule="auto"/>
        <w:rPr>
          <w:rFonts w:ascii="Arial" w:hAnsi="Arial" w:cs="Arial"/>
          <w:sz w:val="24"/>
          <w:szCs w:val="24"/>
        </w:rPr>
      </w:pPr>
      <w:r w:rsidRPr="00154AE4">
        <w:rPr>
          <w:rFonts w:ascii="Arial" w:hAnsi="Arial" w:cs="Arial"/>
          <w:sz w:val="24"/>
          <w:szCs w:val="24"/>
        </w:rPr>
        <w:lastRenderedPageBreak/>
        <w:t>I</w:t>
      </w:r>
      <w:r>
        <w:rPr>
          <w:rFonts w:ascii="Arial" w:hAnsi="Arial" w:cs="Arial"/>
          <w:sz w:val="24"/>
          <w:szCs w:val="24"/>
        </w:rPr>
        <w:t>nflorescence</w:t>
      </w:r>
      <w:r w:rsidRPr="00154AE4">
        <w:rPr>
          <w:rFonts w:ascii="Arial" w:hAnsi="Arial" w:cs="Arial"/>
          <w:sz w:val="24"/>
          <w:szCs w:val="24"/>
        </w:rPr>
        <w:t>: 1.6–3.5 in. (cm) long. The pale green, arching flower spike emerges from the base of a recently matured pseudobulb.</w:t>
      </w:r>
    </w:p>
    <w:p w14:paraId="48B324D0" w14:textId="77777777" w:rsidR="00154AE4" w:rsidRPr="00154AE4" w:rsidRDefault="00154AE4" w:rsidP="00154AE4">
      <w:pPr>
        <w:autoSpaceDE w:val="0"/>
        <w:autoSpaceDN w:val="0"/>
        <w:adjustRightInd w:val="0"/>
        <w:spacing w:after="0" w:line="240" w:lineRule="auto"/>
        <w:rPr>
          <w:rFonts w:ascii="Arial" w:hAnsi="Arial" w:cs="Arial"/>
          <w:sz w:val="24"/>
          <w:szCs w:val="24"/>
        </w:rPr>
      </w:pPr>
    </w:p>
    <w:p w14:paraId="787A3085" w14:textId="4C67A157" w:rsidR="003F2328" w:rsidRDefault="00154AE4" w:rsidP="00154AE4">
      <w:pPr>
        <w:autoSpaceDE w:val="0"/>
        <w:autoSpaceDN w:val="0"/>
        <w:adjustRightInd w:val="0"/>
        <w:spacing w:after="0" w:line="240" w:lineRule="auto"/>
        <w:rPr>
          <w:rFonts w:ascii="Arial" w:hAnsi="Arial" w:cs="Arial"/>
          <w:sz w:val="24"/>
          <w:szCs w:val="24"/>
        </w:rPr>
      </w:pPr>
      <w:r w:rsidRPr="00154AE4">
        <w:rPr>
          <w:rFonts w:ascii="Arial" w:hAnsi="Arial" w:cs="Arial"/>
          <w:sz w:val="24"/>
          <w:szCs w:val="24"/>
        </w:rPr>
        <w:t>F</w:t>
      </w:r>
      <w:r>
        <w:rPr>
          <w:rFonts w:ascii="Arial" w:hAnsi="Arial" w:cs="Arial"/>
          <w:sz w:val="24"/>
          <w:szCs w:val="24"/>
        </w:rPr>
        <w:t>lowers</w:t>
      </w:r>
      <w:r w:rsidRPr="00154AE4">
        <w:rPr>
          <w:rFonts w:ascii="Arial" w:hAnsi="Arial" w:cs="Arial"/>
          <w:sz w:val="24"/>
          <w:szCs w:val="24"/>
        </w:rPr>
        <w:t xml:space="preserve">: 1–2. The very fragrant, heavily textured, long-lasting, slightly cupped blossoms are clear yellow with reddish spots at the base of the lateral lobes of the lip and on the column. Flowers are 1.2–1.6 in. (3–4 cm) across with slightly concave sepals, rather broadly pointed at the tip, and about 0.8 in. (2 cm) long by 0.3 in. (0.7–0.8 cm) wide near the base. </w:t>
      </w:r>
      <w:r w:rsidR="00B6543F" w:rsidRPr="00154AE4">
        <w:rPr>
          <w:rFonts w:ascii="Arial" w:hAnsi="Arial" w:cs="Arial"/>
          <w:sz w:val="24"/>
          <w:szCs w:val="24"/>
        </w:rPr>
        <w:t>The petals</w:t>
      </w:r>
      <w:r w:rsidRPr="00154AE4">
        <w:rPr>
          <w:rFonts w:ascii="Arial" w:hAnsi="Arial" w:cs="Arial"/>
          <w:sz w:val="24"/>
          <w:szCs w:val="24"/>
        </w:rPr>
        <w:t xml:space="preserve"> are slightly concave and about 0.6 in. (1.4–1.5 cm) long, which is slightly shorter than the sepals, but they are 0.3–0.4 in. (0.7–0.9 cm) wide. The 3–lobed lip is about 0.6 in. (1.5 cm) long with erect lateral lobes and a midlobe that curves downward somewhat and is more or less rounded at the apex. There is a 3–lobed callus at the base of the lip with a raised protuberance inside the 3–toothed apex of its midlobe. The column is 0.4–0.5 in. (1.0–1.2 cm) long and has a foot at its base that is about 0.2 in. (0.5–0.6 cm) long.</w:t>
      </w:r>
    </w:p>
    <w:p w14:paraId="5ED5F6A8" w14:textId="77777777" w:rsidR="00021B3B" w:rsidRDefault="00021B3B" w:rsidP="00154AE4">
      <w:pPr>
        <w:autoSpaceDE w:val="0"/>
        <w:autoSpaceDN w:val="0"/>
        <w:adjustRightInd w:val="0"/>
        <w:spacing w:after="0" w:line="240" w:lineRule="auto"/>
        <w:rPr>
          <w:rFonts w:ascii="Arial" w:hAnsi="Arial" w:cs="Arial"/>
          <w:sz w:val="24"/>
          <w:szCs w:val="24"/>
        </w:rPr>
      </w:pPr>
    </w:p>
    <w:p w14:paraId="42E27CA3" w14:textId="2A6F76BB" w:rsidR="00E34E84" w:rsidRDefault="00021B3B" w:rsidP="00600274">
      <w:pPr>
        <w:spacing w:after="0"/>
        <w:jc w:val="center"/>
        <w:rPr>
          <w:rFonts w:ascii="Arial" w:hAnsi="Arial" w:cs="Arial"/>
          <w:sz w:val="24"/>
          <w:szCs w:val="24"/>
        </w:rPr>
      </w:pPr>
      <w:r>
        <w:rPr>
          <w:noProof/>
        </w:rPr>
        <w:drawing>
          <wp:inline distT="0" distB="0" distL="0" distR="0" wp14:anchorId="112AA892" wp14:editId="2C91AB34">
            <wp:extent cx="5266667" cy="4066667"/>
            <wp:effectExtent l="0" t="0" r="0" b="0"/>
            <wp:docPr id="872655187" name="Picture 1" descr="A close-up of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655187" name="Picture 1" descr="A close-up of a flower&#10;&#10;Description automatically generated"/>
                    <pic:cNvPicPr/>
                  </pic:nvPicPr>
                  <pic:blipFill>
                    <a:blip r:embed="rId7"/>
                    <a:stretch>
                      <a:fillRect/>
                    </a:stretch>
                  </pic:blipFill>
                  <pic:spPr>
                    <a:xfrm>
                      <a:off x="0" y="0"/>
                      <a:ext cx="5266667" cy="4066667"/>
                    </a:xfrm>
                    <a:prstGeom prst="rect">
                      <a:avLst/>
                    </a:prstGeom>
                  </pic:spPr>
                </pic:pic>
              </a:graphicData>
            </a:graphic>
          </wp:inline>
        </w:drawing>
      </w:r>
    </w:p>
    <w:p w14:paraId="741EAA54" w14:textId="341DFA2B" w:rsidR="00E34E84" w:rsidRDefault="00E34E84" w:rsidP="00E34E84">
      <w:pPr>
        <w:spacing w:after="0"/>
        <w:jc w:val="center"/>
        <w:rPr>
          <w:rFonts w:ascii="Arial" w:hAnsi="Arial" w:cs="Arial"/>
          <w:sz w:val="24"/>
          <w:szCs w:val="24"/>
        </w:rPr>
      </w:pPr>
      <w:r>
        <w:rPr>
          <w:rFonts w:ascii="Arial" w:hAnsi="Arial" w:cs="Arial"/>
          <w:sz w:val="24"/>
          <w:szCs w:val="24"/>
        </w:rPr>
        <w:t xml:space="preserve">Promenaea </w:t>
      </w:r>
      <w:r w:rsidR="00021B3B">
        <w:rPr>
          <w:rFonts w:ascii="Arial" w:hAnsi="Arial" w:cs="Arial"/>
          <w:i/>
          <w:iCs/>
          <w:sz w:val="24"/>
          <w:szCs w:val="24"/>
        </w:rPr>
        <w:t>xanthina</w:t>
      </w:r>
      <w:r>
        <w:rPr>
          <w:rFonts w:ascii="Arial" w:hAnsi="Arial" w:cs="Arial"/>
          <w:sz w:val="24"/>
          <w:szCs w:val="24"/>
        </w:rPr>
        <w:t xml:space="preserve"> ‘</w:t>
      </w:r>
      <w:r w:rsidR="00021B3B">
        <w:rPr>
          <w:rFonts w:ascii="Arial" w:hAnsi="Arial" w:cs="Arial"/>
          <w:sz w:val="24"/>
          <w:szCs w:val="24"/>
        </w:rPr>
        <w:t>Ara Marie</w:t>
      </w:r>
      <w:r>
        <w:rPr>
          <w:rFonts w:ascii="Arial" w:hAnsi="Arial" w:cs="Arial"/>
          <w:sz w:val="24"/>
          <w:szCs w:val="24"/>
        </w:rPr>
        <w:t xml:space="preserve">’ </w:t>
      </w:r>
      <w:r w:rsidR="00021B3B">
        <w:rPr>
          <w:rFonts w:ascii="Arial" w:hAnsi="Arial" w:cs="Arial"/>
          <w:sz w:val="24"/>
          <w:szCs w:val="24"/>
        </w:rPr>
        <w:t>AM</w:t>
      </w:r>
      <w:r>
        <w:rPr>
          <w:rFonts w:ascii="Arial" w:hAnsi="Arial" w:cs="Arial"/>
          <w:sz w:val="24"/>
          <w:szCs w:val="24"/>
        </w:rPr>
        <w:t xml:space="preserve">/AOS,  </w:t>
      </w:r>
      <w:r w:rsidR="00021B3B">
        <w:rPr>
          <w:rFonts w:ascii="Arial" w:hAnsi="Arial" w:cs="Arial"/>
          <w:sz w:val="24"/>
          <w:szCs w:val="24"/>
        </w:rPr>
        <w:t>81</w:t>
      </w:r>
      <w:r>
        <w:rPr>
          <w:rFonts w:ascii="Arial" w:hAnsi="Arial" w:cs="Arial"/>
          <w:sz w:val="24"/>
          <w:szCs w:val="24"/>
        </w:rPr>
        <w:t xml:space="preserve"> points, 19</w:t>
      </w:r>
      <w:r w:rsidR="00021B3B">
        <w:rPr>
          <w:rFonts w:ascii="Arial" w:hAnsi="Arial" w:cs="Arial"/>
          <w:sz w:val="24"/>
          <w:szCs w:val="24"/>
        </w:rPr>
        <w:t>76</w:t>
      </w:r>
      <w:r>
        <w:rPr>
          <w:rFonts w:ascii="Arial" w:hAnsi="Arial" w:cs="Arial"/>
          <w:sz w:val="24"/>
          <w:szCs w:val="24"/>
        </w:rPr>
        <w:t xml:space="preserve"> </w:t>
      </w:r>
    </w:p>
    <w:p w14:paraId="31D12A9E" w14:textId="22C6DE00" w:rsidR="00E34E84" w:rsidRDefault="00E34E84" w:rsidP="00E34E84">
      <w:pPr>
        <w:spacing w:after="0"/>
        <w:jc w:val="center"/>
        <w:rPr>
          <w:rFonts w:ascii="Arial" w:hAnsi="Arial" w:cs="Arial"/>
          <w:sz w:val="24"/>
          <w:szCs w:val="24"/>
        </w:rPr>
      </w:pPr>
      <w:r>
        <w:rPr>
          <w:rFonts w:ascii="Arial" w:hAnsi="Arial" w:cs="Arial"/>
          <w:sz w:val="24"/>
          <w:szCs w:val="24"/>
        </w:rPr>
        <w:t xml:space="preserve">Photography by </w:t>
      </w:r>
      <w:r w:rsidR="00021B3B">
        <w:rPr>
          <w:rFonts w:ascii="Arial" w:hAnsi="Arial" w:cs="Arial"/>
          <w:sz w:val="24"/>
          <w:szCs w:val="24"/>
        </w:rPr>
        <w:t>OWZ Lib</w:t>
      </w:r>
    </w:p>
    <w:p w14:paraId="4AB74AB8" w14:textId="77777777" w:rsidR="00E34E84" w:rsidRDefault="00E34E84" w:rsidP="00E34E84">
      <w:pPr>
        <w:spacing w:after="0"/>
        <w:jc w:val="center"/>
        <w:rPr>
          <w:rFonts w:ascii="Arial" w:hAnsi="Arial" w:cs="Arial"/>
          <w:sz w:val="24"/>
          <w:szCs w:val="24"/>
        </w:rPr>
      </w:pPr>
    </w:p>
    <w:p w14:paraId="52AA6CB2" w14:textId="77777777" w:rsidR="00F06F85" w:rsidRDefault="00F06F85" w:rsidP="00437A2F">
      <w:pPr>
        <w:spacing w:after="0"/>
        <w:rPr>
          <w:rFonts w:ascii="Arial" w:hAnsi="Arial" w:cs="Arial"/>
          <w:b/>
          <w:bCs/>
          <w:sz w:val="24"/>
          <w:szCs w:val="24"/>
          <w:u w:val="single"/>
        </w:rPr>
      </w:pPr>
    </w:p>
    <w:p w14:paraId="27181BF0" w14:textId="68AD26AC" w:rsidR="00F06F85" w:rsidRDefault="00735891" w:rsidP="00F06F85">
      <w:pPr>
        <w:spacing w:after="0"/>
        <w:jc w:val="center"/>
        <w:rPr>
          <w:rFonts w:ascii="Arial" w:hAnsi="Arial" w:cs="Arial"/>
          <w:b/>
          <w:bCs/>
          <w:sz w:val="24"/>
          <w:szCs w:val="24"/>
          <w:u w:val="single"/>
        </w:rPr>
      </w:pPr>
      <w:r>
        <w:rPr>
          <w:rFonts w:ascii="Arial" w:hAnsi="Arial" w:cs="Arial"/>
          <w:b/>
          <w:bCs/>
          <w:noProof/>
          <w:sz w:val="24"/>
          <w:szCs w:val="24"/>
          <w:u w:val="single"/>
        </w:rPr>
        <w:lastRenderedPageBreak/>
        <w:drawing>
          <wp:inline distT="0" distB="0" distL="0" distR="0" wp14:anchorId="16AC45A5" wp14:editId="46D4B193">
            <wp:extent cx="5715000" cy="4286250"/>
            <wp:effectExtent l="0" t="0" r="0" b="0"/>
            <wp:docPr id="998145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pic:spPr>
                </pic:pic>
              </a:graphicData>
            </a:graphic>
          </wp:inline>
        </w:drawing>
      </w:r>
    </w:p>
    <w:p w14:paraId="289863D9" w14:textId="45389955" w:rsidR="00F06F85" w:rsidRPr="00F06F85" w:rsidRDefault="00735891" w:rsidP="00F06F85">
      <w:pPr>
        <w:spacing w:after="0"/>
        <w:jc w:val="center"/>
        <w:rPr>
          <w:rFonts w:ascii="Arial" w:hAnsi="Arial" w:cs="Arial"/>
          <w:sz w:val="24"/>
          <w:szCs w:val="24"/>
        </w:rPr>
      </w:pPr>
      <w:r w:rsidRPr="00735891">
        <w:rPr>
          <w:rFonts w:ascii="Arial" w:hAnsi="Arial" w:cs="Arial"/>
          <w:sz w:val="24"/>
          <w:szCs w:val="24"/>
        </w:rPr>
        <w:t>Promenaea xanthina</w:t>
      </w:r>
      <w:r>
        <w:rPr>
          <w:rFonts w:ascii="Arial" w:hAnsi="Arial" w:cs="Arial"/>
          <w:sz w:val="24"/>
          <w:szCs w:val="24"/>
        </w:rPr>
        <w:t xml:space="preserve"> </w:t>
      </w:r>
    </w:p>
    <w:p w14:paraId="67250927" w14:textId="3775740A" w:rsidR="00F06F85" w:rsidRPr="00F06F85" w:rsidRDefault="00F06F85" w:rsidP="00F06F85">
      <w:pPr>
        <w:spacing w:after="0"/>
        <w:jc w:val="center"/>
        <w:rPr>
          <w:rFonts w:ascii="Arial" w:hAnsi="Arial" w:cs="Arial"/>
          <w:sz w:val="24"/>
          <w:szCs w:val="24"/>
        </w:rPr>
      </w:pPr>
      <w:r w:rsidRPr="00F06F85">
        <w:rPr>
          <w:rFonts w:ascii="Arial" w:hAnsi="Arial" w:cs="Arial"/>
          <w:sz w:val="24"/>
          <w:szCs w:val="24"/>
        </w:rPr>
        <w:t xml:space="preserve">Photography by </w:t>
      </w:r>
      <w:r w:rsidR="00B6543F">
        <w:rPr>
          <w:rFonts w:ascii="Arial" w:hAnsi="Arial" w:cs="Arial"/>
          <w:sz w:val="24"/>
          <w:szCs w:val="24"/>
        </w:rPr>
        <w:t>Dalton Baptista</w:t>
      </w:r>
    </w:p>
    <w:p w14:paraId="47385D22" w14:textId="77777777" w:rsidR="00F06F85" w:rsidRDefault="00F06F85" w:rsidP="00437A2F">
      <w:pPr>
        <w:spacing w:after="0"/>
        <w:rPr>
          <w:rFonts w:ascii="Arial" w:hAnsi="Arial" w:cs="Arial"/>
          <w:b/>
          <w:bCs/>
          <w:sz w:val="24"/>
          <w:szCs w:val="24"/>
          <w:u w:val="single"/>
        </w:rPr>
      </w:pPr>
    </w:p>
    <w:p w14:paraId="2A33AC2F" w14:textId="77777777" w:rsidR="00516EE0" w:rsidRDefault="00516EE0" w:rsidP="00437A2F">
      <w:pPr>
        <w:spacing w:after="0"/>
        <w:rPr>
          <w:rFonts w:ascii="Arial" w:hAnsi="Arial" w:cs="Arial"/>
          <w:b/>
          <w:bCs/>
          <w:sz w:val="24"/>
          <w:szCs w:val="24"/>
          <w:u w:val="single"/>
        </w:rPr>
      </w:pPr>
    </w:p>
    <w:p w14:paraId="4C83599D" w14:textId="3C87361C" w:rsidR="00437A2F" w:rsidRPr="003B5739" w:rsidRDefault="00437A2F" w:rsidP="00437A2F">
      <w:pPr>
        <w:spacing w:after="0"/>
        <w:rPr>
          <w:rFonts w:ascii="Arial" w:hAnsi="Arial" w:cs="Arial"/>
          <w:b/>
          <w:bCs/>
          <w:sz w:val="24"/>
          <w:szCs w:val="24"/>
          <w:u w:val="single"/>
        </w:rPr>
      </w:pPr>
      <w:r w:rsidRPr="003B5739">
        <w:rPr>
          <w:rFonts w:ascii="Arial" w:hAnsi="Arial" w:cs="Arial"/>
          <w:b/>
          <w:bCs/>
          <w:sz w:val="24"/>
          <w:szCs w:val="24"/>
          <w:u w:val="single"/>
        </w:rPr>
        <w:t>AOS Awards</w:t>
      </w:r>
    </w:p>
    <w:p w14:paraId="6611BFC3" w14:textId="77777777" w:rsidR="00437A2F" w:rsidRDefault="00437A2F" w:rsidP="00437A2F">
      <w:pPr>
        <w:spacing w:after="0"/>
        <w:rPr>
          <w:rFonts w:ascii="Arial" w:hAnsi="Arial" w:cs="Arial"/>
          <w:sz w:val="24"/>
          <w:szCs w:val="24"/>
        </w:rPr>
      </w:pPr>
    </w:p>
    <w:p w14:paraId="51F692FA" w14:textId="124983B2" w:rsidR="00437A2F" w:rsidRDefault="00437A2F" w:rsidP="00437A2F">
      <w:pPr>
        <w:pStyle w:val="Body"/>
        <w:rPr>
          <w:rFonts w:ascii="Arial" w:hAnsi="Arial" w:cs="Arial"/>
          <w:sz w:val="24"/>
          <w:szCs w:val="24"/>
        </w:rPr>
      </w:pPr>
      <w:r>
        <w:rPr>
          <w:rFonts w:ascii="Arial" w:hAnsi="Arial" w:cs="Arial"/>
          <w:sz w:val="24"/>
          <w:szCs w:val="24"/>
        </w:rPr>
        <w:t>Promenaea</w:t>
      </w:r>
      <w:r w:rsidRPr="003B5739">
        <w:rPr>
          <w:rFonts w:ascii="Arial" w:hAnsi="Arial" w:cs="Arial"/>
          <w:i/>
          <w:iCs/>
          <w:sz w:val="24"/>
          <w:szCs w:val="24"/>
        </w:rPr>
        <w:t xml:space="preserve"> </w:t>
      </w:r>
      <w:r w:rsidR="00154AE4">
        <w:rPr>
          <w:rFonts w:ascii="Arial" w:hAnsi="Arial" w:cs="Arial"/>
          <w:i/>
          <w:iCs/>
          <w:sz w:val="24"/>
          <w:szCs w:val="24"/>
        </w:rPr>
        <w:t>xanthina</w:t>
      </w:r>
      <w:r>
        <w:rPr>
          <w:rFonts w:ascii="Arial" w:hAnsi="Arial" w:cs="Arial"/>
          <w:i/>
          <w:iCs/>
          <w:sz w:val="24"/>
          <w:szCs w:val="24"/>
        </w:rPr>
        <w:t xml:space="preserve"> </w:t>
      </w:r>
      <w:r>
        <w:rPr>
          <w:rFonts w:ascii="Arial" w:hAnsi="Arial" w:cs="Arial"/>
          <w:sz w:val="24"/>
          <w:szCs w:val="24"/>
        </w:rPr>
        <w:t>Awards</w:t>
      </w:r>
    </w:p>
    <w:tbl>
      <w:tblPr>
        <w:tblStyle w:val="TableGrid"/>
        <w:tblW w:w="0" w:type="auto"/>
        <w:tblLayout w:type="fixed"/>
        <w:tblLook w:val="04A0" w:firstRow="1" w:lastRow="0" w:firstColumn="1" w:lastColumn="0" w:noHBand="0" w:noVBand="1"/>
      </w:tblPr>
      <w:tblGrid>
        <w:gridCol w:w="1164"/>
        <w:gridCol w:w="823"/>
        <w:gridCol w:w="758"/>
        <w:gridCol w:w="837"/>
        <w:gridCol w:w="643"/>
        <w:gridCol w:w="835"/>
        <w:gridCol w:w="850"/>
        <w:gridCol w:w="831"/>
        <w:gridCol w:w="850"/>
        <w:gridCol w:w="769"/>
        <w:gridCol w:w="990"/>
      </w:tblGrid>
      <w:tr w:rsidR="00437A2F" w14:paraId="0435E818" w14:textId="77777777" w:rsidTr="008735CE">
        <w:tc>
          <w:tcPr>
            <w:tcW w:w="1164" w:type="dxa"/>
          </w:tcPr>
          <w:p w14:paraId="7B715350" w14:textId="77777777" w:rsidR="00437A2F" w:rsidRDefault="00437A2F" w:rsidP="008735C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p>
        </w:tc>
        <w:tc>
          <w:tcPr>
            <w:tcW w:w="823" w:type="dxa"/>
          </w:tcPr>
          <w:p w14:paraId="459623BE" w14:textId="77777777" w:rsidR="00437A2F" w:rsidRDefault="00437A2F" w:rsidP="008735C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FCC</w:t>
            </w:r>
          </w:p>
        </w:tc>
        <w:tc>
          <w:tcPr>
            <w:tcW w:w="758" w:type="dxa"/>
          </w:tcPr>
          <w:p w14:paraId="2BE5F748" w14:textId="77777777" w:rsidR="00437A2F" w:rsidRDefault="00437A2F" w:rsidP="008735C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AM</w:t>
            </w:r>
          </w:p>
        </w:tc>
        <w:tc>
          <w:tcPr>
            <w:tcW w:w="837" w:type="dxa"/>
          </w:tcPr>
          <w:p w14:paraId="304C5508" w14:textId="77777777" w:rsidR="00437A2F" w:rsidRDefault="00437A2F" w:rsidP="008735C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HCC</w:t>
            </w:r>
          </w:p>
        </w:tc>
        <w:tc>
          <w:tcPr>
            <w:tcW w:w="643" w:type="dxa"/>
          </w:tcPr>
          <w:p w14:paraId="7B66DF81" w14:textId="77777777" w:rsidR="00437A2F" w:rsidRDefault="00437A2F" w:rsidP="008735C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AQ</w:t>
            </w:r>
          </w:p>
        </w:tc>
        <w:tc>
          <w:tcPr>
            <w:tcW w:w="835" w:type="dxa"/>
          </w:tcPr>
          <w:p w14:paraId="349962A2" w14:textId="77777777" w:rsidR="00437A2F" w:rsidRDefault="00437A2F" w:rsidP="008735C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JC</w:t>
            </w:r>
          </w:p>
        </w:tc>
        <w:tc>
          <w:tcPr>
            <w:tcW w:w="850" w:type="dxa"/>
          </w:tcPr>
          <w:p w14:paraId="7B69A39C" w14:textId="77777777" w:rsidR="00437A2F" w:rsidRDefault="00437A2F" w:rsidP="008735C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CCM</w:t>
            </w:r>
          </w:p>
        </w:tc>
        <w:tc>
          <w:tcPr>
            <w:tcW w:w="831" w:type="dxa"/>
          </w:tcPr>
          <w:p w14:paraId="1EB691CF" w14:textId="77777777" w:rsidR="00437A2F" w:rsidRDefault="00437A2F" w:rsidP="008735C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CCE</w:t>
            </w:r>
          </w:p>
        </w:tc>
        <w:tc>
          <w:tcPr>
            <w:tcW w:w="850" w:type="dxa"/>
          </w:tcPr>
          <w:p w14:paraId="5D0468AC" w14:textId="77777777" w:rsidR="00437A2F" w:rsidRDefault="00437A2F" w:rsidP="008735C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CHM</w:t>
            </w:r>
          </w:p>
        </w:tc>
        <w:tc>
          <w:tcPr>
            <w:tcW w:w="769" w:type="dxa"/>
          </w:tcPr>
          <w:p w14:paraId="0D306A5A" w14:textId="77777777" w:rsidR="00437A2F" w:rsidRDefault="00437A2F" w:rsidP="008735C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CBM</w:t>
            </w:r>
          </w:p>
        </w:tc>
        <w:tc>
          <w:tcPr>
            <w:tcW w:w="990" w:type="dxa"/>
          </w:tcPr>
          <w:p w14:paraId="156CA656" w14:textId="77777777" w:rsidR="00437A2F" w:rsidRDefault="00437A2F" w:rsidP="008735C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TOTAL</w:t>
            </w:r>
          </w:p>
        </w:tc>
      </w:tr>
      <w:tr w:rsidR="00437A2F" w14:paraId="0E6B519B" w14:textId="77777777" w:rsidTr="008735CE">
        <w:trPr>
          <w:trHeight w:val="314"/>
        </w:trPr>
        <w:tc>
          <w:tcPr>
            <w:tcW w:w="1164" w:type="dxa"/>
          </w:tcPr>
          <w:p w14:paraId="231592B3" w14:textId="77777777" w:rsidR="00437A2F" w:rsidRDefault="00437A2F" w:rsidP="008735C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AOS</w:t>
            </w:r>
          </w:p>
        </w:tc>
        <w:tc>
          <w:tcPr>
            <w:tcW w:w="823" w:type="dxa"/>
          </w:tcPr>
          <w:p w14:paraId="0DA9966D" w14:textId="69304375" w:rsidR="00437A2F" w:rsidRDefault="00437A2F" w:rsidP="008735C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w:t>
            </w:r>
          </w:p>
        </w:tc>
        <w:tc>
          <w:tcPr>
            <w:tcW w:w="758" w:type="dxa"/>
          </w:tcPr>
          <w:p w14:paraId="3DFC8C52" w14:textId="30C3DE18" w:rsidR="00437A2F" w:rsidRDefault="00154AE4" w:rsidP="008735C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1</w:t>
            </w:r>
          </w:p>
        </w:tc>
        <w:tc>
          <w:tcPr>
            <w:tcW w:w="837" w:type="dxa"/>
          </w:tcPr>
          <w:p w14:paraId="1C9FEC86" w14:textId="320D8F78" w:rsidR="00437A2F" w:rsidRDefault="00021B3B" w:rsidP="008735C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4</w:t>
            </w:r>
          </w:p>
        </w:tc>
        <w:tc>
          <w:tcPr>
            <w:tcW w:w="643" w:type="dxa"/>
          </w:tcPr>
          <w:p w14:paraId="3E419623" w14:textId="7B98CF85" w:rsidR="00437A2F" w:rsidRDefault="00437A2F" w:rsidP="008735C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w:t>
            </w:r>
          </w:p>
        </w:tc>
        <w:tc>
          <w:tcPr>
            <w:tcW w:w="835" w:type="dxa"/>
          </w:tcPr>
          <w:p w14:paraId="7529A529" w14:textId="55A4915F" w:rsidR="00437A2F" w:rsidRDefault="00021B3B" w:rsidP="008735C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w:t>
            </w:r>
          </w:p>
        </w:tc>
        <w:tc>
          <w:tcPr>
            <w:tcW w:w="850" w:type="dxa"/>
          </w:tcPr>
          <w:p w14:paraId="59B21E0A" w14:textId="3E719AB6" w:rsidR="00437A2F" w:rsidRDefault="00437A2F" w:rsidP="008735C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6</w:t>
            </w:r>
          </w:p>
        </w:tc>
        <w:tc>
          <w:tcPr>
            <w:tcW w:w="831" w:type="dxa"/>
          </w:tcPr>
          <w:p w14:paraId="2137411F" w14:textId="57D48A9A" w:rsidR="00437A2F" w:rsidRDefault="00021B3B" w:rsidP="008735C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1</w:t>
            </w:r>
          </w:p>
        </w:tc>
        <w:tc>
          <w:tcPr>
            <w:tcW w:w="850" w:type="dxa"/>
          </w:tcPr>
          <w:p w14:paraId="5FCA13C8" w14:textId="451F3A76" w:rsidR="00437A2F" w:rsidRDefault="00021B3B" w:rsidP="008735C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2</w:t>
            </w:r>
          </w:p>
        </w:tc>
        <w:tc>
          <w:tcPr>
            <w:tcW w:w="769" w:type="dxa"/>
          </w:tcPr>
          <w:p w14:paraId="6665D178" w14:textId="02808B95" w:rsidR="00437A2F" w:rsidRDefault="00021B3B" w:rsidP="008735C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3</w:t>
            </w:r>
          </w:p>
        </w:tc>
        <w:tc>
          <w:tcPr>
            <w:tcW w:w="990" w:type="dxa"/>
          </w:tcPr>
          <w:p w14:paraId="6B21E56C" w14:textId="0949A449" w:rsidR="00437A2F" w:rsidRDefault="00437A2F" w:rsidP="008735C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17</w:t>
            </w:r>
          </w:p>
        </w:tc>
      </w:tr>
      <w:tr w:rsidR="00437A2F" w14:paraId="7187DE5E" w14:textId="77777777" w:rsidTr="008735CE">
        <w:tc>
          <w:tcPr>
            <w:tcW w:w="1164" w:type="dxa"/>
          </w:tcPr>
          <w:p w14:paraId="4626540A" w14:textId="77777777" w:rsidR="00437A2F" w:rsidRDefault="00437A2F" w:rsidP="008735C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Years Awarded</w:t>
            </w:r>
          </w:p>
        </w:tc>
        <w:tc>
          <w:tcPr>
            <w:tcW w:w="823" w:type="dxa"/>
          </w:tcPr>
          <w:p w14:paraId="43341782" w14:textId="6B824C5E" w:rsidR="00437A2F" w:rsidRDefault="00437A2F" w:rsidP="008735C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p>
        </w:tc>
        <w:tc>
          <w:tcPr>
            <w:tcW w:w="758" w:type="dxa"/>
          </w:tcPr>
          <w:p w14:paraId="28280E32" w14:textId="77777777" w:rsidR="00021B3B" w:rsidRDefault="00021B3B" w:rsidP="008735C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p>
          <w:p w14:paraId="42A8F862" w14:textId="212F2195" w:rsidR="00437A2F" w:rsidRDefault="00437A2F" w:rsidP="008735C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 xml:space="preserve">1976 </w:t>
            </w:r>
          </w:p>
          <w:p w14:paraId="2316DBD1" w14:textId="58ADDE1F" w:rsidR="00437A2F" w:rsidRDefault="00437A2F" w:rsidP="008735C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p>
        </w:tc>
        <w:tc>
          <w:tcPr>
            <w:tcW w:w="837" w:type="dxa"/>
          </w:tcPr>
          <w:p w14:paraId="22B783C0" w14:textId="0697B97C" w:rsidR="00437A2F" w:rsidRDefault="00437A2F" w:rsidP="008735C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199</w:t>
            </w:r>
            <w:r w:rsidR="00021B3B">
              <w:rPr>
                <w:rFonts w:ascii="Arial" w:hAnsi="Arial" w:cs="Arial"/>
                <w:sz w:val="24"/>
                <w:szCs w:val="24"/>
              </w:rPr>
              <w:t>1</w:t>
            </w:r>
          </w:p>
          <w:p w14:paraId="1586711A" w14:textId="77777777" w:rsidR="00437A2F" w:rsidRDefault="00437A2F" w:rsidP="008735C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199</w:t>
            </w:r>
            <w:r w:rsidR="00021B3B">
              <w:rPr>
                <w:rFonts w:ascii="Arial" w:hAnsi="Arial" w:cs="Arial"/>
                <w:sz w:val="24"/>
                <w:szCs w:val="24"/>
              </w:rPr>
              <w:t>6</w:t>
            </w:r>
          </w:p>
          <w:p w14:paraId="5DC2AC0E" w14:textId="77777777" w:rsidR="00021B3B" w:rsidRDefault="00021B3B" w:rsidP="008735C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1997</w:t>
            </w:r>
          </w:p>
          <w:p w14:paraId="25F336D9" w14:textId="3CE33D45" w:rsidR="00021B3B" w:rsidRDefault="00021B3B" w:rsidP="008735C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2004</w:t>
            </w:r>
          </w:p>
        </w:tc>
        <w:tc>
          <w:tcPr>
            <w:tcW w:w="643" w:type="dxa"/>
          </w:tcPr>
          <w:p w14:paraId="7E8BF939" w14:textId="77777777" w:rsidR="00437A2F" w:rsidRDefault="00437A2F" w:rsidP="008735C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p>
        </w:tc>
        <w:tc>
          <w:tcPr>
            <w:tcW w:w="835" w:type="dxa"/>
          </w:tcPr>
          <w:p w14:paraId="665D21A1" w14:textId="7B1E54B5" w:rsidR="00437A2F" w:rsidRDefault="00437A2F" w:rsidP="008735C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p>
        </w:tc>
        <w:tc>
          <w:tcPr>
            <w:tcW w:w="850" w:type="dxa"/>
          </w:tcPr>
          <w:p w14:paraId="302C7676" w14:textId="15DD7AAC" w:rsidR="00437A2F" w:rsidRDefault="00437A2F" w:rsidP="008735C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19</w:t>
            </w:r>
            <w:r w:rsidR="00021B3B">
              <w:rPr>
                <w:rFonts w:ascii="Arial" w:hAnsi="Arial" w:cs="Arial"/>
                <w:sz w:val="24"/>
                <w:szCs w:val="24"/>
              </w:rPr>
              <w:t>75</w:t>
            </w:r>
            <w:r>
              <w:rPr>
                <w:rFonts w:ascii="Arial" w:hAnsi="Arial" w:cs="Arial"/>
                <w:sz w:val="24"/>
                <w:szCs w:val="24"/>
              </w:rPr>
              <w:t xml:space="preserve"> to</w:t>
            </w:r>
          </w:p>
          <w:p w14:paraId="390B2A8B" w14:textId="211CA51F" w:rsidR="00437A2F" w:rsidRDefault="00437A2F" w:rsidP="008735C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20</w:t>
            </w:r>
            <w:r w:rsidR="00021B3B">
              <w:rPr>
                <w:rFonts w:ascii="Arial" w:hAnsi="Arial" w:cs="Arial"/>
                <w:sz w:val="24"/>
                <w:szCs w:val="24"/>
              </w:rPr>
              <w:t>04</w:t>
            </w:r>
          </w:p>
        </w:tc>
        <w:tc>
          <w:tcPr>
            <w:tcW w:w="831" w:type="dxa"/>
          </w:tcPr>
          <w:p w14:paraId="251981CF" w14:textId="77777777" w:rsidR="00437A2F" w:rsidRDefault="00437A2F" w:rsidP="008735C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p>
          <w:p w14:paraId="5393E90D" w14:textId="1CE979C0" w:rsidR="00021B3B" w:rsidRDefault="00021B3B" w:rsidP="008735C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2000</w:t>
            </w:r>
          </w:p>
        </w:tc>
        <w:tc>
          <w:tcPr>
            <w:tcW w:w="850" w:type="dxa"/>
          </w:tcPr>
          <w:p w14:paraId="23853B12" w14:textId="77777777" w:rsidR="00437A2F" w:rsidRDefault="00021B3B" w:rsidP="008735C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1983</w:t>
            </w:r>
          </w:p>
          <w:p w14:paraId="4CA8D4FB" w14:textId="03FF75AB" w:rsidR="00021B3B" w:rsidRDefault="00021B3B" w:rsidP="008735C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&amp;</w:t>
            </w:r>
          </w:p>
          <w:p w14:paraId="4D69D688" w14:textId="01544A6F" w:rsidR="00021B3B" w:rsidRDefault="00021B3B" w:rsidP="008735C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1996</w:t>
            </w:r>
          </w:p>
        </w:tc>
        <w:tc>
          <w:tcPr>
            <w:tcW w:w="769" w:type="dxa"/>
          </w:tcPr>
          <w:p w14:paraId="157E141E" w14:textId="11D2F774" w:rsidR="00437A2F" w:rsidRDefault="00021B3B" w:rsidP="008735C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1974</w:t>
            </w:r>
          </w:p>
          <w:p w14:paraId="74F28646" w14:textId="04F3D283" w:rsidR="00021B3B" w:rsidRDefault="00021B3B" w:rsidP="008735C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1974</w:t>
            </w:r>
          </w:p>
          <w:p w14:paraId="70580708" w14:textId="40134602" w:rsidR="00437A2F" w:rsidRDefault="00437A2F" w:rsidP="008735C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1975</w:t>
            </w:r>
          </w:p>
        </w:tc>
        <w:tc>
          <w:tcPr>
            <w:tcW w:w="990" w:type="dxa"/>
            <w:shd w:val="clear" w:color="auto" w:fill="D9D9D9" w:themeFill="background1" w:themeFillShade="D9"/>
          </w:tcPr>
          <w:p w14:paraId="7C129FC2" w14:textId="77777777" w:rsidR="00437A2F" w:rsidRDefault="00437A2F" w:rsidP="008735C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p>
        </w:tc>
      </w:tr>
    </w:tbl>
    <w:p w14:paraId="298C0B35" w14:textId="77777777" w:rsidR="00E34E84" w:rsidRDefault="00E34E84" w:rsidP="00E34E84">
      <w:pPr>
        <w:spacing w:after="0"/>
        <w:jc w:val="center"/>
        <w:rPr>
          <w:rFonts w:ascii="Arial" w:hAnsi="Arial" w:cs="Arial"/>
          <w:sz w:val="24"/>
          <w:szCs w:val="24"/>
        </w:rPr>
      </w:pPr>
    </w:p>
    <w:p w14:paraId="28D1F588" w14:textId="040905D1" w:rsidR="00437A2F" w:rsidRPr="00735891" w:rsidRDefault="00437A2F" w:rsidP="00437A2F">
      <w:pPr>
        <w:spacing w:after="0"/>
        <w:rPr>
          <w:rFonts w:ascii="Arial" w:hAnsi="Arial" w:cs="Arial"/>
          <w:b/>
          <w:bCs/>
          <w:sz w:val="24"/>
          <w:szCs w:val="24"/>
          <w:u w:val="single"/>
        </w:rPr>
      </w:pPr>
      <w:r w:rsidRPr="00735891">
        <w:rPr>
          <w:rFonts w:ascii="Arial" w:hAnsi="Arial" w:cs="Arial"/>
          <w:b/>
          <w:bCs/>
          <w:sz w:val="24"/>
          <w:szCs w:val="24"/>
          <w:u w:val="single"/>
        </w:rPr>
        <w:t xml:space="preserve">Promenaea </w:t>
      </w:r>
      <w:r w:rsidR="00735891" w:rsidRPr="00735891">
        <w:rPr>
          <w:rFonts w:ascii="Arial" w:hAnsi="Arial" w:cs="Arial"/>
          <w:b/>
          <w:bCs/>
          <w:sz w:val="24"/>
          <w:szCs w:val="24"/>
          <w:u w:val="single"/>
        </w:rPr>
        <w:t>xanthina</w:t>
      </w:r>
      <w:r w:rsidRPr="00735891">
        <w:rPr>
          <w:rFonts w:ascii="Arial" w:hAnsi="Arial" w:cs="Arial"/>
          <w:b/>
          <w:bCs/>
          <w:sz w:val="24"/>
          <w:szCs w:val="24"/>
          <w:u w:val="single"/>
        </w:rPr>
        <w:t xml:space="preserve"> Hybrids</w:t>
      </w:r>
    </w:p>
    <w:p w14:paraId="19C52DDD" w14:textId="77777777" w:rsidR="00437A2F" w:rsidRPr="00437A2F" w:rsidRDefault="00437A2F" w:rsidP="00437A2F">
      <w:pPr>
        <w:spacing w:after="0"/>
        <w:rPr>
          <w:rFonts w:ascii="Arial" w:hAnsi="Arial" w:cs="Arial"/>
          <w:sz w:val="24"/>
          <w:szCs w:val="24"/>
        </w:rPr>
      </w:pPr>
    </w:p>
    <w:p w14:paraId="0FAB6063" w14:textId="440D09B4" w:rsidR="00735891" w:rsidRDefault="00437A2F" w:rsidP="00437A2F">
      <w:pPr>
        <w:spacing w:after="0"/>
        <w:rPr>
          <w:rFonts w:ascii="Arial" w:hAnsi="Arial" w:cs="Arial"/>
          <w:sz w:val="24"/>
          <w:szCs w:val="24"/>
        </w:rPr>
      </w:pPr>
      <w:r>
        <w:rPr>
          <w:rFonts w:ascii="Arial" w:hAnsi="Arial" w:cs="Arial"/>
          <w:sz w:val="24"/>
          <w:szCs w:val="24"/>
        </w:rPr>
        <w:t xml:space="preserve">Promenaea </w:t>
      </w:r>
      <w:r w:rsidR="00735891">
        <w:rPr>
          <w:rFonts w:ascii="Arial" w:hAnsi="Arial" w:cs="Arial"/>
          <w:i/>
          <w:iCs/>
          <w:sz w:val="24"/>
          <w:szCs w:val="24"/>
        </w:rPr>
        <w:t>xanthina</w:t>
      </w:r>
      <w:r w:rsidRPr="00437A2F">
        <w:rPr>
          <w:rFonts w:ascii="Arial" w:hAnsi="Arial" w:cs="Arial"/>
          <w:i/>
          <w:iCs/>
          <w:sz w:val="24"/>
          <w:szCs w:val="24"/>
        </w:rPr>
        <w:t xml:space="preserve"> </w:t>
      </w:r>
      <w:r w:rsidRPr="00437A2F">
        <w:rPr>
          <w:rFonts w:ascii="Arial" w:hAnsi="Arial" w:cs="Arial"/>
          <w:sz w:val="24"/>
          <w:szCs w:val="24"/>
        </w:rPr>
        <w:t xml:space="preserve">has </w:t>
      </w:r>
      <w:r>
        <w:rPr>
          <w:rFonts w:ascii="Arial" w:hAnsi="Arial" w:cs="Arial"/>
          <w:sz w:val="24"/>
          <w:szCs w:val="24"/>
        </w:rPr>
        <w:t>twenty-o</w:t>
      </w:r>
      <w:r w:rsidR="00735891">
        <w:rPr>
          <w:rFonts w:ascii="Arial" w:hAnsi="Arial" w:cs="Arial"/>
          <w:sz w:val="24"/>
          <w:szCs w:val="24"/>
        </w:rPr>
        <w:t>ne</w:t>
      </w:r>
      <w:r w:rsidRPr="00437A2F">
        <w:rPr>
          <w:rFonts w:ascii="Arial" w:hAnsi="Arial" w:cs="Arial"/>
          <w:sz w:val="24"/>
          <w:szCs w:val="24"/>
        </w:rPr>
        <w:t xml:space="preserve"> F1 generation offspring and </w:t>
      </w:r>
      <w:r w:rsidR="00735891">
        <w:rPr>
          <w:rFonts w:ascii="Arial" w:hAnsi="Arial" w:cs="Arial"/>
          <w:sz w:val="24"/>
          <w:szCs w:val="24"/>
        </w:rPr>
        <w:t xml:space="preserve">one hundred twenty-one </w:t>
      </w:r>
      <w:r w:rsidRPr="00437A2F">
        <w:rPr>
          <w:rFonts w:ascii="Arial" w:hAnsi="Arial" w:cs="Arial"/>
          <w:sz w:val="24"/>
          <w:szCs w:val="24"/>
        </w:rPr>
        <w:t xml:space="preserve">progeny.  The first registered hybrid of Promenaea </w:t>
      </w:r>
      <w:r w:rsidR="00735891">
        <w:rPr>
          <w:rFonts w:ascii="Arial" w:hAnsi="Arial" w:cs="Arial"/>
          <w:sz w:val="24"/>
          <w:szCs w:val="24"/>
        </w:rPr>
        <w:t>xanthina</w:t>
      </w:r>
      <w:r w:rsidRPr="00437A2F">
        <w:rPr>
          <w:rFonts w:ascii="Arial" w:hAnsi="Arial" w:cs="Arial"/>
          <w:sz w:val="24"/>
          <w:szCs w:val="24"/>
        </w:rPr>
        <w:t xml:space="preserve"> was in 190</w:t>
      </w:r>
      <w:r>
        <w:rPr>
          <w:rFonts w:ascii="Arial" w:hAnsi="Arial" w:cs="Arial"/>
          <w:sz w:val="24"/>
          <w:szCs w:val="24"/>
        </w:rPr>
        <w:t>5</w:t>
      </w:r>
      <w:r w:rsidRPr="00437A2F">
        <w:rPr>
          <w:rFonts w:ascii="Arial" w:hAnsi="Arial" w:cs="Arial"/>
          <w:sz w:val="24"/>
          <w:szCs w:val="24"/>
        </w:rPr>
        <w:t>.</w:t>
      </w:r>
      <w:r w:rsidR="00735891">
        <w:rPr>
          <w:rFonts w:ascii="Arial" w:hAnsi="Arial" w:cs="Arial"/>
          <w:sz w:val="24"/>
          <w:szCs w:val="24"/>
        </w:rPr>
        <w:t xml:space="preserve">  The next Promenaea </w:t>
      </w:r>
      <w:r w:rsidR="00735891" w:rsidRPr="00735891">
        <w:rPr>
          <w:rFonts w:ascii="Arial" w:hAnsi="Arial" w:cs="Arial"/>
          <w:i/>
          <w:iCs/>
          <w:sz w:val="24"/>
          <w:szCs w:val="24"/>
        </w:rPr>
        <w:t>xanthina</w:t>
      </w:r>
      <w:r w:rsidR="00735891">
        <w:rPr>
          <w:rFonts w:ascii="Arial" w:hAnsi="Arial" w:cs="Arial"/>
          <w:sz w:val="24"/>
          <w:szCs w:val="24"/>
        </w:rPr>
        <w:t xml:space="preserve"> registered hybrid was in 1935.  Another Promenaea </w:t>
      </w:r>
      <w:r w:rsidR="00735891" w:rsidRPr="00735891">
        <w:rPr>
          <w:rFonts w:ascii="Arial" w:hAnsi="Arial" w:cs="Arial"/>
          <w:i/>
          <w:iCs/>
          <w:sz w:val="24"/>
          <w:szCs w:val="24"/>
        </w:rPr>
        <w:t xml:space="preserve">xanthina </w:t>
      </w:r>
      <w:r w:rsidR="00735891">
        <w:rPr>
          <w:rFonts w:ascii="Arial" w:hAnsi="Arial" w:cs="Arial"/>
          <w:sz w:val="24"/>
          <w:szCs w:val="24"/>
        </w:rPr>
        <w:t xml:space="preserve">hybrid was not registered until 1985, then a few in the 1990’s and 2000’s.    </w:t>
      </w:r>
      <w:r w:rsidRPr="00437A2F">
        <w:rPr>
          <w:rFonts w:ascii="Arial" w:hAnsi="Arial" w:cs="Arial"/>
          <w:sz w:val="24"/>
          <w:szCs w:val="24"/>
        </w:rPr>
        <w:t xml:space="preserve"> </w:t>
      </w:r>
    </w:p>
    <w:p w14:paraId="0035EAF5" w14:textId="77777777" w:rsidR="00735891" w:rsidRDefault="00735891" w:rsidP="00437A2F">
      <w:pPr>
        <w:spacing w:after="0"/>
        <w:rPr>
          <w:rFonts w:ascii="Arial" w:hAnsi="Arial" w:cs="Arial"/>
          <w:sz w:val="24"/>
          <w:szCs w:val="24"/>
        </w:rPr>
      </w:pPr>
    </w:p>
    <w:p w14:paraId="32768B70" w14:textId="6CA71E9D" w:rsidR="00844AD2" w:rsidRDefault="00437A2F" w:rsidP="00437A2F">
      <w:pPr>
        <w:spacing w:after="0"/>
        <w:rPr>
          <w:rFonts w:ascii="Arial" w:hAnsi="Arial" w:cs="Arial"/>
          <w:sz w:val="24"/>
          <w:szCs w:val="24"/>
        </w:rPr>
      </w:pPr>
      <w:r w:rsidRPr="00437A2F">
        <w:rPr>
          <w:rFonts w:ascii="Arial" w:hAnsi="Arial" w:cs="Arial"/>
          <w:sz w:val="24"/>
          <w:szCs w:val="24"/>
        </w:rPr>
        <w:t xml:space="preserve">The </w:t>
      </w:r>
      <w:r w:rsidR="00735891">
        <w:rPr>
          <w:rFonts w:ascii="Arial" w:hAnsi="Arial" w:cs="Arial"/>
          <w:sz w:val="24"/>
          <w:szCs w:val="24"/>
        </w:rPr>
        <w:t xml:space="preserve">first Promenaea </w:t>
      </w:r>
      <w:r w:rsidR="00735891" w:rsidRPr="00735891">
        <w:rPr>
          <w:rFonts w:ascii="Arial" w:hAnsi="Arial" w:cs="Arial"/>
          <w:i/>
          <w:iCs/>
          <w:sz w:val="24"/>
          <w:szCs w:val="24"/>
        </w:rPr>
        <w:t xml:space="preserve">xanthina </w:t>
      </w:r>
      <w:r w:rsidRPr="00437A2F">
        <w:rPr>
          <w:rFonts w:ascii="Arial" w:hAnsi="Arial" w:cs="Arial"/>
          <w:sz w:val="24"/>
          <w:szCs w:val="24"/>
        </w:rPr>
        <w:t>hybrid was</w:t>
      </w:r>
      <w:r w:rsidRPr="00437A2F">
        <w:t xml:space="preserve"> </w:t>
      </w:r>
      <w:r w:rsidRPr="00437A2F">
        <w:rPr>
          <w:rFonts w:ascii="Arial" w:hAnsi="Arial" w:cs="Arial"/>
          <w:sz w:val="24"/>
          <w:szCs w:val="24"/>
        </w:rPr>
        <w:t>Promenaea Crawshayana</w:t>
      </w:r>
      <w:r>
        <w:rPr>
          <w:rFonts w:ascii="Arial" w:hAnsi="Arial" w:cs="Arial"/>
          <w:sz w:val="24"/>
          <w:szCs w:val="24"/>
        </w:rPr>
        <w:t xml:space="preserve"> (</w:t>
      </w:r>
      <w:r w:rsidRPr="00516EE0">
        <w:rPr>
          <w:rFonts w:ascii="Arial" w:hAnsi="Arial" w:cs="Arial"/>
          <w:i/>
          <w:iCs/>
          <w:sz w:val="24"/>
          <w:szCs w:val="24"/>
        </w:rPr>
        <w:t>stapelioides</w:t>
      </w:r>
      <w:r>
        <w:rPr>
          <w:rFonts w:ascii="Arial" w:hAnsi="Arial" w:cs="Arial"/>
          <w:sz w:val="24"/>
          <w:szCs w:val="24"/>
        </w:rPr>
        <w:t xml:space="preserve"> x  </w:t>
      </w:r>
      <w:r w:rsidRPr="00516EE0">
        <w:rPr>
          <w:rFonts w:ascii="Arial" w:hAnsi="Arial" w:cs="Arial"/>
          <w:i/>
          <w:iCs/>
          <w:sz w:val="24"/>
          <w:szCs w:val="24"/>
        </w:rPr>
        <w:t>xanthina</w:t>
      </w:r>
      <w:r>
        <w:rPr>
          <w:rFonts w:ascii="Arial" w:hAnsi="Arial" w:cs="Arial"/>
          <w:sz w:val="24"/>
          <w:szCs w:val="24"/>
        </w:rPr>
        <w:t>)</w:t>
      </w:r>
      <w:r w:rsidR="00844AD2">
        <w:rPr>
          <w:rFonts w:ascii="Arial" w:hAnsi="Arial" w:cs="Arial"/>
          <w:sz w:val="24"/>
          <w:szCs w:val="24"/>
        </w:rPr>
        <w:t>, made and registered by Chrawshay</w:t>
      </w:r>
      <w:r w:rsidRPr="00437A2F">
        <w:rPr>
          <w:rFonts w:ascii="Arial" w:hAnsi="Arial" w:cs="Arial"/>
          <w:sz w:val="24"/>
          <w:szCs w:val="24"/>
        </w:rPr>
        <w:t>.</w:t>
      </w:r>
      <w:r w:rsidR="00844AD2">
        <w:rPr>
          <w:rFonts w:ascii="Arial" w:hAnsi="Arial" w:cs="Arial"/>
          <w:sz w:val="24"/>
          <w:szCs w:val="24"/>
        </w:rPr>
        <w:t xml:space="preserve">  </w:t>
      </w:r>
      <w:r w:rsidR="00844AD2" w:rsidRPr="00844AD2">
        <w:rPr>
          <w:rFonts w:ascii="Arial" w:hAnsi="Arial" w:cs="Arial"/>
          <w:sz w:val="24"/>
          <w:szCs w:val="24"/>
        </w:rPr>
        <w:t>Promenaea Crawshayana</w:t>
      </w:r>
      <w:r w:rsidR="00844AD2">
        <w:rPr>
          <w:rFonts w:ascii="Arial" w:hAnsi="Arial" w:cs="Arial"/>
          <w:sz w:val="24"/>
          <w:szCs w:val="24"/>
        </w:rPr>
        <w:t xml:space="preserve"> has eighteen </w:t>
      </w:r>
      <w:r w:rsidR="000E4C35">
        <w:rPr>
          <w:rFonts w:ascii="Arial" w:hAnsi="Arial" w:cs="Arial"/>
          <w:sz w:val="24"/>
          <w:szCs w:val="24"/>
        </w:rPr>
        <w:t xml:space="preserve">AOS </w:t>
      </w:r>
      <w:r w:rsidR="00844AD2">
        <w:rPr>
          <w:rFonts w:ascii="Arial" w:hAnsi="Arial" w:cs="Arial"/>
          <w:sz w:val="24"/>
          <w:szCs w:val="24"/>
        </w:rPr>
        <w:t>awards (AM -</w:t>
      </w:r>
      <w:r w:rsidR="00735891">
        <w:rPr>
          <w:rFonts w:ascii="Arial" w:hAnsi="Arial" w:cs="Arial"/>
          <w:sz w:val="24"/>
          <w:szCs w:val="24"/>
        </w:rPr>
        <w:t xml:space="preserve"> 8</w:t>
      </w:r>
      <w:r w:rsidR="00844AD2">
        <w:rPr>
          <w:rFonts w:ascii="Arial" w:hAnsi="Arial" w:cs="Arial"/>
          <w:sz w:val="24"/>
          <w:szCs w:val="24"/>
        </w:rPr>
        <w:t xml:space="preserve">; CCE – 1; CCM – 5; and HCC - 4).  </w:t>
      </w:r>
      <w:r w:rsidR="00844AD2" w:rsidRPr="00844AD2">
        <w:rPr>
          <w:rFonts w:ascii="Arial" w:hAnsi="Arial" w:cs="Arial"/>
          <w:sz w:val="24"/>
          <w:szCs w:val="24"/>
        </w:rPr>
        <w:t>Promenaea Crawshayana</w:t>
      </w:r>
      <w:r w:rsidR="00844AD2">
        <w:rPr>
          <w:rFonts w:ascii="Arial" w:hAnsi="Arial" w:cs="Arial"/>
          <w:sz w:val="24"/>
          <w:szCs w:val="24"/>
        </w:rPr>
        <w:t xml:space="preserve"> has sixteen F1 generation offspring and sixty-six total progeny.  </w:t>
      </w:r>
    </w:p>
    <w:p w14:paraId="31A080DE" w14:textId="77777777" w:rsidR="00844AD2" w:rsidRDefault="00844AD2" w:rsidP="00437A2F">
      <w:pPr>
        <w:spacing w:after="0"/>
        <w:rPr>
          <w:rFonts w:ascii="Arial" w:hAnsi="Arial" w:cs="Arial"/>
          <w:sz w:val="24"/>
          <w:szCs w:val="24"/>
        </w:rPr>
      </w:pPr>
    </w:p>
    <w:p w14:paraId="44428A17" w14:textId="2FCBA710" w:rsidR="00844AD2" w:rsidRDefault="00844AD2" w:rsidP="00437A2F">
      <w:pPr>
        <w:spacing w:after="0"/>
        <w:rPr>
          <w:rFonts w:ascii="Arial" w:hAnsi="Arial" w:cs="Arial"/>
          <w:sz w:val="24"/>
          <w:szCs w:val="24"/>
        </w:rPr>
      </w:pPr>
      <w:r w:rsidRPr="00844AD2">
        <w:rPr>
          <w:rFonts w:ascii="Arial" w:hAnsi="Arial" w:cs="Arial"/>
          <w:sz w:val="24"/>
          <w:szCs w:val="24"/>
        </w:rPr>
        <w:t>Promenaea Crawshayana</w:t>
      </w:r>
      <w:r>
        <w:rPr>
          <w:rFonts w:ascii="Arial" w:hAnsi="Arial" w:cs="Arial"/>
          <w:sz w:val="24"/>
          <w:szCs w:val="24"/>
        </w:rPr>
        <w:t xml:space="preserve"> Grexes and Awards</w:t>
      </w:r>
    </w:p>
    <w:tbl>
      <w:tblPr>
        <w:tblStyle w:val="TableGrid"/>
        <w:tblW w:w="0" w:type="auto"/>
        <w:tblLook w:val="04A0" w:firstRow="1" w:lastRow="0" w:firstColumn="1" w:lastColumn="0" w:noHBand="0" w:noVBand="1"/>
      </w:tblPr>
      <w:tblGrid>
        <w:gridCol w:w="1870"/>
        <w:gridCol w:w="1870"/>
        <w:gridCol w:w="1870"/>
        <w:gridCol w:w="1870"/>
        <w:gridCol w:w="1870"/>
      </w:tblGrid>
      <w:tr w:rsidR="00844AD2" w14:paraId="1635F3A5" w14:textId="77777777" w:rsidTr="00BE6179">
        <w:tc>
          <w:tcPr>
            <w:tcW w:w="9350" w:type="dxa"/>
            <w:gridSpan w:val="5"/>
          </w:tcPr>
          <w:p w14:paraId="51F0994D" w14:textId="37E918B0" w:rsidR="00844AD2" w:rsidRDefault="00844AD2" w:rsidP="00844AD2">
            <w:pPr>
              <w:jc w:val="center"/>
              <w:rPr>
                <w:rFonts w:ascii="Arial" w:hAnsi="Arial" w:cs="Arial"/>
                <w:sz w:val="24"/>
                <w:szCs w:val="24"/>
              </w:rPr>
            </w:pPr>
            <w:r>
              <w:rPr>
                <w:rFonts w:ascii="Arial" w:hAnsi="Arial" w:cs="Arial"/>
                <w:sz w:val="24"/>
                <w:szCs w:val="24"/>
              </w:rPr>
              <w:t>Four Generations of Progeny</w:t>
            </w:r>
          </w:p>
        </w:tc>
      </w:tr>
      <w:tr w:rsidR="00844AD2" w14:paraId="08B989E7" w14:textId="77777777" w:rsidTr="00844AD2">
        <w:tc>
          <w:tcPr>
            <w:tcW w:w="1870" w:type="dxa"/>
          </w:tcPr>
          <w:p w14:paraId="2ED0BE29" w14:textId="67336D38" w:rsidR="00844AD2" w:rsidRDefault="00844AD2" w:rsidP="00844AD2">
            <w:pPr>
              <w:jc w:val="center"/>
              <w:rPr>
                <w:rFonts w:ascii="Arial" w:hAnsi="Arial" w:cs="Arial"/>
                <w:sz w:val="24"/>
                <w:szCs w:val="24"/>
              </w:rPr>
            </w:pPr>
            <w:r>
              <w:rPr>
                <w:rFonts w:ascii="Arial" w:hAnsi="Arial" w:cs="Arial"/>
                <w:sz w:val="24"/>
                <w:szCs w:val="24"/>
              </w:rPr>
              <w:t>Generation</w:t>
            </w:r>
          </w:p>
        </w:tc>
        <w:tc>
          <w:tcPr>
            <w:tcW w:w="1870" w:type="dxa"/>
          </w:tcPr>
          <w:p w14:paraId="191BEDBC" w14:textId="6467A193" w:rsidR="00844AD2" w:rsidRDefault="00844AD2" w:rsidP="00844AD2">
            <w:pPr>
              <w:jc w:val="center"/>
              <w:rPr>
                <w:rFonts w:ascii="Arial" w:hAnsi="Arial" w:cs="Arial"/>
                <w:sz w:val="24"/>
                <w:szCs w:val="24"/>
              </w:rPr>
            </w:pPr>
            <w:r>
              <w:rPr>
                <w:rFonts w:ascii="Arial" w:hAnsi="Arial" w:cs="Arial"/>
                <w:sz w:val="24"/>
                <w:szCs w:val="24"/>
              </w:rPr>
              <w:t>Grexes</w:t>
            </w:r>
          </w:p>
        </w:tc>
        <w:tc>
          <w:tcPr>
            <w:tcW w:w="1870" w:type="dxa"/>
          </w:tcPr>
          <w:p w14:paraId="5F7BF9AC" w14:textId="77E0DEC2" w:rsidR="00844AD2" w:rsidRDefault="00844AD2" w:rsidP="00844AD2">
            <w:pPr>
              <w:jc w:val="center"/>
              <w:rPr>
                <w:rFonts w:ascii="Arial" w:hAnsi="Arial" w:cs="Arial"/>
                <w:sz w:val="24"/>
                <w:szCs w:val="24"/>
              </w:rPr>
            </w:pPr>
            <w:r>
              <w:rPr>
                <w:rFonts w:ascii="Arial" w:hAnsi="Arial" w:cs="Arial"/>
                <w:sz w:val="24"/>
                <w:szCs w:val="24"/>
              </w:rPr>
              <w:t>Awarded</w:t>
            </w:r>
          </w:p>
        </w:tc>
        <w:tc>
          <w:tcPr>
            <w:tcW w:w="1870" w:type="dxa"/>
          </w:tcPr>
          <w:p w14:paraId="3226140D" w14:textId="621B5AB8" w:rsidR="00844AD2" w:rsidRDefault="00844AD2" w:rsidP="00844AD2">
            <w:pPr>
              <w:jc w:val="center"/>
              <w:rPr>
                <w:rFonts w:ascii="Arial" w:hAnsi="Arial" w:cs="Arial"/>
                <w:sz w:val="24"/>
                <w:szCs w:val="24"/>
              </w:rPr>
            </w:pPr>
            <w:r>
              <w:rPr>
                <w:rFonts w:ascii="Arial" w:hAnsi="Arial" w:cs="Arial"/>
                <w:sz w:val="24"/>
                <w:szCs w:val="24"/>
              </w:rPr>
              <w:t>% Awarded</w:t>
            </w:r>
          </w:p>
        </w:tc>
        <w:tc>
          <w:tcPr>
            <w:tcW w:w="1870" w:type="dxa"/>
          </w:tcPr>
          <w:p w14:paraId="79DC0505" w14:textId="2DA7A66C" w:rsidR="00844AD2" w:rsidRDefault="00844AD2" w:rsidP="00844AD2">
            <w:pPr>
              <w:jc w:val="center"/>
              <w:rPr>
                <w:rFonts w:ascii="Arial" w:hAnsi="Arial" w:cs="Arial"/>
                <w:sz w:val="24"/>
                <w:szCs w:val="24"/>
              </w:rPr>
            </w:pPr>
            <w:r>
              <w:rPr>
                <w:rFonts w:ascii="Arial" w:hAnsi="Arial" w:cs="Arial"/>
                <w:sz w:val="24"/>
                <w:szCs w:val="24"/>
              </w:rPr>
              <w:t>Awards</w:t>
            </w:r>
          </w:p>
        </w:tc>
      </w:tr>
      <w:tr w:rsidR="00844AD2" w14:paraId="72ABF30F" w14:textId="77777777" w:rsidTr="00844AD2">
        <w:tc>
          <w:tcPr>
            <w:tcW w:w="1870" w:type="dxa"/>
          </w:tcPr>
          <w:p w14:paraId="50EC2AC6" w14:textId="13A84F6F" w:rsidR="00844AD2" w:rsidRDefault="00844AD2" w:rsidP="00844AD2">
            <w:pPr>
              <w:jc w:val="center"/>
              <w:rPr>
                <w:rFonts w:ascii="Arial" w:hAnsi="Arial" w:cs="Arial"/>
                <w:sz w:val="24"/>
                <w:szCs w:val="24"/>
              </w:rPr>
            </w:pPr>
            <w:r>
              <w:rPr>
                <w:rFonts w:ascii="Arial" w:hAnsi="Arial" w:cs="Arial"/>
                <w:sz w:val="24"/>
                <w:szCs w:val="24"/>
              </w:rPr>
              <w:t>1</w:t>
            </w:r>
          </w:p>
        </w:tc>
        <w:tc>
          <w:tcPr>
            <w:tcW w:w="1870" w:type="dxa"/>
          </w:tcPr>
          <w:p w14:paraId="0F31CF31" w14:textId="59579CE1" w:rsidR="00844AD2" w:rsidRDefault="00844AD2" w:rsidP="00844AD2">
            <w:pPr>
              <w:jc w:val="center"/>
              <w:rPr>
                <w:rFonts w:ascii="Arial" w:hAnsi="Arial" w:cs="Arial"/>
                <w:sz w:val="24"/>
                <w:szCs w:val="24"/>
              </w:rPr>
            </w:pPr>
            <w:r>
              <w:rPr>
                <w:rFonts w:ascii="Arial" w:hAnsi="Arial" w:cs="Arial"/>
                <w:sz w:val="24"/>
                <w:szCs w:val="24"/>
              </w:rPr>
              <w:t>16</w:t>
            </w:r>
          </w:p>
        </w:tc>
        <w:tc>
          <w:tcPr>
            <w:tcW w:w="1870" w:type="dxa"/>
          </w:tcPr>
          <w:p w14:paraId="04E63570" w14:textId="112A3D48" w:rsidR="00844AD2" w:rsidRDefault="00844AD2" w:rsidP="00844AD2">
            <w:pPr>
              <w:jc w:val="center"/>
              <w:rPr>
                <w:rFonts w:ascii="Arial" w:hAnsi="Arial" w:cs="Arial"/>
                <w:sz w:val="24"/>
                <w:szCs w:val="24"/>
              </w:rPr>
            </w:pPr>
            <w:r>
              <w:rPr>
                <w:rFonts w:ascii="Arial" w:hAnsi="Arial" w:cs="Arial"/>
                <w:sz w:val="24"/>
                <w:szCs w:val="24"/>
              </w:rPr>
              <w:t>8</w:t>
            </w:r>
          </w:p>
        </w:tc>
        <w:tc>
          <w:tcPr>
            <w:tcW w:w="1870" w:type="dxa"/>
          </w:tcPr>
          <w:p w14:paraId="0E9CCABB" w14:textId="13AE9B66" w:rsidR="00844AD2" w:rsidRDefault="00844AD2" w:rsidP="00844AD2">
            <w:pPr>
              <w:jc w:val="center"/>
              <w:rPr>
                <w:rFonts w:ascii="Arial" w:hAnsi="Arial" w:cs="Arial"/>
                <w:sz w:val="24"/>
                <w:szCs w:val="24"/>
              </w:rPr>
            </w:pPr>
            <w:r>
              <w:rPr>
                <w:rFonts w:ascii="Arial" w:hAnsi="Arial" w:cs="Arial"/>
                <w:sz w:val="24"/>
                <w:szCs w:val="24"/>
              </w:rPr>
              <w:t>50.0%</w:t>
            </w:r>
          </w:p>
        </w:tc>
        <w:tc>
          <w:tcPr>
            <w:tcW w:w="1870" w:type="dxa"/>
          </w:tcPr>
          <w:p w14:paraId="301A0E86" w14:textId="1D2932DB" w:rsidR="00844AD2" w:rsidRDefault="00844AD2" w:rsidP="00844AD2">
            <w:pPr>
              <w:jc w:val="center"/>
              <w:rPr>
                <w:rFonts w:ascii="Arial" w:hAnsi="Arial" w:cs="Arial"/>
                <w:sz w:val="24"/>
                <w:szCs w:val="24"/>
              </w:rPr>
            </w:pPr>
            <w:r>
              <w:rPr>
                <w:rFonts w:ascii="Arial" w:hAnsi="Arial" w:cs="Arial"/>
                <w:sz w:val="24"/>
                <w:szCs w:val="24"/>
              </w:rPr>
              <w:t>36</w:t>
            </w:r>
          </w:p>
        </w:tc>
      </w:tr>
      <w:tr w:rsidR="00844AD2" w14:paraId="78255C7B" w14:textId="77777777" w:rsidTr="00844AD2">
        <w:tc>
          <w:tcPr>
            <w:tcW w:w="1870" w:type="dxa"/>
          </w:tcPr>
          <w:p w14:paraId="4998721F" w14:textId="3AFC12C4" w:rsidR="00844AD2" w:rsidRDefault="00844AD2" w:rsidP="00844AD2">
            <w:pPr>
              <w:jc w:val="center"/>
              <w:rPr>
                <w:rFonts w:ascii="Arial" w:hAnsi="Arial" w:cs="Arial"/>
                <w:sz w:val="24"/>
                <w:szCs w:val="24"/>
              </w:rPr>
            </w:pPr>
            <w:r>
              <w:rPr>
                <w:rFonts w:ascii="Arial" w:hAnsi="Arial" w:cs="Arial"/>
                <w:sz w:val="24"/>
                <w:szCs w:val="24"/>
              </w:rPr>
              <w:t>2</w:t>
            </w:r>
          </w:p>
        </w:tc>
        <w:tc>
          <w:tcPr>
            <w:tcW w:w="1870" w:type="dxa"/>
          </w:tcPr>
          <w:p w14:paraId="785EE9D9" w14:textId="5D3B140A" w:rsidR="00844AD2" w:rsidRDefault="00844AD2" w:rsidP="00844AD2">
            <w:pPr>
              <w:jc w:val="center"/>
              <w:rPr>
                <w:rFonts w:ascii="Arial" w:hAnsi="Arial" w:cs="Arial"/>
                <w:sz w:val="24"/>
                <w:szCs w:val="24"/>
              </w:rPr>
            </w:pPr>
            <w:r>
              <w:rPr>
                <w:rFonts w:ascii="Arial" w:hAnsi="Arial" w:cs="Arial"/>
                <w:sz w:val="24"/>
                <w:szCs w:val="24"/>
              </w:rPr>
              <w:t>23</w:t>
            </w:r>
          </w:p>
        </w:tc>
        <w:tc>
          <w:tcPr>
            <w:tcW w:w="1870" w:type="dxa"/>
          </w:tcPr>
          <w:p w14:paraId="6C3E1AD2" w14:textId="3E7CA484" w:rsidR="00844AD2" w:rsidRDefault="00844AD2" w:rsidP="00844AD2">
            <w:pPr>
              <w:jc w:val="center"/>
              <w:rPr>
                <w:rFonts w:ascii="Arial" w:hAnsi="Arial" w:cs="Arial"/>
                <w:sz w:val="24"/>
                <w:szCs w:val="24"/>
              </w:rPr>
            </w:pPr>
            <w:r>
              <w:rPr>
                <w:rFonts w:ascii="Arial" w:hAnsi="Arial" w:cs="Arial"/>
                <w:sz w:val="24"/>
                <w:szCs w:val="24"/>
              </w:rPr>
              <w:t>4</w:t>
            </w:r>
          </w:p>
        </w:tc>
        <w:tc>
          <w:tcPr>
            <w:tcW w:w="1870" w:type="dxa"/>
          </w:tcPr>
          <w:p w14:paraId="2597E732" w14:textId="11292B3C" w:rsidR="00844AD2" w:rsidRDefault="00844AD2" w:rsidP="00844AD2">
            <w:pPr>
              <w:jc w:val="center"/>
              <w:rPr>
                <w:rFonts w:ascii="Arial" w:hAnsi="Arial" w:cs="Arial"/>
                <w:sz w:val="24"/>
                <w:szCs w:val="24"/>
              </w:rPr>
            </w:pPr>
            <w:r>
              <w:rPr>
                <w:rFonts w:ascii="Arial" w:hAnsi="Arial" w:cs="Arial"/>
                <w:sz w:val="24"/>
                <w:szCs w:val="24"/>
              </w:rPr>
              <w:t>17.4%</w:t>
            </w:r>
          </w:p>
        </w:tc>
        <w:tc>
          <w:tcPr>
            <w:tcW w:w="1870" w:type="dxa"/>
          </w:tcPr>
          <w:p w14:paraId="4F8D3B36" w14:textId="736C4794" w:rsidR="00844AD2" w:rsidRDefault="00844AD2" w:rsidP="00844AD2">
            <w:pPr>
              <w:jc w:val="center"/>
              <w:rPr>
                <w:rFonts w:ascii="Arial" w:hAnsi="Arial" w:cs="Arial"/>
                <w:sz w:val="24"/>
                <w:szCs w:val="24"/>
              </w:rPr>
            </w:pPr>
            <w:r>
              <w:rPr>
                <w:rFonts w:ascii="Arial" w:hAnsi="Arial" w:cs="Arial"/>
                <w:sz w:val="24"/>
                <w:szCs w:val="24"/>
              </w:rPr>
              <w:t>6</w:t>
            </w:r>
          </w:p>
        </w:tc>
      </w:tr>
      <w:tr w:rsidR="00844AD2" w14:paraId="29F692DB" w14:textId="77777777" w:rsidTr="00844AD2">
        <w:tc>
          <w:tcPr>
            <w:tcW w:w="1870" w:type="dxa"/>
          </w:tcPr>
          <w:p w14:paraId="4C59E108" w14:textId="7368C0F1" w:rsidR="00844AD2" w:rsidRDefault="00844AD2" w:rsidP="00844AD2">
            <w:pPr>
              <w:jc w:val="center"/>
              <w:rPr>
                <w:rFonts w:ascii="Arial" w:hAnsi="Arial" w:cs="Arial"/>
                <w:sz w:val="24"/>
                <w:szCs w:val="24"/>
              </w:rPr>
            </w:pPr>
            <w:r>
              <w:rPr>
                <w:rFonts w:ascii="Arial" w:hAnsi="Arial" w:cs="Arial"/>
                <w:sz w:val="24"/>
                <w:szCs w:val="24"/>
              </w:rPr>
              <w:t>3</w:t>
            </w:r>
          </w:p>
        </w:tc>
        <w:tc>
          <w:tcPr>
            <w:tcW w:w="1870" w:type="dxa"/>
          </w:tcPr>
          <w:p w14:paraId="2F1ABD9C" w14:textId="377546AB" w:rsidR="00844AD2" w:rsidRDefault="00844AD2" w:rsidP="00844AD2">
            <w:pPr>
              <w:jc w:val="center"/>
              <w:rPr>
                <w:rFonts w:ascii="Arial" w:hAnsi="Arial" w:cs="Arial"/>
                <w:sz w:val="24"/>
                <w:szCs w:val="24"/>
              </w:rPr>
            </w:pPr>
            <w:r>
              <w:rPr>
                <w:rFonts w:ascii="Arial" w:hAnsi="Arial" w:cs="Arial"/>
                <w:sz w:val="24"/>
                <w:szCs w:val="24"/>
              </w:rPr>
              <w:t>20</w:t>
            </w:r>
          </w:p>
        </w:tc>
        <w:tc>
          <w:tcPr>
            <w:tcW w:w="1870" w:type="dxa"/>
          </w:tcPr>
          <w:p w14:paraId="2FE8CB03" w14:textId="2924E531" w:rsidR="00844AD2" w:rsidRDefault="00844AD2" w:rsidP="00844AD2">
            <w:pPr>
              <w:jc w:val="center"/>
              <w:rPr>
                <w:rFonts w:ascii="Arial" w:hAnsi="Arial" w:cs="Arial"/>
                <w:sz w:val="24"/>
                <w:szCs w:val="24"/>
              </w:rPr>
            </w:pPr>
            <w:r>
              <w:rPr>
                <w:rFonts w:ascii="Arial" w:hAnsi="Arial" w:cs="Arial"/>
                <w:sz w:val="24"/>
                <w:szCs w:val="24"/>
              </w:rPr>
              <w:t>6</w:t>
            </w:r>
          </w:p>
        </w:tc>
        <w:tc>
          <w:tcPr>
            <w:tcW w:w="1870" w:type="dxa"/>
          </w:tcPr>
          <w:p w14:paraId="10C0F48E" w14:textId="374BB036" w:rsidR="00844AD2" w:rsidRDefault="00844AD2" w:rsidP="00844AD2">
            <w:pPr>
              <w:jc w:val="center"/>
              <w:rPr>
                <w:rFonts w:ascii="Arial" w:hAnsi="Arial" w:cs="Arial"/>
                <w:sz w:val="24"/>
                <w:szCs w:val="24"/>
              </w:rPr>
            </w:pPr>
            <w:r>
              <w:rPr>
                <w:rFonts w:ascii="Arial" w:hAnsi="Arial" w:cs="Arial"/>
                <w:sz w:val="24"/>
                <w:szCs w:val="24"/>
              </w:rPr>
              <w:t>30.0%</w:t>
            </w:r>
          </w:p>
        </w:tc>
        <w:tc>
          <w:tcPr>
            <w:tcW w:w="1870" w:type="dxa"/>
          </w:tcPr>
          <w:p w14:paraId="5572A37B" w14:textId="2548206F" w:rsidR="00844AD2" w:rsidRDefault="00844AD2" w:rsidP="00844AD2">
            <w:pPr>
              <w:jc w:val="center"/>
              <w:rPr>
                <w:rFonts w:ascii="Arial" w:hAnsi="Arial" w:cs="Arial"/>
                <w:sz w:val="24"/>
                <w:szCs w:val="24"/>
              </w:rPr>
            </w:pPr>
            <w:r>
              <w:rPr>
                <w:rFonts w:ascii="Arial" w:hAnsi="Arial" w:cs="Arial"/>
                <w:sz w:val="24"/>
                <w:szCs w:val="24"/>
              </w:rPr>
              <w:t>18</w:t>
            </w:r>
          </w:p>
        </w:tc>
      </w:tr>
      <w:tr w:rsidR="00844AD2" w14:paraId="235C1421" w14:textId="77777777" w:rsidTr="00844AD2">
        <w:tc>
          <w:tcPr>
            <w:tcW w:w="1870" w:type="dxa"/>
          </w:tcPr>
          <w:p w14:paraId="736CA7FC" w14:textId="14BED24B" w:rsidR="00844AD2" w:rsidRDefault="00844AD2" w:rsidP="00844AD2">
            <w:pPr>
              <w:jc w:val="center"/>
              <w:rPr>
                <w:rFonts w:ascii="Arial" w:hAnsi="Arial" w:cs="Arial"/>
                <w:sz w:val="24"/>
                <w:szCs w:val="24"/>
              </w:rPr>
            </w:pPr>
            <w:r>
              <w:rPr>
                <w:rFonts w:ascii="Arial" w:hAnsi="Arial" w:cs="Arial"/>
                <w:sz w:val="24"/>
                <w:szCs w:val="24"/>
              </w:rPr>
              <w:t>4</w:t>
            </w:r>
          </w:p>
        </w:tc>
        <w:tc>
          <w:tcPr>
            <w:tcW w:w="1870" w:type="dxa"/>
          </w:tcPr>
          <w:p w14:paraId="2A7552E1" w14:textId="5B10FFB0" w:rsidR="00844AD2" w:rsidRDefault="00844AD2" w:rsidP="00844AD2">
            <w:pPr>
              <w:jc w:val="center"/>
              <w:rPr>
                <w:rFonts w:ascii="Arial" w:hAnsi="Arial" w:cs="Arial"/>
                <w:sz w:val="24"/>
                <w:szCs w:val="24"/>
              </w:rPr>
            </w:pPr>
            <w:r>
              <w:rPr>
                <w:rFonts w:ascii="Arial" w:hAnsi="Arial" w:cs="Arial"/>
                <w:sz w:val="24"/>
                <w:szCs w:val="24"/>
              </w:rPr>
              <w:t>7</w:t>
            </w:r>
          </w:p>
        </w:tc>
        <w:tc>
          <w:tcPr>
            <w:tcW w:w="1870" w:type="dxa"/>
          </w:tcPr>
          <w:p w14:paraId="71F93D9A" w14:textId="362DFA13" w:rsidR="00844AD2" w:rsidRDefault="00844AD2" w:rsidP="00844AD2">
            <w:pPr>
              <w:jc w:val="center"/>
              <w:rPr>
                <w:rFonts w:ascii="Arial" w:hAnsi="Arial" w:cs="Arial"/>
                <w:sz w:val="24"/>
                <w:szCs w:val="24"/>
              </w:rPr>
            </w:pPr>
            <w:r>
              <w:rPr>
                <w:rFonts w:ascii="Arial" w:hAnsi="Arial" w:cs="Arial"/>
                <w:sz w:val="24"/>
                <w:szCs w:val="24"/>
              </w:rPr>
              <w:t>1</w:t>
            </w:r>
          </w:p>
        </w:tc>
        <w:tc>
          <w:tcPr>
            <w:tcW w:w="1870" w:type="dxa"/>
          </w:tcPr>
          <w:p w14:paraId="01BD422C" w14:textId="5E65ADA7" w:rsidR="00844AD2" w:rsidRDefault="00844AD2" w:rsidP="00844AD2">
            <w:pPr>
              <w:jc w:val="center"/>
              <w:rPr>
                <w:rFonts w:ascii="Arial" w:hAnsi="Arial" w:cs="Arial"/>
                <w:sz w:val="24"/>
                <w:szCs w:val="24"/>
              </w:rPr>
            </w:pPr>
            <w:r>
              <w:rPr>
                <w:rFonts w:ascii="Arial" w:hAnsi="Arial" w:cs="Arial"/>
                <w:sz w:val="24"/>
                <w:szCs w:val="24"/>
              </w:rPr>
              <w:t>14.3%</w:t>
            </w:r>
          </w:p>
        </w:tc>
        <w:tc>
          <w:tcPr>
            <w:tcW w:w="1870" w:type="dxa"/>
          </w:tcPr>
          <w:p w14:paraId="54A043F6" w14:textId="7DC3C412" w:rsidR="00844AD2" w:rsidRDefault="00844AD2" w:rsidP="00844AD2">
            <w:pPr>
              <w:jc w:val="center"/>
              <w:rPr>
                <w:rFonts w:ascii="Arial" w:hAnsi="Arial" w:cs="Arial"/>
                <w:sz w:val="24"/>
                <w:szCs w:val="24"/>
              </w:rPr>
            </w:pPr>
            <w:r>
              <w:rPr>
                <w:rFonts w:ascii="Arial" w:hAnsi="Arial" w:cs="Arial"/>
                <w:sz w:val="24"/>
                <w:szCs w:val="24"/>
              </w:rPr>
              <w:t>1</w:t>
            </w:r>
          </w:p>
        </w:tc>
      </w:tr>
    </w:tbl>
    <w:p w14:paraId="7958D436" w14:textId="77777777" w:rsidR="00844AD2" w:rsidRDefault="00844AD2" w:rsidP="00437A2F">
      <w:pPr>
        <w:spacing w:after="0"/>
        <w:rPr>
          <w:rFonts w:ascii="Arial" w:hAnsi="Arial" w:cs="Arial"/>
          <w:sz w:val="24"/>
          <w:szCs w:val="24"/>
        </w:rPr>
      </w:pPr>
    </w:p>
    <w:p w14:paraId="138E3E85" w14:textId="77777777" w:rsidR="00600274" w:rsidRDefault="00600274" w:rsidP="00437A2F">
      <w:pPr>
        <w:spacing w:after="0"/>
        <w:rPr>
          <w:rFonts w:ascii="Arial" w:hAnsi="Arial" w:cs="Arial"/>
          <w:sz w:val="24"/>
          <w:szCs w:val="24"/>
        </w:rPr>
      </w:pPr>
    </w:p>
    <w:p w14:paraId="50513B76" w14:textId="078CE925" w:rsidR="00844AD2" w:rsidRDefault="00844AD2" w:rsidP="00844AD2">
      <w:pPr>
        <w:spacing w:after="0"/>
        <w:jc w:val="center"/>
        <w:rPr>
          <w:rFonts w:ascii="Arial" w:hAnsi="Arial" w:cs="Arial"/>
          <w:sz w:val="24"/>
          <w:szCs w:val="24"/>
        </w:rPr>
      </w:pPr>
      <w:r>
        <w:rPr>
          <w:noProof/>
        </w:rPr>
        <w:drawing>
          <wp:inline distT="0" distB="0" distL="0" distR="0" wp14:anchorId="43D8D4A2" wp14:editId="0FCE2C08">
            <wp:extent cx="5816761" cy="4572000"/>
            <wp:effectExtent l="0" t="0" r="0" b="0"/>
            <wp:docPr id="2147161688" name="Picture 1" descr="A close-up of a yellow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161688" name="Picture 1" descr="A close-up of a yellow flower&#10;&#10;Description automatically generated"/>
                    <pic:cNvPicPr/>
                  </pic:nvPicPr>
                  <pic:blipFill>
                    <a:blip r:embed="rId9"/>
                    <a:stretch>
                      <a:fillRect/>
                    </a:stretch>
                  </pic:blipFill>
                  <pic:spPr>
                    <a:xfrm>
                      <a:off x="0" y="0"/>
                      <a:ext cx="5848614" cy="4597037"/>
                    </a:xfrm>
                    <a:prstGeom prst="rect">
                      <a:avLst/>
                    </a:prstGeom>
                  </pic:spPr>
                </pic:pic>
              </a:graphicData>
            </a:graphic>
          </wp:inline>
        </w:drawing>
      </w:r>
    </w:p>
    <w:p w14:paraId="6F5C44B9" w14:textId="1F96D2FA" w:rsidR="00844AD2" w:rsidRDefault="00F06F85" w:rsidP="00F06F85">
      <w:pPr>
        <w:spacing w:after="0"/>
        <w:jc w:val="center"/>
        <w:rPr>
          <w:rFonts w:ascii="Arial" w:hAnsi="Arial" w:cs="Arial"/>
          <w:sz w:val="24"/>
          <w:szCs w:val="24"/>
        </w:rPr>
      </w:pPr>
      <w:r w:rsidRPr="00F06F85">
        <w:rPr>
          <w:rFonts w:ascii="Arial" w:hAnsi="Arial" w:cs="Arial"/>
          <w:sz w:val="24"/>
          <w:szCs w:val="24"/>
        </w:rPr>
        <w:t>Promenaea Crawshayana</w:t>
      </w:r>
      <w:r>
        <w:rPr>
          <w:rFonts w:ascii="Arial" w:hAnsi="Arial" w:cs="Arial"/>
          <w:sz w:val="24"/>
          <w:szCs w:val="24"/>
        </w:rPr>
        <w:t xml:space="preserve"> from World Orchid Conference </w:t>
      </w:r>
    </w:p>
    <w:p w14:paraId="46FECB5F" w14:textId="60F5E75D" w:rsidR="00F06F85" w:rsidRDefault="00F06F85" w:rsidP="00F06F85">
      <w:pPr>
        <w:spacing w:after="0"/>
        <w:jc w:val="center"/>
        <w:rPr>
          <w:rFonts w:ascii="Arial" w:hAnsi="Arial" w:cs="Arial"/>
          <w:sz w:val="24"/>
          <w:szCs w:val="24"/>
        </w:rPr>
      </w:pPr>
      <w:r>
        <w:rPr>
          <w:rFonts w:ascii="Arial" w:hAnsi="Arial" w:cs="Arial"/>
          <w:sz w:val="24"/>
          <w:szCs w:val="24"/>
        </w:rPr>
        <w:t>Photography by unknown</w:t>
      </w:r>
    </w:p>
    <w:p w14:paraId="5E669E69" w14:textId="34F2DC38" w:rsidR="00F06F85" w:rsidRDefault="00F06F85" w:rsidP="00F06F85">
      <w:pPr>
        <w:spacing w:after="0"/>
        <w:jc w:val="center"/>
        <w:rPr>
          <w:rFonts w:ascii="Arial" w:hAnsi="Arial" w:cs="Arial"/>
          <w:sz w:val="24"/>
          <w:szCs w:val="24"/>
        </w:rPr>
      </w:pPr>
      <w:r>
        <w:rPr>
          <w:noProof/>
        </w:rPr>
        <w:lastRenderedPageBreak/>
        <w:drawing>
          <wp:inline distT="0" distB="0" distL="0" distR="0" wp14:anchorId="63F71FF4" wp14:editId="301BFD55">
            <wp:extent cx="4029075" cy="2925123"/>
            <wp:effectExtent l="0" t="0" r="0" b="8890"/>
            <wp:docPr id="1845901950" name="Picture 1" descr="A close-up of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901950" name="Picture 1" descr="A close-up of a plant&#10;&#10;Description automatically generated"/>
                    <pic:cNvPicPr/>
                  </pic:nvPicPr>
                  <pic:blipFill>
                    <a:blip r:embed="rId10"/>
                    <a:stretch>
                      <a:fillRect/>
                    </a:stretch>
                  </pic:blipFill>
                  <pic:spPr>
                    <a:xfrm>
                      <a:off x="0" y="0"/>
                      <a:ext cx="4037488" cy="2931231"/>
                    </a:xfrm>
                    <a:prstGeom prst="rect">
                      <a:avLst/>
                    </a:prstGeom>
                  </pic:spPr>
                </pic:pic>
              </a:graphicData>
            </a:graphic>
          </wp:inline>
        </w:drawing>
      </w:r>
    </w:p>
    <w:p w14:paraId="67A2042C" w14:textId="72B98416" w:rsidR="00F06F85" w:rsidRPr="00F06F85" w:rsidRDefault="00F06F85" w:rsidP="00F06F85">
      <w:pPr>
        <w:spacing w:after="0"/>
        <w:jc w:val="center"/>
        <w:rPr>
          <w:rFonts w:ascii="Arial" w:hAnsi="Arial" w:cs="Arial"/>
          <w:sz w:val="24"/>
          <w:szCs w:val="24"/>
        </w:rPr>
      </w:pPr>
      <w:r w:rsidRPr="00F06F85">
        <w:rPr>
          <w:rFonts w:ascii="Arial" w:hAnsi="Arial" w:cs="Arial"/>
          <w:sz w:val="24"/>
          <w:szCs w:val="24"/>
        </w:rPr>
        <w:t xml:space="preserve">Promenaea Crawshayana </w:t>
      </w:r>
      <w:r>
        <w:rPr>
          <w:rFonts w:ascii="Arial" w:hAnsi="Arial" w:cs="Arial"/>
          <w:sz w:val="24"/>
          <w:szCs w:val="24"/>
        </w:rPr>
        <w:t xml:space="preserve">‘Great Hawaiian’ HCC/AOS, 79 points, 1995 </w:t>
      </w:r>
      <w:r w:rsidRPr="00F06F85">
        <w:rPr>
          <w:rFonts w:ascii="Arial" w:hAnsi="Arial" w:cs="Arial"/>
          <w:sz w:val="24"/>
          <w:szCs w:val="24"/>
        </w:rPr>
        <w:t xml:space="preserve"> </w:t>
      </w:r>
    </w:p>
    <w:p w14:paraId="53A0A70B" w14:textId="15714643" w:rsidR="00F06F85" w:rsidRDefault="00F06F85" w:rsidP="00F06F85">
      <w:pPr>
        <w:spacing w:after="0"/>
        <w:jc w:val="center"/>
        <w:rPr>
          <w:rFonts w:ascii="Arial" w:hAnsi="Arial" w:cs="Arial"/>
          <w:sz w:val="24"/>
          <w:szCs w:val="24"/>
        </w:rPr>
      </w:pPr>
      <w:r w:rsidRPr="00F06F85">
        <w:rPr>
          <w:rFonts w:ascii="Arial" w:hAnsi="Arial" w:cs="Arial"/>
          <w:sz w:val="24"/>
          <w:szCs w:val="24"/>
        </w:rPr>
        <w:t xml:space="preserve">Photography by </w:t>
      </w:r>
      <w:r>
        <w:rPr>
          <w:rFonts w:ascii="Arial" w:hAnsi="Arial" w:cs="Arial"/>
          <w:sz w:val="24"/>
          <w:szCs w:val="24"/>
        </w:rPr>
        <w:t>OWZ Lib</w:t>
      </w:r>
    </w:p>
    <w:p w14:paraId="7F57133A" w14:textId="77777777" w:rsidR="00844AD2" w:rsidRDefault="00844AD2" w:rsidP="00437A2F">
      <w:pPr>
        <w:spacing w:after="0"/>
        <w:rPr>
          <w:rFonts w:ascii="Arial" w:hAnsi="Arial" w:cs="Arial"/>
          <w:sz w:val="24"/>
          <w:szCs w:val="24"/>
        </w:rPr>
      </w:pPr>
    </w:p>
    <w:p w14:paraId="1F599CAB" w14:textId="1EEB76D1" w:rsidR="000E4C35" w:rsidRDefault="00F06F85" w:rsidP="003F2328">
      <w:pPr>
        <w:spacing w:after="0"/>
        <w:rPr>
          <w:rFonts w:ascii="Arial" w:hAnsi="Arial" w:cs="Arial"/>
          <w:sz w:val="24"/>
          <w:szCs w:val="24"/>
        </w:rPr>
      </w:pPr>
      <w:r w:rsidRPr="00F06F85">
        <w:rPr>
          <w:rFonts w:ascii="Arial" w:hAnsi="Arial" w:cs="Arial"/>
          <w:sz w:val="24"/>
          <w:szCs w:val="24"/>
        </w:rPr>
        <w:t xml:space="preserve">The </w:t>
      </w:r>
      <w:r>
        <w:rPr>
          <w:rFonts w:ascii="Arial" w:hAnsi="Arial" w:cs="Arial"/>
          <w:sz w:val="24"/>
          <w:szCs w:val="24"/>
        </w:rPr>
        <w:t>second</w:t>
      </w:r>
      <w:r w:rsidRPr="00F06F85">
        <w:rPr>
          <w:rFonts w:ascii="Arial" w:hAnsi="Arial" w:cs="Arial"/>
          <w:sz w:val="24"/>
          <w:szCs w:val="24"/>
        </w:rPr>
        <w:t xml:space="preserve"> registered hybrid of Promenaea stapelioides was in 19</w:t>
      </w:r>
      <w:r>
        <w:rPr>
          <w:rFonts w:ascii="Arial" w:hAnsi="Arial" w:cs="Arial"/>
          <w:sz w:val="24"/>
          <w:szCs w:val="24"/>
        </w:rPr>
        <w:t>98</w:t>
      </w:r>
      <w:r w:rsidRPr="00F06F85">
        <w:rPr>
          <w:rFonts w:ascii="Arial" w:hAnsi="Arial" w:cs="Arial"/>
          <w:sz w:val="24"/>
          <w:szCs w:val="24"/>
        </w:rPr>
        <w:t xml:space="preserve">.  The hybrid was Promenaea </w:t>
      </w:r>
      <w:r w:rsidR="000E4C35">
        <w:rPr>
          <w:rFonts w:ascii="Arial" w:hAnsi="Arial" w:cs="Arial"/>
          <w:sz w:val="24"/>
          <w:szCs w:val="24"/>
        </w:rPr>
        <w:t xml:space="preserve">Winelight </w:t>
      </w:r>
      <w:r w:rsidRPr="00F06F85">
        <w:rPr>
          <w:rFonts w:ascii="Arial" w:hAnsi="Arial" w:cs="Arial"/>
          <w:sz w:val="24"/>
          <w:szCs w:val="24"/>
        </w:rPr>
        <w:t>(</w:t>
      </w:r>
      <w:r w:rsidR="000E4C35">
        <w:rPr>
          <w:rFonts w:ascii="Arial" w:hAnsi="Arial" w:cs="Arial"/>
          <w:sz w:val="24"/>
          <w:szCs w:val="24"/>
        </w:rPr>
        <w:t xml:space="preserve">Limelight x </w:t>
      </w:r>
      <w:r w:rsidRPr="00516EE0">
        <w:rPr>
          <w:rFonts w:ascii="Arial" w:hAnsi="Arial" w:cs="Arial"/>
          <w:i/>
          <w:iCs/>
          <w:sz w:val="24"/>
          <w:szCs w:val="24"/>
        </w:rPr>
        <w:t>stapelioides</w:t>
      </w:r>
      <w:r w:rsidRPr="00F06F85">
        <w:rPr>
          <w:rFonts w:ascii="Arial" w:hAnsi="Arial" w:cs="Arial"/>
          <w:sz w:val="24"/>
          <w:szCs w:val="24"/>
        </w:rPr>
        <w:t xml:space="preserve">), made and registered by </w:t>
      </w:r>
      <w:r w:rsidR="000E4C35">
        <w:rPr>
          <w:rFonts w:ascii="Arial" w:hAnsi="Arial" w:cs="Arial"/>
          <w:sz w:val="24"/>
          <w:szCs w:val="24"/>
        </w:rPr>
        <w:t>Dr. B. C. Berliner</w:t>
      </w:r>
      <w:r w:rsidRPr="00F06F85">
        <w:rPr>
          <w:rFonts w:ascii="Arial" w:hAnsi="Arial" w:cs="Arial"/>
          <w:sz w:val="24"/>
          <w:szCs w:val="24"/>
        </w:rPr>
        <w:t xml:space="preserve">.  Promenaea </w:t>
      </w:r>
      <w:r w:rsidR="000E4C35">
        <w:rPr>
          <w:rFonts w:ascii="Arial" w:hAnsi="Arial" w:cs="Arial"/>
          <w:sz w:val="24"/>
          <w:szCs w:val="24"/>
        </w:rPr>
        <w:t>Winelight</w:t>
      </w:r>
      <w:r w:rsidRPr="00F06F85">
        <w:rPr>
          <w:rFonts w:ascii="Arial" w:hAnsi="Arial" w:cs="Arial"/>
          <w:sz w:val="24"/>
          <w:szCs w:val="24"/>
        </w:rPr>
        <w:t xml:space="preserve"> has </w:t>
      </w:r>
      <w:r w:rsidR="000E4C35">
        <w:rPr>
          <w:rFonts w:ascii="Arial" w:hAnsi="Arial" w:cs="Arial"/>
          <w:sz w:val="24"/>
          <w:szCs w:val="24"/>
        </w:rPr>
        <w:t xml:space="preserve">fifteen AOS </w:t>
      </w:r>
      <w:r w:rsidRPr="00F06F85">
        <w:rPr>
          <w:rFonts w:ascii="Arial" w:hAnsi="Arial" w:cs="Arial"/>
          <w:sz w:val="24"/>
          <w:szCs w:val="24"/>
        </w:rPr>
        <w:t>awards (AM -</w:t>
      </w:r>
      <w:r w:rsidR="000E4C35">
        <w:rPr>
          <w:rFonts w:ascii="Arial" w:hAnsi="Arial" w:cs="Arial"/>
          <w:sz w:val="24"/>
          <w:szCs w:val="24"/>
        </w:rPr>
        <w:t>6</w:t>
      </w:r>
      <w:r w:rsidRPr="00F06F85">
        <w:rPr>
          <w:rFonts w:ascii="Arial" w:hAnsi="Arial" w:cs="Arial"/>
          <w:sz w:val="24"/>
          <w:szCs w:val="24"/>
        </w:rPr>
        <w:t xml:space="preserve">; </w:t>
      </w:r>
      <w:r w:rsidR="000E4C35">
        <w:rPr>
          <w:rFonts w:ascii="Arial" w:hAnsi="Arial" w:cs="Arial"/>
          <w:sz w:val="24"/>
          <w:szCs w:val="24"/>
        </w:rPr>
        <w:t xml:space="preserve">AQ – 1; </w:t>
      </w:r>
      <w:r w:rsidRPr="00F06F85">
        <w:rPr>
          <w:rFonts w:ascii="Arial" w:hAnsi="Arial" w:cs="Arial"/>
          <w:sz w:val="24"/>
          <w:szCs w:val="24"/>
        </w:rPr>
        <w:t xml:space="preserve">CCM – </w:t>
      </w:r>
      <w:r w:rsidR="000E4C35">
        <w:rPr>
          <w:rFonts w:ascii="Arial" w:hAnsi="Arial" w:cs="Arial"/>
          <w:sz w:val="24"/>
          <w:szCs w:val="24"/>
        </w:rPr>
        <w:t>2</w:t>
      </w:r>
      <w:r w:rsidRPr="00F06F85">
        <w:rPr>
          <w:rFonts w:ascii="Arial" w:hAnsi="Arial" w:cs="Arial"/>
          <w:sz w:val="24"/>
          <w:szCs w:val="24"/>
        </w:rPr>
        <w:t xml:space="preserve">; and HCC - </w:t>
      </w:r>
      <w:r w:rsidR="000E4C35">
        <w:rPr>
          <w:rFonts w:ascii="Arial" w:hAnsi="Arial" w:cs="Arial"/>
          <w:sz w:val="24"/>
          <w:szCs w:val="24"/>
        </w:rPr>
        <w:t>6</w:t>
      </w:r>
      <w:r w:rsidRPr="00F06F85">
        <w:rPr>
          <w:rFonts w:ascii="Arial" w:hAnsi="Arial" w:cs="Arial"/>
          <w:sz w:val="24"/>
          <w:szCs w:val="24"/>
        </w:rPr>
        <w:t xml:space="preserve">).  Promenaea </w:t>
      </w:r>
      <w:r w:rsidR="000E4C35">
        <w:rPr>
          <w:rFonts w:ascii="Arial" w:hAnsi="Arial" w:cs="Arial"/>
          <w:sz w:val="24"/>
          <w:szCs w:val="24"/>
        </w:rPr>
        <w:t xml:space="preserve">Winelight </w:t>
      </w:r>
      <w:r w:rsidRPr="00F06F85">
        <w:rPr>
          <w:rFonts w:ascii="Arial" w:hAnsi="Arial" w:cs="Arial"/>
          <w:sz w:val="24"/>
          <w:szCs w:val="24"/>
        </w:rPr>
        <w:t xml:space="preserve">has </w:t>
      </w:r>
      <w:r w:rsidR="000E4C35">
        <w:rPr>
          <w:rFonts w:ascii="Arial" w:hAnsi="Arial" w:cs="Arial"/>
          <w:sz w:val="24"/>
          <w:szCs w:val="24"/>
        </w:rPr>
        <w:t>two</w:t>
      </w:r>
      <w:r w:rsidRPr="00F06F85">
        <w:rPr>
          <w:rFonts w:ascii="Arial" w:hAnsi="Arial" w:cs="Arial"/>
          <w:sz w:val="24"/>
          <w:szCs w:val="24"/>
        </w:rPr>
        <w:t xml:space="preserve"> F1 generation offspring</w:t>
      </w:r>
      <w:r w:rsidR="000E4C35">
        <w:rPr>
          <w:rFonts w:ascii="Arial" w:hAnsi="Arial" w:cs="Arial"/>
          <w:sz w:val="24"/>
          <w:szCs w:val="24"/>
        </w:rPr>
        <w:t xml:space="preserve"> that are both Intergeneric</w:t>
      </w:r>
      <w:r w:rsidRPr="00F06F85">
        <w:rPr>
          <w:rFonts w:ascii="Arial" w:hAnsi="Arial" w:cs="Arial"/>
          <w:sz w:val="24"/>
          <w:szCs w:val="24"/>
        </w:rPr>
        <w:t>.</w:t>
      </w:r>
      <w:r w:rsidR="000E4C35">
        <w:rPr>
          <w:rFonts w:ascii="Arial" w:hAnsi="Arial" w:cs="Arial"/>
          <w:sz w:val="24"/>
          <w:szCs w:val="24"/>
        </w:rPr>
        <w:t xml:space="preserve"> </w:t>
      </w:r>
    </w:p>
    <w:p w14:paraId="73F04C87" w14:textId="77777777" w:rsidR="00600274" w:rsidRDefault="00600274" w:rsidP="003F2328">
      <w:pPr>
        <w:spacing w:after="0"/>
        <w:rPr>
          <w:rFonts w:ascii="Arial" w:hAnsi="Arial" w:cs="Arial"/>
          <w:sz w:val="24"/>
          <w:szCs w:val="24"/>
        </w:rPr>
      </w:pPr>
    </w:p>
    <w:p w14:paraId="2EF75CFD" w14:textId="56AC3019" w:rsidR="000E4C35" w:rsidRDefault="000E4C35" w:rsidP="000E4C35">
      <w:pPr>
        <w:spacing w:after="0"/>
        <w:jc w:val="center"/>
        <w:rPr>
          <w:rFonts w:ascii="Arial" w:hAnsi="Arial" w:cs="Arial"/>
          <w:sz w:val="24"/>
          <w:szCs w:val="24"/>
        </w:rPr>
      </w:pPr>
      <w:r>
        <w:rPr>
          <w:noProof/>
        </w:rPr>
        <w:drawing>
          <wp:inline distT="0" distB="0" distL="0" distR="0" wp14:anchorId="26BE1D27" wp14:editId="21719C9D">
            <wp:extent cx="3819525" cy="3186608"/>
            <wp:effectExtent l="0" t="0" r="0" b="0"/>
            <wp:docPr id="16714795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479556" name=""/>
                    <pic:cNvPicPr/>
                  </pic:nvPicPr>
                  <pic:blipFill>
                    <a:blip r:embed="rId11"/>
                    <a:stretch>
                      <a:fillRect/>
                    </a:stretch>
                  </pic:blipFill>
                  <pic:spPr>
                    <a:xfrm>
                      <a:off x="0" y="0"/>
                      <a:ext cx="3858341" cy="3218992"/>
                    </a:xfrm>
                    <a:prstGeom prst="rect">
                      <a:avLst/>
                    </a:prstGeom>
                  </pic:spPr>
                </pic:pic>
              </a:graphicData>
            </a:graphic>
          </wp:inline>
        </w:drawing>
      </w:r>
    </w:p>
    <w:p w14:paraId="4F6B4E4D" w14:textId="6DBF0F03" w:rsidR="000E4C35" w:rsidRDefault="000E4C35" w:rsidP="000E4C35">
      <w:pPr>
        <w:spacing w:after="0"/>
        <w:jc w:val="center"/>
        <w:rPr>
          <w:rFonts w:ascii="Arial" w:hAnsi="Arial" w:cs="Arial"/>
          <w:sz w:val="24"/>
          <w:szCs w:val="24"/>
        </w:rPr>
      </w:pPr>
      <w:r>
        <w:rPr>
          <w:rFonts w:ascii="Arial" w:hAnsi="Arial" w:cs="Arial"/>
          <w:sz w:val="24"/>
          <w:szCs w:val="24"/>
        </w:rPr>
        <w:t>P</w:t>
      </w:r>
      <w:r w:rsidR="00516EE0">
        <w:rPr>
          <w:rFonts w:ascii="Arial" w:hAnsi="Arial" w:cs="Arial"/>
          <w:sz w:val="24"/>
          <w:szCs w:val="24"/>
        </w:rPr>
        <w:t>r</w:t>
      </w:r>
      <w:r>
        <w:rPr>
          <w:rFonts w:ascii="Arial" w:hAnsi="Arial" w:cs="Arial"/>
          <w:sz w:val="24"/>
          <w:szCs w:val="24"/>
        </w:rPr>
        <w:t>omenaea Winelight ‘Stacey’  HCC/AOS, 78 points, 2006</w:t>
      </w:r>
    </w:p>
    <w:p w14:paraId="25AB4999" w14:textId="513A66C8" w:rsidR="000E4C35" w:rsidRDefault="000E4C35" w:rsidP="000E4C35">
      <w:pPr>
        <w:spacing w:after="0"/>
        <w:jc w:val="center"/>
        <w:rPr>
          <w:rFonts w:ascii="Arial" w:hAnsi="Arial" w:cs="Arial"/>
          <w:sz w:val="24"/>
          <w:szCs w:val="24"/>
        </w:rPr>
      </w:pPr>
      <w:r>
        <w:rPr>
          <w:rFonts w:ascii="Arial" w:hAnsi="Arial" w:cs="Arial"/>
          <w:sz w:val="24"/>
          <w:szCs w:val="24"/>
        </w:rPr>
        <w:t>Photography by James McCulloch</w:t>
      </w:r>
    </w:p>
    <w:p w14:paraId="606CF3EE" w14:textId="465AA724" w:rsidR="00600274" w:rsidRPr="00600274" w:rsidRDefault="00600274" w:rsidP="00600274">
      <w:pPr>
        <w:spacing w:after="0"/>
        <w:rPr>
          <w:rFonts w:ascii="Arial" w:hAnsi="Arial" w:cs="Arial"/>
          <w:b/>
          <w:bCs/>
          <w:sz w:val="24"/>
          <w:szCs w:val="24"/>
          <w:u w:val="single"/>
        </w:rPr>
      </w:pPr>
      <w:r w:rsidRPr="00600274">
        <w:rPr>
          <w:rFonts w:ascii="Arial" w:hAnsi="Arial" w:cs="Arial"/>
          <w:b/>
          <w:bCs/>
          <w:sz w:val="24"/>
          <w:szCs w:val="24"/>
          <w:u w:val="single"/>
        </w:rPr>
        <w:lastRenderedPageBreak/>
        <w:t xml:space="preserve">References </w:t>
      </w:r>
    </w:p>
    <w:p w14:paraId="67A8231F" w14:textId="77777777" w:rsidR="00600274" w:rsidRDefault="00600274" w:rsidP="00600274">
      <w:pPr>
        <w:spacing w:after="0"/>
        <w:rPr>
          <w:rFonts w:ascii="Arial" w:hAnsi="Arial" w:cs="Arial"/>
          <w:sz w:val="24"/>
          <w:szCs w:val="24"/>
        </w:rPr>
      </w:pPr>
    </w:p>
    <w:p w14:paraId="64F60763" w14:textId="5ABF915F" w:rsidR="000E4C35" w:rsidRDefault="00516EE0" w:rsidP="00516EE0">
      <w:pPr>
        <w:spacing w:after="0"/>
        <w:rPr>
          <w:rFonts w:ascii="Arial" w:hAnsi="Arial" w:cs="Arial"/>
          <w:sz w:val="24"/>
          <w:szCs w:val="24"/>
        </w:rPr>
      </w:pPr>
      <w:r w:rsidRPr="00516EE0">
        <w:rPr>
          <w:rFonts w:ascii="Arial" w:hAnsi="Arial" w:cs="Arial"/>
          <w:sz w:val="24"/>
          <w:szCs w:val="24"/>
        </w:rPr>
        <w:t xml:space="preserve">American Orchid Society.  (n.d.). </w:t>
      </w:r>
      <w:r>
        <w:rPr>
          <w:rFonts w:ascii="Arial" w:hAnsi="Arial" w:cs="Arial"/>
          <w:sz w:val="24"/>
          <w:szCs w:val="24"/>
        </w:rPr>
        <w:t>Promenaea</w:t>
      </w:r>
      <w:r w:rsidRPr="00516EE0">
        <w:rPr>
          <w:rFonts w:ascii="Arial" w:hAnsi="Arial" w:cs="Arial"/>
          <w:sz w:val="24"/>
          <w:szCs w:val="24"/>
        </w:rPr>
        <w:t xml:space="preserve">. Retrieved May </w:t>
      </w:r>
      <w:r>
        <w:rPr>
          <w:rFonts w:ascii="Arial" w:hAnsi="Arial" w:cs="Arial"/>
          <w:sz w:val="24"/>
          <w:szCs w:val="24"/>
        </w:rPr>
        <w:t>2</w:t>
      </w:r>
      <w:r w:rsidRPr="00516EE0">
        <w:rPr>
          <w:rFonts w:ascii="Arial" w:hAnsi="Arial" w:cs="Arial"/>
          <w:sz w:val="24"/>
          <w:szCs w:val="24"/>
        </w:rPr>
        <w:t xml:space="preserve">4, 2023, </w:t>
      </w:r>
      <w:r w:rsidR="00600274" w:rsidRPr="00600274">
        <w:rPr>
          <w:rFonts w:ascii="Arial" w:hAnsi="Arial" w:cs="Arial"/>
          <w:sz w:val="24"/>
          <w:szCs w:val="24"/>
        </w:rPr>
        <w:t>https://www.aos.org/orchids/orchids-a-to-z/letter-p/promenaea.aspx</w:t>
      </w:r>
      <w:r w:rsidR="00600274">
        <w:rPr>
          <w:rFonts w:ascii="Arial" w:hAnsi="Arial" w:cs="Arial"/>
          <w:sz w:val="24"/>
          <w:szCs w:val="24"/>
        </w:rPr>
        <w:t>.</w:t>
      </w:r>
    </w:p>
    <w:p w14:paraId="2F369001" w14:textId="4BDC0118" w:rsidR="00437A2F" w:rsidRDefault="00F06F85" w:rsidP="003F2328">
      <w:pPr>
        <w:spacing w:after="0"/>
        <w:rPr>
          <w:rFonts w:ascii="Arial" w:hAnsi="Arial" w:cs="Arial"/>
          <w:sz w:val="24"/>
          <w:szCs w:val="24"/>
        </w:rPr>
      </w:pPr>
      <w:r w:rsidRPr="00F06F85">
        <w:rPr>
          <w:rFonts w:ascii="Arial" w:hAnsi="Arial" w:cs="Arial"/>
          <w:sz w:val="24"/>
          <w:szCs w:val="24"/>
        </w:rPr>
        <w:t xml:space="preserve">  </w:t>
      </w:r>
    </w:p>
    <w:p w14:paraId="05C22C3C" w14:textId="77777777" w:rsidR="00600274" w:rsidRDefault="00154AE4" w:rsidP="00060923">
      <w:pPr>
        <w:spacing w:after="0"/>
        <w:rPr>
          <w:rFonts w:ascii="Arial" w:hAnsi="Arial" w:cs="Arial"/>
          <w:sz w:val="24"/>
          <w:szCs w:val="24"/>
        </w:rPr>
      </w:pPr>
      <w:r w:rsidRPr="00154AE4">
        <w:rPr>
          <w:rFonts w:ascii="Arial" w:hAnsi="Arial" w:cs="Arial"/>
          <w:sz w:val="24"/>
          <w:szCs w:val="24"/>
        </w:rPr>
        <w:t>Bechtel, H., Cribb,</w:t>
      </w:r>
      <w:r w:rsidR="00600274">
        <w:rPr>
          <w:rFonts w:ascii="Arial" w:hAnsi="Arial" w:cs="Arial"/>
          <w:sz w:val="24"/>
          <w:szCs w:val="24"/>
        </w:rPr>
        <w:t xml:space="preserve"> P., </w:t>
      </w:r>
      <w:r w:rsidRPr="00154AE4">
        <w:rPr>
          <w:rFonts w:ascii="Arial" w:hAnsi="Arial" w:cs="Arial"/>
          <w:sz w:val="24"/>
          <w:szCs w:val="24"/>
        </w:rPr>
        <w:t>and Launert</w:t>
      </w:r>
      <w:r w:rsidR="00600274">
        <w:rPr>
          <w:rFonts w:ascii="Arial" w:hAnsi="Arial" w:cs="Arial"/>
          <w:sz w:val="24"/>
          <w:szCs w:val="24"/>
        </w:rPr>
        <w:t>, E</w:t>
      </w:r>
      <w:r w:rsidRPr="00154AE4">
        <w:rPr>
          <w:rFonts w:ascii="Arial" w:hAnsi="Arial" w:cs="Arial"/>
          <w:sz w:val="24"/>
          <w:szCs w:val="24"/>
        </w:rPr>
        <w:t>.</w:t>
      </w:r>
      <w:r w:rsidR="00600274">
        <w:rPr>
          <w:rFonts w:ascii="Arial" w:hAnsi="Arial" w:cs="Arial"/>
          <w:sz w:val="24"/>
          <w:szCs w:val="24"/>
        </w:rPr>
        <w:t xml:space="preserve">  (</w:t>
      </w:r>
      <w:r w:rsidRPr="00154AE4">
        <w:rPr>
          <w:rFonts w:ascii="Arial" w:hAnsi="Arial" w:cs="Arial"/>
          <w:sz w:val="24"/>
          <w:szCs w:val="24"/>
        </w:rPr>
        <w:t>1980</w:t>
      </w:r>
      <w:r w:rsidR="00600274">
        <w:rPr>
          <w:rFonts w:ascii="Arial" w:hAnsi="Arial" w:cs="Arial"/>
          <w:sz w:val="24"/>
          <w:szCs w:val="24"/>
        </w:rPr>
        <w:t>)</w:t>
      </w:r>
      <w:r w:rsidRPr="00154AE4">
        <w:rPr>
          <w:rFonts w:ascii="Arial" w:hAnsi="Arial" w:cs="Arial"/>
          <w:sz w:val="24"/>
          <w:szCs w:val="24"/>
        </w:rPr>
        <w:t xml:space="preserve">. Manual of cultivated orchid species. MIT Press, Cambridge, Mass. </w:t>
      </w:r>
    </w:p>
    <w:p w14:paraId="27C1F194" w14:textId="77777777" w:rsidR="00600274" w:rsidRDefault="00154AE4" w:rsidP="00060923">
      <w:pPr>
        <w:spacing w:after="0"/>
        <w:rPr>
          <w:rFonts w:ascii="Arial" w:hAnsi="Arial" w:cs="Arial"/>
          <w:sz w:val="24"/>
          <w:szCs w:val="24"/>
        </w:rPr>
      </w:pPr>
      <w:r w:rsidRPr="00154AE4">
        <w:rPr>
          <w:rFonts w:ascii="Arial" w:hAnsi="Arial" w:cs="Arial"/>
          <w:sz w:val="24"/>
          <w:szCs w:val="24"/>
        </w:rPr>
        <w:t xml:space="preserve">Cogniaux, A. </w:t>
      </w:r>
      <w:r w:rsidR="00600274">
        <w:rPr>
          <w:rFonts w:ascii="Arial" w:hAnsi="Arial" w:cs="Arial"/>
          <w:sz w:val="24"/>
          <w:szCs w:val="24"/>
        </w:rPr>
        <w:t>(</w:t>
      </w:r>
      <w:r w:rsidRPr="00154AE4">
        <w:rPr>
          <w:rFonts w:ascii="Arial" w:hAnsi="Arial" w:cs="Arial"/>
          <w:sz w:val="24"/>
          <w:szCs w:val="24"/>
        </w:rPr>
        <w:t>1906</w:t>
      </w:r>
      <w:r w:rsidR="00600274">
        <w:rPr>
          <w:rFonts w:ascii="Arial" w:hAnsi="Arial" w:cs="Arial"/>
          <w:sz w:val="24"/>
          <w:szCs w:val="24"/>
        </w:rPr>
        <w:t>)</w:t>
      </w:r>
      <w:r w:rsidRPr="00154AE4">
        <w:rPr>
          <w:rFonts w:ascii="Arial" w:hAnsi="Arial" w:cs="Arial"/>
          <w:sz w:val="24"/>
          <w:szCs w:val="24"/>
        </w:rPr>
        <w:t xml:space="preserve">. Martii, Flora Brasiliensis-Orchidaceae I, vol. III, part 4. </w:t>
      </w:r>
    </w:p>
    <w:p w14:paraId="5EE9F22D" w14:textId="77777777" w:rsidR="00600274" w:rsidRDefault="00600274" w:rsidP="00060923">
      <w:pPr>
        <w:spacing w:after="0"/>
        <w:rPr>
          <w:rFonts w:ascii="Arial" w:hAnsi="Arial" w:cs="Arial"/>
          <w:sz w:val="24"/>
          <w:szCs w:val="24"/>
        </w:rPr>
      </w:pPr>
    </w:p>
    <w:p w14:paraId="0772757E" w14:textId="77777777" w:rsidR="00600274" w:rsidRDefault="00154AE4" w:rsidP="00060923">
      <w:pPr>
        <w:spacing w:after="0"/>
        <w:rPr>
          <w:rFonts w:ascii="Arial" w:hAnsi="Arial" w:cs="Arial"/>
          <w:sz w:val="24"/>
          <w:szCs w:val="24"/>
        </w:rPr>
      </w:pPr>
      <w:r w:rsidRPr="00154AE4">
        <w:rPr>
          <w:rFonts w:ascii="Arial" w:hAnsi="Arial" w:cs="Arial"/>
          <w:sz w:val="24"/>
          <w:szCs w:val="24"/>
        </w:rPr>
        <w:t>Hamilton, R. 1988. When does it flower? 2nd ed. Hamilton</w:t>
      </w:r>
      <w:r w:rsidR="00600274">
        <w:rPr>
          <w:rFonts w:ascii="Arial" w:hAnsi="Arial" w:cs="Arial"/>
          <w:sz w:val="24"/>
          <w:szCs w:val="24"/>
        </w:rPr>
        <w:t xml:space="preserve">.  </w:t>
      </w:r>
      <w:r w:rsidRPr="00154AE4">
        <w:rPr>
          <w:rFonts w:ascii="Arial" w:hAnsi="Arial" w:cs="Arial"/>
          <w:sz w:val="24"/>
          <w:szCs w:val="24"/>
        </w:rPr>
        <w:t>Richmond, B. C., Canada.</w:t>
      </w:r>
    </w:p>
    <w:p w14:paraId="4BB5725C" w14:textId="77777777" w:rsidR="00600274" w:rsidRDefault="00600274" w:rsidP="00060923">
      <w:pPr>
        <w:spacing w:after="0"/>
        <w:rPr>
          <w:rFonts w:ascii="Arial" w:hAnsi="Arial" w:cs="Arial"/>
          <w:sz w:val="24"/>
          <w:szCs w:val="24"/>
        </w:rPr>
      </w:pPr>
    </w:p>
    <w:p w14:paraId="578EBA72" w14:textId="5BA15C92" w:rsidR="00600274" w:rsidRDefault="00154AE4" w:rsidP="00060923">
      <w:pPr>
        <w:spacing w:after="0"/>
        <w:rPr>
          <w:rFonts w:ascii="Arial" w:hAnsi="Arial" w:cs="Arial"/>
          <w:sz w:val="24"/>
          <w:szCs w:val="24"/>
        </w:rPr>
      </w:pPr>
      <w:r w:rsidRPr="00154AE4">
        <w:rPr>
          <w:rFonts w:ascii="Arial" w:hAnsi="Arial" w:cs="Arial"/>
          <w:sz w:val="24"/>
          <w:szCs w:val="24"/>
        </w:rPr>
        <w:t xml:space="preserve">Hawkes, A. </w:t>
      </w:r>
      <w:r w:rsidR="00600274">
        <w:rPr>
          <w:rFonts w:ascii="Arial" w:hAnsi="Arial" w:cs="Arial"/>
          <w:sz w:val="24"/>
          <w:szCs w:val="24"/>
        </w:rPr>
        <w:t>(</w:t>
      </w:r>
      <w:r w:rsidRPr="00154AE4">
        <w:rPr>
          <w:rFonts w:ascii="Arial" w:hAnsi="Arial" w:cs="Arial"/>
          <w:sz w:val="24"/>
          <w:szCs w:val="24"/>
        </w:rPr>
        <w:t>1987</w:t>
      </w:r>
      <w:r w:rsidR="00600274">
        <w:rPr>
          <w:rFonts w:ascii="Arial" w:hAnsi="Arial" w:cs="Arial"/>
          <w:sz w:val="24"/>
          <w:szCs w:val="24"/>
        </w:rPr>
        <w:t>)</w:t>
      </w:r>
      <w:r w:rsidRPr="00154AE4">
        <w:rPr>
          <w:rFonts w:ascii="Arial" w:hAnsi="Arial" w:cs="Arial"/>
          <w:sz w:val="24"/>
          <w:szCs w:val="24"/>
        </w:rPr>
        <w:t>.</w:t>
      </w:r>
      <w:r w:rsidR="00600274">
        <w:rPr>
          <w:rFonts w:ascii="Arial" w:hAnsi="Arial" w:cs="Arial"/>
          <w:sz w:val="24"/>
          <w:szCs w:val="24"/>
        </w:rPr>
        <w:t xml:space="preserve">  </w:t>
      </w:r>
      <w:r w:rsidR="00B6543F" w:rsidRPr="00154AE4">
        <w:rPr>
          <w:rFonts w:ascii="Arial" w:hAnsi="Arial" w:cs="Arial"/>
          <w:sz w:val="24"/>
          <w:szCs w:val="24"/>
        </w:rPr>
        <w:t>Encyclopedia</w:t>
      </w:r>
      <w:r w:rsidRPr="00154AE4">
        <w:rPr>
          <w:rFonts w:ascii="Arial" w:hAnsi="Arial" w:cs="Arial"/>
          <w:sz w:val="24"/>
          <w:szCs w:val="24"/>
        </w:rPr>
        <w:t xml:space="preserve"> of cultivated orchids. Faber and Faber, London.</w:t>
      </w:r>
    </w:p>
    <w:p w14:paraId="495A6400" w14:textId="77777777" w:rsidR="00600274" w:rsidRDefault="00600274" w:rsidP="00060923">
      <w:pPr>
        <w:spacing w:after="0"/>
        <w:rPr>
          <w:rFonts w:ascii="Arial" w:hAnsi="Arial" w:cs="Arial"/>
          <w:sz w:val="24"/>
          <w:szCs w:val="24"/>
        </w:rPr>
      </w:pPr>
    </w:p>
    <w:p w14:paraId="44875D8C" w14:textId="657E083F" w:rsidR="00600274" w:rsidRDefault="00600274" w:rsidP="00060923">
      <w:pPr>
        <w:spacing w:after="0"/>
        <w:rPr>
          <w:rFonts w:ascii="Arial" w:hAnsi="Arial" w:cs="Arial"/>
          <w:sz w:val="24"/>
          <w:szCs w:val="24"/>
        </w:rPr>
      </w:pPr>
      <w:r w:rsidRPr="00600274">
        <w:rPr>
          <w:rFonts w:ascii="Arial" w:hAnsi="Arial" w:cs="Arial"/>
          <w:sz w:val="24"/>
          <w:szCs w:val="24"/>
        </w:rPr>
        <w:t>Kew (n.d.).  Promenaea xanthina.  Royal Botanical Gardens Kew: Plants of the World Online.  Retrieved May 24, 2023, from   https://powo.science.kew.org/taxon/urn:lsid:ipni.org:names:655073-1</w:t>
      </w:r>
    </w:p>
    <w:p w14:paraId="4B39E7A1" w14:textId="77777777" w:rsidR="00600274" w:rsidRDefault="00600274" w:rsidP="00060923">
      <w:pPr>
        <w:spacing w:after="0"/>
        <w:rPr>
          <w:rFonts w:ascii="Arial" w:hAnsi="Arial" w:cs="Arial"/>
          <w:sz w:val="24"/>
          <w:szCs w:val="24"/>
        </w:rPr>
      </w:pPr>
    </w:p>
    <w:p w14:paraId="6FCEA4AB" w14:textId="77777777" w:rsidR="00600274" w:rsidRDefault="00154AE4" w:rsidP="00060923">
      <w:pPr>
        <w:spacing w:after="0"/>
        <w:rPr>
          <w:rFonts w:ascii="Arial" w:hAnsi="Arial" w:cs="Arial"/>
          <w:sz w:val="24"/>
          <w:szCs w:val="24"/>
        </w:rPr>
      </w:pPr>
      <w:r w:rsidRPr="00154AE4">
        <w:rPr>
          <w:rFonts w:ascii="Arial" w:hAnsi="Arial" w:cs="Arial"/>
          <w:sz w:val="24"/>
          <w:szCs w:val="24"/>
        </w:rPr>
        <w:t>McQueen, J., and McQueen</w:t>
      </w:r>
      <w:r w:rsidR="00600274">
        <w:rPr>
          <w:rFonts w:ascii="Arial" w:hAnsi="Arial" w:cs="Arial"/>
          <w:sz w:val="24"/>
          <w:szCs w:val="24"/>
        </w:rPr>
        <w:t>, B</w:t>
      </w:r>
      <w:r w:rsidRPr="00154AE4">
        <w:rPr>
          <w:rFonts w:ascii="Arial" w:hAnsi="Arial" w:cs="Arial"/>
          <w:sz w:val="24"/>
          <w:szCs w:val="24"/>
        </w:rPr>
        <w:t xml:space="preserve">. </w:t>
      </w:r>
      <w:r w:rsidR="00600274">
        <w:rPr>
          <w:rFonts w:ascii="Arial" w:hAnsi="Arial" w:cs="Arial"/>
          <w:sz w:val="24"/>
          <w:szCs w:val="24"/>
        </w:rPr>
        <w:t>(</w:t>
      </w:r>
      <w:r w:rsidRPr="00154AE4">
        <w:rPr>
          <w:rFonts w:ascii="Arial" w:hAnsi="Arial" w:cs="Arial"/>
          <w:sz w:val="24"/>
          <w:szCs w:val="24"/>
        </w:rPr>
        <w:t>1992</w:t>
      </w:r>
      <w:r w:rsidR="00600274">
        <w:rPr>
          <w:rFonts w:ascii="Arial" w:hAnsi="Arial" w:cs="Arial"/>
          <w:sz w:val="24"/>
          <w:szCs w:val="24"/>
        </w:rPr>
        <w:t>)</w:t>
      </w:r>
      <w:r w:rsidRPr="00154AE4">
        <w:rPr>
          <w:rFonts w:ascii="Arial" w:hAnsi="Arial" w:cs="Arial"/>
          <w:sz w:val="24"/>
          <w:szCs w:val="24"/>
        </w:rPr>
        <w:t xml:space="preserve">. Miniature orchids. Timber Press, Portland, OR. </w:t>
      </w:r>
    </w:p>
    <w:p w14:paraId="6614DE6A" w14:textId="77777777" w:rsidR="00600274" w:rsidRDefault="00600274" w:rsidP="00060923">
      <w:pPr>
        <w:spacing w:after="0"/>
        <w:rPr>
          <w:rFonts w:ascii="Arial" w:hAnsi="Arial" w:cs="Arial"/>
          <w:sz w:val="24"/>
          <w:szCs w:val="24"/>
        </w:rPr>
      </w:pPr>
    </w:p>
    <w:p w14:paraId="1077C566" w14:textId="77777777" w:rsidR="00600274" w:rsidRDefault="00154AE4" w:rsidP="00060923">
      <w:pPr>
        <w:spacing w:after="0"/>
        <w:rPr>
          <w:rFonts w:ascii="Arial" w:hAnsi="Arial" w:cs="Arial"/>
          <w:sz w:val="24"/>
          <w:szCs w:val="24"/>
        </w:rPr>
      </w:pPr>
      <w:r w:rsidRPr="00154AE4">
        <w:rPr>
          <w:rFonts w:ascii="Arial" w:hAnsi="Arial" w:cs="Arial"/>
          <w:sz w:val="24"/>
          <w:szCs w:val="24"/>
        </w:rPr>
        <w:t>McQueen, J., and McQueen</w:t>
      </w:r>
      <w:r w:rsidR="00600274">
        <w:rPr>
          <w:rFonts w:ascii="Arial" w:hAnsi="Arial" w:cs="Arial"/>
          <w:sz w:val="24"/>
          <w:szCs w:val="24"/>
        </w:rPr>
        <w:t>, B</w:t>
      </w:r>
      <w:r w:rsidRPr="00154AE4">
        <w:rPr>
          <w:rFonts w:ascii="Arial" w:hAnsi="Arial" w:cs="Arial"/>
          <w:sz w:val="24"/>
          <w:szCs w:val="24"/>
        </w:rPr>
        <w:t xml:space="preserve">. </w:t>
      </w:r>
      <w:r w:rsidR="00600274">
        <w:rPr>
          <w:rFonts w:ascii="Arial" w:hAnsi="Arial" w:cs="Arial"/>
          <w:sz w:val="24"/>
          <w:szCs w:val="24"/>
        </w:rPr>
        <w:t>(</w:t>
      </w:r>
      <w:r w:rsidRPr="00154AE4">
        <w:rPr>
          <w:rFonts w:ascii="Arial" w:hAnsi="Arial" w:cs="Arial"/>
          <w:sz w:val="24"/>
          <w:szCs w:val="24"/>
        </w:rPr>
        <w:t>1993</w:t>
      </w:r>
      <w:r w:rsidR="00600274">
        <w:rPr>
          <w:rFonts w:ascii="Arial" w:hAnsi="Arial" w:cs="Arial"/>
          <w:sz w:val="24"/>
          <w:szCs w:val="24"/>
        </w:rPr>
        <w:t>)</w:t>
      </w:r>
      <w:r w:rsidRPr="00154AE4">
        <w:rPr>
          <w:rFonts w:ascii="Arial" w:hAnsi="Arial" w:cs="Arial"/>
          <w:sz w:val="24"/>
          <w:szCs w:val="24"/>
        </w:rPr>
        <w:t>. Orchids of Brazil. Timber Press, Portland, OR.</w:t>
      </w:r>
    </w:p>
    <w:p w14:paraId="725C3E7F" w14:textId="77777777" w:rsidR="00600274" w:rsidRDefault="00600274" w:rsidP="00060923">
      <w:pPr>
        <w:spacing w:after="0"/>
        <w:rPr>
          <w:rFonts w:ascii="Arial" w:hAnsi="Arial" w:cs="Arial"/>
          <w:sz w:val="24"/>
          <w:szCs w:val="24"/>
        </w:rPr>
      </w:pPr>
    </w:p>
    <w:p w14:paraId="2FEFE964" w14:textId="77777777" w:rsidR="00600274" w:rsidRDefault="00154AE4" w:rsidP="00060923">
      <w:pPr>
        <w:spacing w:after="0"/>
        <w:rPr>
          <w:rFonts w:ascii="Arial" w:hAnsi="Arial" w:cs="Arial"/>
          <w:sz w:val="24"/>
          <w:szCs w:val="24"/>
        </w:rPr>
      </w:pPr>
      <w:r w:rsidRPr="00154AE4">
        <w:rPr>
          <w:rFonts w:ascii="Arial" w:hAnsi="Arial" w:cs="Arial"/>
          <w:sz w:val="24"/>
          <w:szCs w:val="24"/>
        </w:rPr>
        <w:t>Miller, D.</w:t>
      </w:r>
      <w:r w:rsidR="00600274">
        <w:rPr>
          <w:rFonts w:ascii="Arial" w:hAnsi="Arial" w:cs="Arial"/>
          <w:sz w:val="24"/>
          <w:szCs w:val="24"/>
        </w:rPr>
        <w:t>,</w:t>
      </w:r>
      <w:r w:rsidRPr="00154AE4">
        <w:rPr>
          <w:rFonts w:ascii="Arial" w:hAnsi="Arial" w:cs="Arial"/>
          <w:sz w:val="24"/>
          <w:szCs w:val="24"/>
        </w:rPr>
        <w:t xml:space="preserve"> and Warren</w:t>
      </w:r>
      <w:r w:rsidR="00600274">
        <w:rPr>
          <w:rFonts w:ascii="Arial" w:hAnsi="Arial" w:cs="Arial"/>
          <w:sz w:val="24"/>
          <w:szCs w:val="24"/>
        </w:rPr>
        <w:t>, R</w:t>
      </w:r>
      <w:r w:rsidRPr="00154AE4">
        <w:rPr>
          <w:rFonts w:ascii="Arial" w:hAnsi="Arial" w:cs="Arial"/>
          <w:sz w:val="24"/>
          <w:szCs w:val="24"/>
        </w:rPr>
        <w:t>.</w:t>
      </w:r>
      <w:r w:rsidR="00600274">
        <w:rPr>
          <w:rFonts w:ascii="Arial" w:hAnsi="Arial" w:cs="Arial"/>
          <w:sz w:val="24"/>
          <w:szCs w:val="24"/>
        </w:rPr>
        <w:t xml:space="preserve">  (</w:t>
      </w:r>
      <w:r w:rsidRPr="00154AE4">
        <w:rPr>
          <w:rFonts w:ascii="Arial" w:hAnsi="Arial" w:cs="Arial"/>
          <w:sz w:val="24"/>
          <w:szCs w:val="24"/>
        </w:rPr>
        <w:t>1994</w:t>
      </w:r>
      <w:r w:rsidR="00600274">
        <w:rPr>
          <w:rFonts w:ascii="Arial" w:hAnsi="Arial" w:cs="Arial"/>
          <w:sz w:val="24"/>
          <w:szCs w:val="24"/>
        </w:rPr>
        <w:t>)</w:t>
      </w:r>
      <w:r w:rsidRPr="00154AE4">
        <w:rPr>
          <w:rFonts w:ascii="Arial" w:hAnsi="Arial" w:cs="Arial"/>
          <w:sz w:val="24"/>
          <w:szCs w:val="24"/>
        </w:rPr>
        <w:t xml:space="preserve">. Orchids of the high mountain Atlantic rainforest in Southeastern Brazil. Salamandra Consultoria Editorial SA, Rio de Janeiro, Brazil. </w:t>
      </w:r>
    </w:p>
    <w:p w14:paraId="1D69DDF7" w14:textId="77777777" w:rsidR="00600274" w:rsidRDefault="00600274" w:rsidP="00060923">
      <w:pPr>
        <w:spacing w:after="0"/>
        <w:rPr>
          <w:rFonts w:ascii="Arial" w:hAnsi="Arial" w:cs="Arial"/>
          <w:sz w:val="24"/>
          <w:szCs w:val="24"/>
        </w:rPr>
      </w:pPr>
    </w:p>
    <w:p w14:paraId="005C4584" w14:textId="32E8DBB0" w:rsidR="00600274" w:rsidRDefault="00600274" w:rsidP="00060923">
      <w:pPr>
        <w:spacing w:after="0"/>
        <w:rPr>
          <w:rFonts w:ascii="Arial" w:hAnsi="Arial" w:cs="Arial"/>
          <w:sz w:val="24"/>
          <w:szCs w:val="24"/>
        </w:rPr>
      </w:pPr>
      <w:r w:rsidRPr="00600274">
        <w:rPr>
          <w:rFonts w:ascii="Arial" w:hAnsi="Arial" w:cs="Arial"/>
          <w:sz w:val="24"/>
          <w:szCs w:val="24"/>
        </w:rPr>
        <w:t>OrchidWiz X9.0.</w:t>
      </w:r>
    </w:p>
    <w:p w14:paraId="2DFE01D0" w14:textId="77777777" w:rsidR="00600274" w:rsidRDefault="00600274" w:rsidP="00060923">
      <w:pPr>
        <w:spacing w:after="0"/>
        <w:rPr>
          <w:rFonts w:ascii="Arial" w:hAnsi="Arial" w:cs="Arial"/>
          <w:sz w:val="24"/>
          <w:szCs w:val="24"/>
        </w:rPr>
      </w:pPr>
    </w:p>
    <w:p w14:paraId="2E65037F" w14:textId="77777777" w:rsidR="00600274" w:rsidRDefault="00154AE4" w:rsidP="00060923">
      <w:pPr>
        <w:spacing w:after="0"/>
        <w:rPr>
          <w:rFonts w:ascii="Arial" w:hAnsi="Arial" w:cs="Arial"/>
          <w:sz w:val="24"/>
          <w:szCs w:val="24"/>
        </w:rPr>
      </w:pPr>
      <w:r w:rsidRPr="00154AE4">
        <w:rPr>
          <w:rFonts w:ascii="Arial" w:hAnsi="Arial" w:cs="Arial"/>
          <w:sz w:val="24"/>
          <w:szCs w:val="24"/>
        </w:rPr>
        <w:t>Pabst, G., and Dungs</w:t>
      </w:r>
      <w:r w:rsidR="00600274">
        <w:rPr>
          <w:rFonts w:ascii="Arial" w:hAnsi="Arial" w:cs="Arial"/>
          <w:sz w:val="24"/>
          <w:szCs w:val="24"/>
        </w:rPr>
        <w:t>, F</w:t>
      </w:r>
      <w:r w:rsidRPr="00154AE4">
        <w:rPr>
          <w:rFonts w:ascii="Arial" w:hAnsi="Arial" w:cs="Arial"/>
          <w:sz w:val="24"/>
          <w:szCs w:val="24"/>
        </w:rPr>
        <w:t xml:space="preserve">. </w:t>
      </w:r>
      <w:r w:rsidR="00600274">
        <w:rPr>
          <w:rFonts w:ascii="Arial" w:hAnsi="Arial" w:cs="Arial"/>
          <w:sz w:val="24"/>
          <w:szCs w:val="24"/>
        </w:rPr>
        <w:t>(</w:t>
      </w:r>
      <w:r w:rsidRPr="00154AE4">
        <w:rPr>
          <w:rFonts w:ascii="Arial" w:hAnsi="Arial" w:cs="Arial"/>
          <w:sz w:val="24"/>
          <w:szCs w:val="24"/>
        </w:rPr>
        <w:t>1975</w:t>
      </w:r>
      <w:r w:rsidR="00600274">
        <w:rPr>
          <w:rFonts w:ascii="Arial" w:hAnsi="Arial" w:cs="Arial"/>
          <w:sz w:val="24"/>
          <w:szCs w:val="24"/>
        </w:rPr>
        <w:t>)</w:t>
      </w:r>
      <w:r w:rsidRPr="00154AE4">
        <w:rPr>
          <w:rFonts w:ascii="Arial" w:hAnsi="Arial" w:cs="Arial"/>
          <w:sz w:val="24"/>
          <w:szCs w:val="24"/>
        </w:rPr>
        <w:t xml:space="preserve">. Orchidaceae Brazilienses, book 1 and 2. Brücke-Verkag Kurt Schmersow, Hildesheim, Germany. </w:t>
      </w:r>
    </w:p>
    <w:p w14:paraId="6A9D0F91" w14:textId="77777777" w:rsidR="00600274" w:rsidRDefault="00600274" w:rsidP="00060923">
      <w:pPr>
        <w:spacing w:after="0"/>
        <w:rPr>
          <w:rFonts w:ascii="Arial" w:hAnsi="Arial" w:cs="Arial"/>
          <w:sz w:val="24"/>
          <w:szCs w:val="24"/>
        </w:rPr>
      </w:pPr>
    </w:p>
    <w:p w14:paraId="079ACAEA" w14:textId="77777777" w:rsidR="00600274" w:rsidRDefault="00154AE4" w:rsidP="00060923">
      <w:pPr>
        <w:spacing w:after="0"/>
        <w:rPr>
          <w:rFonts w:ascii="Arial" w:hAnsi="Arial" w:cs="Arial"/>
          <w:sz w:val="24"/>
          <w:szCs w:val="24"/>
        </w:rPr>
      </w:pPr>
      <w:r w:rsidRPr="00154AE4">
        <w:rPr>
          <w:rFonts w:ascii="Arial" w:hAnsi="Arial" w:cs="Arial"/>
          <w:sz w:val="24"/>
          <w:szCs w:val="24"/>
        </w:rPr>
        <w:t xml:space="preserve">Pridgeon, A. </w:t>
      </w:r>
      <w:r w:rsidR="00600274">
        <w:rPr>
          <w:rFonts w:ascii="Arial" w:hAnsi="Arial" w:cs="Arial"/>
          <w:sz w:val="24"/>
          <w:szCs w:val="24"/>
        </w:rPr>
        <w:t>(</w:t>
      </w:r>
      <w:r w:rsidRPr="00154AE4">
        <w:rPr>
          <w:rFonts w:ascii="Arial" w:hAnsi="Arial" w:cs="Arial"/>
          <w:sz w:val="24"/>
          <w:szCs w:val="24"/>
        </w:rPr>
        <w:t>1992</w:t>
      </w:r>
      <w:r w:rsidR="00600274">
        <w:rPr>
          <w:rFonts w:ascii="Arial" w:hAnsi="Arial" w:cs="Arial"/>
          <w:sz w:val="24"/>
          <w:szCs w:val="24"/>
        </w:rPr>
        <w:t>)</w:t>
      </w:r>
      <w:r w:rsidRPr="00154AE4">
        <w:rPr>
          <w:rFonts w:ascii="Arial" w:hAnsi="Arial" w:cs="Arial"/>
          <w:sz w:val="24"/>
          <w:szCs w:val="24"/>
        </w:rPr>
        <w:t xml:space="preserve">. The illustrated encyclopedia of orchids. Timber Press, Portland, OR. </w:t>
      </w:r>
    </w:p>
    <w:p w14:paraId="0ACE771B" w14:textId="77777777" w:rsidR="00600274" w:rsidRDefault="00600274" w:rsidP="00060923">
      <w:pPr>
        <w:spacing w:after="0"/>
        <w:rPr>
          <w:rFonts w:ascii="Arial" w:hAnsi="Arial" w:cs="Arial"/>
          <w:sz w:val="24"/>
          <w:szCs w:val="24"/>
        </w:rPr>
      </w:pPr>
    </w:p>
    <w:sectPr w:rsidR="00600274">
      <w:headerReference w:type="default" r:id="rId12"/>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C99D81" w14:textId="77777777" w:rsidR="00F27421" w:rsidRDefault="00F27421" w:rsidP="00E34E84">
      <w:pPr>
        <w:spacing w:after="0" w:line="240" w:lineRule="auto"/>
      </w:pPr>
      <w:r>
        <w:separator/>
      </w:r>
    </w:p>
  </w:endnote>
  <w:endnote w:type="continuationSeparator" w:id="0">
    <w:p w14:paraId="241B17F8" w14:textId="77777777" w:rsidR="00F27421" w:rsidRDefault="00F27421" w:rsidP="00E34E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90845647"/>
      <w:docPartObj>
        <w:docPartGallery w:val="Page Numbers (Bottom of Page)"/>
        <w:docPartUnique/>
      </w:docPartObj>
    </w:sdtPr>
    <w:sdtEndPr>
      <w:rPr>
        <w:noProof/>
      </w:rPr>
    </w:sdtEndPr>
    <w:sdtContent>
      <w:p w14:paraId="77ABCC4A" w14:textId="054C69A8" w:rsidR="00E34E84" w:rsidRDefault="00E34E8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5BFAAF7" w14:textId="77777777" w:rsidR="00E34E84" w:rsidRDefault="00E34E8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383A1D" w14:textId="77777777" w:rsidR="00F27421" w:rsidRDefault="00F27421" w:rsidP="00E34E84">
      <w:pPr>
        <w:spacing w:after="0" w:line="240" w:lineRule="auto"/>
      </w:pPr>
      <w:r>
        <w:separator/>
      </w:r>
    </w:p>
  </w:footnote>
  <w:footnote w:type="continuationSeparator" w:id="0">
    <w:p w14:paraId="432D2A07" w14:textId="77777777" w:rsidR="00F27421" w:rsidRDefault="00F27421" w:rsidP="00E34E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689E6" w14:textId="4D95D8F6" w:rsidR="00E34E84" w:rsidRDefault="00E34E84">
    <w:pPr>
      <w:pStyle w:val="Header"/>
    </w:pPr>
    <w:r>
      <w:t>Timothy M. Brown</w:t>
    </w:r>
    <w:r>
      <w:ptab w:relativeTo="margin" w:alignment="center" w:leader="none"/>
    </w:r>
    <w:r>
      <w:ptab w:relativeTo="margin" w:alignment="right" w:leader="none"/>
    </w:r>
    <w:r>
      <w:t>May 2023</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2328"/>
    <w:rsid w:val="000164A9"/>
    <w:rsid w:val="00021B3B"/>
    <w:rsid w:val="00060923"/>
    <w:rsid w:val="000E4C35"/>
    <w:rsid w:val="0010342F"/>
    <w:rsid w:val="00154AE4"/>
    <w:rsid w:val="0015780E"/>
    <w:rsid w:val="00225D93"/>
    <w:rsid w:val="002A49DC"/>
    <w:rsid w:val="002E021E"/>
    <w:rsid w:val="00340554"/>
    <w:rsid w:val="00347EAA"/>
    <w:rsid w:val="0037506B"/>
    <w:rsid w:val="003A6949"/>
    <w:rsid w:val="003F2328"/>
    <w:rsid w:val="00423DAC"/>
    <w:rsid w:val="00437A2F"/>
    <w:rsid w:val="004C401C"/>
    <w:rsid w:val="004F01FD"/>
    <w:rsid w:val="00516EE0"/>
    <w:rsid w:val="005425DC"/>
    <w:rsid w:val="00563CBB"/>
    <w:rsid w:val="00587209"/>
    <w:rsid w:val="00600274"/>
    <w:rsid w:val="0061091A"/>
    <w:rsid w:val="00645C88"/>
    <w:rsid w:val="0065373A"/>
    <w:rsid w:val="006A2FE5"/>
    <w:rsid w:val="00735891"/>
    <w:rsid w:val="007C2835"/>
    <w:rsid w:val="007D1671"/>
    <w:rsid w:val="008030BC"/>
    <w:rsid w:val="00844AD2"/>
    <w:rsid w:val="00891A09"/>
    <w:rsid w:val="00912352"/>
    <w:rsid w:val="009D7B18"/>
    <w:rsid w:val="00A93320"/>
    <w:rsid w:val="00AA3AE2"/>
    <w:rsid w:val="00B17B5E"/>
    <w:rsid w:val="00B23646"/>
    <w:rsid w:val="00B6543F"/>
    <w:rsid w:val="00BA2BE4"/>
    <w:rsid w:val="00BD6134"/>
    <w:rsid w:val="00C16D99"/>
    <w:rsid w:val="00C4672F"/>
    <w:rsid w:val="00C47A07"/>
    <w:rsid w:val="00CE1402"/>
    <w:rsid w:val="00CE3D00"/>
    <w:rsid w:val="00D44CF7"/>
    <w:rsid w:val="00D93493"/>
    <w:rsid w:val="00DD5B88"/>
    <w:rsid w:val="00E03127"/>
    <w:rsid w:val="00E34E84"/>
    <w:rsid w:val="00F06F85"/>
    <w:rsid w:val="00F27421"/>
    <w:rsid w:val="00F6681C"/>
    <w:rsid w:val="00FD4FD9"/>
    <w:rsid w:val="00FE33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FF74A8"/>
  <w15:chartTrackingRefBased/>
  <w15:docId w15:val="{42B0DD17-6B37-4FE4-A84B-D0875AEE02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F2328"/>
    <w:rPr>
      <w:color w:val="0563C1" w:themeColor="hyperlink"/>
      <w:u w:val="single"/>
    </w:rPr>
  </w:style>
  <w:style w:type="character" w:styleId="UnresolvedMention">
    <w:name w:val="Unresolved Mention"/>
    <w:basedOn w:val="DefaultParagraphFont"/>
    <w:uiPriority w:val="99"/>
    <w:semiHidden/>
    <w:unhideWhenUsed/>
    <w:rsid w:val="003F2328"/>
    <w:rPr>
      <w:color w:val="605E5C"/>
      <w:shd w:val="clear" w:color="auto" w:fill="E1DFDD"/>
    </w:rPr>
  </w:style>
  <w:style w:type="paragraph" w:styleId="Header">
    <w:name w:val="header"/>
    <w:basedOn w:val="Normal"/>
    <w:link w:val="HeaderChar"/>
    <w:uiPriority w:val="99"/>
    <w:unhideWhenUsed/>
    <w:rsid w:val="00E34E8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34E84"/>
  </w:style>
  <w:style w:type="paragraph" w:styleId="Footer">
    <w:name w:val="footer"/>
    <w:basedOn w:val="Normal"/>
    <w:link w:val="FooterChar"/>
    <w:uiPriority w:val="99"/>
    <w:unhideWhenUsed/>
    <w:rsid w:val="00E34E8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4E84"/>
  </w:style>
  <w:style w:type="paragraph" w:customStyle="1" w:styleId="Body">
    <w:name w:val="Body"/>
    <w:rsid w:val="00437A2F"/>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14:textOutline w14:w="0" w14:cap="flat" w14:cmpd="sng" w14:algn="ctr">
        <w14:noFill/>
        <w14:prstDash w14:val="solid"/>
        <w14:bevel/>
      </w14:textOutline>
    </w:rPr>
  </w:style>
  <w:style w:type="table" w:styleId="TableGrid">
    <w:name w:val="Table Grid"/>
    <w:basedOn w:val="TableNormal"/>
    <w:uiPriority w:val="39"/>
    <w:rsid w:val="00437A2F"/>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355833">
      <w:bodyDiv w:val="1"/>
      <w:marLeft w:val="0"/>
      <w:marRight w:val="0"/>
      <w:marTop w:val="0"/>
      <w:marBottom w:val="0"/>
      <w:divBdr>
        <w:top w:val="none" w:sz="0" w:space="0" w:color="auto"/>
        <w:left w:val="none" w:sz="0" w:space="0" w:color="auto"/>
        <w:bottom w:val="none" w:sz="0" w:space="0" w:color="auto"/>
        <w:right w:val="none" w:sz="0" w:space="0" w:color="auto"/>
      </w:divBdr>
    </w:div>
    <w:div w:id="645208542">
      <w:bodyDiv w:val="1"/>
      <w:marLeft w:val="0"/>
      <w:marRight w:val="0"/>
      <w:marTop w:val="0"/>
      <w:marBottom w:val="0"/>
      <w:divBdr>
        <w:top w:val="none" w:sz="0" w:space="0" w:color="auto"/>
        <w:left w:val="none" w:sz="0" w:space="0" w:color="auto"/>
        <w:bottom w:val="none" w:sz="0" w:space="0" w:color="auto"/>
        <w:right w:val="none" w:sz="0" w:space="0" w:color="auto"/>
      </w:divBdr>
      <w:divsChild>
        <w:div w:id="1209295046">
          <w:marLeft w:val="0"/>
          <w:marRight w:val="0"/>
          <w:marTop w:val="0"/>
          <w:marBottom w:val="0"/>
          <w:divBdr>
            <w:top w:val="none" w:sz="0" w:space="0" w:color="auto"/>
            <w:left w:val="none" w:sz="0" w:space="0" w:color="auto"/>
            <w:bottom w:val="none" w:sz="0" w:space="0" w:color="auto"/>
            <w:right w:val="none" w:sz="0" w:space="0" w:color="auto"/>
          </w:divBdr>
        </w:div>
      </w:divsChild>
    </w:div>
    <w:div w:id="1121458923">
      <w:bodyDiv w:val="1"/>
      <w:marLeft w:val="0"/>
      <w:marRight w:val="0"/>
      <w:marTop w:val="0"/>
      <w:marBottom w:val="0"/>
      <w:divBdr>
        <w:top w:val="none" w:sz="0" w:space="0" w:color="auto"/>
        <w:left w:val="none" w:sz="0" w:space="0" w:color="auto"/>
        <w:bottom w:val="none" w:sz="0" w:space="0" w:color="auto"/>
        <w:right w:val="none" w:sz="0" w:space="0" w:color="auto"/>
      </w:divBdr>
    </w:div>
    <w:div w:id="1516269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811</Words>
  <Characters>4626</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Brown, Timothy M.</dc:creator>
  <cp:keywords/>
  <dc:description/>
  <cp:lastModifiedBy>Tim Brown</cp:lastModifiedBy>
  <cp:revision>2</cp:revision>
  <dcterms:created xsi:type="dcterms:W3CDTF">2023-09-16T22:05:00Z</dcterms:created>
  <dcterms:modified xsi:type="dcterms:W3CDTF">2023-09-16T22:05:00Z</dcterms:modified>
</cp:coreProperties>
</file>