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346BCFDE" w14:textId="655E48A0" w:rsidR="0074684F" w:rsidRDefault="00110401"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110401">
        <w:rPr>
          <w:rFonts w:ascii="Arial" w:hAnsi="Arial" w:cs="Arial"/>
        </w:rPr>
        <w:t>Bulbophyllum</w:t>
      </w:r>
      <w:r w:rsidR="00685D99" w:rsidRPr="00685D99">
        <w:rPr>
          <w:rFonts w:ascii="Arial" w:hAnsi="Arial" w:cs="Arial"/>
        </w:rPr>
        <w:t xml:space="preserve"> </w:t>
      </w:r>
      <w:r w:rsidR="00685D99" w:rsidRPr="001667E1">
        <w:rPr>
          <w:rFonts w:ascii="Arial" w:hAnsi="Arial" w:cs="Arial"/>
          <w:i/>
          <w:iCs/>
        </w:rPr>
        <w:t>beccarii</w:t>
      </w:r>
      <w:r w:rsidR="00685D99" w:rsidRPr="00685D99">
        <w:rPr>
          <w:rFonts w:ascii="Arial" w:hAnsi="Arial" w:cs="Arial"/>
        </w:rPr>
        <w:t xml:space="preserve"> Rchb.f.</w:t>
      </w:r>
      <w:r w:rsidR="00C7198D">
        <w:rPr>
          <w:rFonts w:ascii="Arial" w:hAnsi="Arial" w:cs="Arial"/>
        </w:rPr>
        <w:t>,</w:t>
      </w:r>
      <w:r>
        <w:rPr>
          <w:rFonts w:ascii="Arial" w:hAnsi="Arial" w:cs="Arial"/>
        </w:rPr>
        <w:t xml:space="preserve"> </w:t>
      </w:r>
      <w:r w:rsidR="00685D99">
        <w:rPr>
          <w:rFonts w:ascii="Arial" w:hAnsi="Arial" w:cs="Arial"/>
        </w:rPr>
        <w:t>1879</w:t>
      </w:r>
    </w:p>
    <w:p w14:paraId="3FF70B4C" w14:textId="77777777" w:rsidR="0025292A" w:rsidRDefault="0025292A"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B396EA8" w14:textId="58FDFC2D" w:rsidR="0025292A" w:rsidRDefault="001667E1"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[be-KAH-ree-eye]</w:t>
      </w:r>
    </w:p>
    <w:p w14:paraId="02E72FF1" w14:textId="77777777" w:rsidR="0074684F" w:rsidRP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7A451FE3" w14:textId="165273E1" w:rsidR="000B081C"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Nickname:  </w:t>
      </w:r>
      <w:r w:rsidR="001667E1">
        <w:rPr>
          <w:rFonts w:ascii="Arial" w:hAnsi="Arial" w:cs="Arial"/>
        </w:rPr>
        <w:t>Beccari’s</w:t>
      </w:r>
      <w:r w:rsidR="0025292A">
        <w:rPr>
          <w:rFonts w:ascii="Arial" w:hAnsi="Arial" w:cs="Arial"/>
        </w:rPr>
        <w:t xml:space="preserve"> </w:t>
      </w:r>
      <w:r>
        <w:rPr>
          <w:rFonts w:ascii="Arial" w:hAnsi="Arial" w:cs="Arial"/>
        </w:rPr>
        <w:t xml:space="preserve">Bulbophyllum </w:t>
      </w:r>
    </w:p>
    <w:p w14:paraId="4D9E43DA"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E1676FF" w14:textId="572BE41E" w:rsidR="00110401" w:rsidRDefault="001667E1"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667E1">
        <w:rPr>
          <w:rFonts w:ascii="Arial" w:hAnsi="Arial" w:cs="Arial"/>
        </w:rPr>
        <w:t>O</w:t>
      </w:r>
      <w:r>
        <w:rPr>
          <w:rFonts w:ascii="Arial" w:hAnsi="Arial" w:cs="Arial"/>
        </w:rPr>
        <w:t>rigin</w:t>
      </w:r>
      <w:r w:rsidRPr="001667E1">
        <w:rPr>
          <w:rFonts w:ascii="Arial" w:hAnsi="Arial" w:cs="Arial"/>
        </w:rPr>
        <w:t>/H</w:t>
      </w:r>
      <w:r>
        <w:rPr>
          <w:rFonts w:ascii="Arial" w:hAnsi="Arial" w:cs="Arial"/>
        </w:rPr>
        <w:t>abitat</w:t>
      </w:r>
      <w:r w:rsidRPr="001667E1">
        <w:rPr>
          <w:rFonts w:ascii="Arial" w:hAnsi="Arial" w:cs="Arial"/>
        </w:rPr>
        <w:t>: Borneo. This epiphyte has been found in Kuching District of Sarawak as well as in Brunei, Kalimantan, and Sabah. It usually grows in peat swamp forest in the lowlands from near sea level to 3600 ft. (1100 m</w:t>
      </w:r>
      <w:r w:rsidRPr="001667E1">
        <w:rPr>
          <w:rFonts w:ascii="Arial" w:hAnsi="Arial" w:cs="Arial"/>
        </w:rPr>
        <w:t>) but</w:t>
      </w:r>
      <w:r w:rsidRPr="001667E1">
        <w:rPr>
          <w:rFonts w:ascii="Arial" w:hAnsi="Arial" w:cs="Arial"/>
        </w:rPr>
        <w:t xml:space="preserve"> may sometimes be found on limestone or in kerangas forest. -- Source: Charles Baker</w:t>
      </w:r>
      <w:r>
        <w:rPr>
          <w:rFonts w:ascii="Arial" w:hAnsi="Arial" w:cs="Arial"/>
        </w:rPr>
        <w:t>.</w:t>
      </w:r>
    </w:p>
    <w:p w14:paraId="61CB14EA" w14:textId="77777777" w:rsidR="001667E1" w:rsidRDefault="001667E1"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noProof/>
        </w:rPr>
      </w:pPr>
    </w:p>
    <w:p w14:paraId="79240657" w14:textId="66882381" w:rsidR="00110401" w:rsidRPr="0074684F" w:rsidRDefault="00685D99"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4A1A4C95" wp14:editId="5729D1E6">
            <wp:extent cx="6069902" cy="2457450"/>
            <wp:effectExtent l="0" t="0" r="7620" b="0"/>
            <wp:docPr id="1506624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9182" cy="2461207"/>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21B3F01F"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684F">
        <w:rPr>
          <w:rFonts w:ascii="Arial" w:hAnsi="Arial" w:cs="Arial"/>
        </w:rPr>
        <w:t>Native to:</w:t>
      </w:r>
      <w:r>
        <w:rPr>
          <w:rFonts w:ascii="Arial" w:hAnsi="Arial" w:cs="Arial"/>
        </w:rPr>
        <w:t xml:space="preserve"> </w:t>
      </w:r>
      <w:r w:rsidR="001667E1" w:rsidRPr="001667E1">
        <w:rPr>
          <w:rFonts w:ascii="Roboto" w:hAnsi="Roboto"/>
          <w:color w:val="262626"/>
          <w:shd w:val="clear" w:color="auto" w:fill="FFFFFF"/>
        </w:rPr>
        <w:t>Borneo</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0302DDF" w14:textId="77777777" w:rsid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color w:val="262626"/>
          <w:u w:val="single"/>
          <w:bdr w:val="none" w:sz="0" w:space="0" w:color="auto"/>
        </w:rPr>
      </w:pPr>
      <w:r w:rsidRPr="001667E1">
        <w:rPr>
          <w:rFonts w:ascii="Arial" w:eastAsia="Times New Roman" w:hAnsi="Arial" w:cs="Arial"/>
          <w:b/>
          <w:bCs/>
          <w:color w:val="262626"/>
          <w:u w:val="single"/>
          <w:bdr w:val="none" w:sz="0" w:space="0" w:color="auto"/>
        </w:rPr>
        <w:t>Homotypic Synonyms</w:t>
      </w:r>
    </w:p>
    <w:p w14:paraId="053DCC1C" w14:textId="77777777"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
          <w:bCs/>
          <w:color w:val="262626"/>
          <w:u w:val="single"/>
          <w:bdr w:val="none" w:sz="0" w:space="0" w:color="auto"/>
        </w:rPr>
      </w:pPr>
    </w:p>
    <w:p w14:paraId="6B1DB091" w14:textId="135CA559" w:rsidR="0011040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667E1">
        <w:rPr>
          <w:rFonts w:ascii="Arial" w:eastAsia="Times New Roman" w:hAnsi="Arial" w:cs="Arial"/>
          <w:color w:val="262626"/>
          <w:bdr w:val="none" w:sz="0" w:space="0" w:color="auto"/>
        </w:rPr>
        <w:t xml:space="preserve">Phyllorkis </w:t>
      </w:r>
      <w:r w:rsidRPr="001667E1">
        <w:rPr>
          <w:rFonts w:ascii="Arial" w:eastAsia="Times New Roman" w:hAnsi="Arial" w:cs="Arial"/>
          <w:i/>
          <w:iCs/>
          <w:color w:val="262626"/>
          <w:bdr w:val="none" w:sz="0" w:space="0" w:color="auto"/>
        </w:rPr>
        <w:t>beccarii</w:t>
      </w:r>
      <w:r w:rsidRPr="001667E1">
        <w:rPr>
          <w:rFonts w:ascii="Arial" w:eastAsia="Times New Roman" w:hAnsi="Arial" w:cs="Arial"/>
          <w:color w:val="262626"/>
          <w:bdr w:val="none" w:sz="0" w:space="0" w:color="auto"/>
        </w:rPr>
        <w:t xml:space="preserve"> (Rchb.f.) Kuntze in Revis. Gen. Pl. 2: 677 (1891)</w:t>
      </w:r>
    </w:p>
    <w:p w14:paraId="61880492" w14:textId="77777777" w:rsidR="001667E1" w:rsidRDefault="001667E1" w:rsidP="001104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ADAAB6E" w14:textId="1E7D1969"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667E1">
        <w:rPr>
          <w:rFonts w:ascii="Arial" w:hAnsi="Arial" w:cs="Arial"/>
        </w:rPr>
        <w:t>P</w:t>
      </w:r>
      <w:r>
        <w:rPr>
          <w:rFonts w:ascii="Arial" w:hAnsi="Arial" w:cs="Arial"/>
        </w:rPr>
        <w:t>lant</w:t>
      </w:r>
      <w:r w:rsidRPr="001667E1">
        <w:rPr>
          <w:rFonts w:ascii="Arial" w:hAnsi="Arial" w:cs="Arial"/>
        </w:rPr>
        <w:t xml:space="preserve"> S</w:t>
      </w:r>
      <w:r>
        <w:rPr>
          <w:rFonts w:ascii="Arial" w:hAnsi="Arial" w:cs="Arial"/>
        </w:rPr>
        <w:t xml:space="preserve">ize and </w:t>
      </w:r>
      <w:r w:rsidRPr="001667E1">
        <w:rPr>
          <w:rFonts w:ascii="Arial" w:hAnsi="Arial" w:cs="Arial"/>
        </w:rPr>
        <w:t>T</w:t>
      </w:r>
      <w:r>
        <w:rPr>
          <w:rFonts w:ascii="Arial" w:hAnsi="Arial" w:cs="Arial"/>
        </w:rPr>
        <w:t>ype</w:t>
      </w:r>
      <w:r w:rsidRPr="001667E1">
        <w:rPr>
          <w:rFonts w:ascii="Arial" w:hAnsi="Arial" w:cs="Arial"/>
        </w:rPr>
        <w:t>: A very large epiphyte, and the largest species in the genus. Growths are about 24 in. (60 cm) long and are spaced well apart along a rhizome that may be up to 8 in. (20 cm) in diameter, encircling the tree on which it grows like a large snake. Numerous roots are produced all along the rhizome.</w:t>
      </w:r>
    </w:p>
    <w:p w14:paraId="31EF9731" w14:textId="77777777"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F8812EF" w14:textId="47CA4E1E"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667E1">
        <w:rPr>
          <w:rFonts w:ascii="Arial" w:hAnsi="Arial" w:cs="Arial"/>
        </w:rPr>
        <w:t>P</w:t>
      </w:r>
      <w:r>
        <w:rPr>
          <w:rFonts w:ascii="Arial" w:hAnsi="Arial" w:cs="Arial"/>
        </w:rPr>
        <w:t>seudobulb/Stem</w:t>
      </w:r>
      <w:r w:rsidRPr="001667E1">
        <w:rPr>
          <w:rFonts w:ascii="Arial" w:hAnsi="Arial" w:cs="Arial"/>
        </w:rPr>
        <w:t>: To about 2 in. (5 cm) long and wide. Pseudobulbs are egg-shaped.</w:t>
      </w:r>
    </w:p>
    <w:p w14:paraId="324B3663" w14:textId="77777777"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A724C75" w14:textId="46A04474"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667E1">
        <w:rPr>
          <w:rFonts w:ascii="Arial" w:hAnsi="Arial" w:cs="Arial"/>
        </w:rPr>
        <w:t>L</w:t>
      </w:r>
      <w:r>
        <w:rPr>
          <w:rFonts w:ascii="Arial" w:hAnsi="Arial" w:cs="Arial"/>
        </w:rPr>
        <w:t>eaves</w:t>
      </w:r>
      <w:r w:rsidRPr="001667E1">
        <w:rPr>
          <w:rFonts w:ascii="Arial" w:hAnsi="Arial" w:cs="Arial"/>
        </w:rPr>
        <w:t>: To about 24 in. (60 cm) long by 8 in. (20 cm) wide. A solitary elliptic leaf is carried at the apex of each pseudobulb. It is very thick, rigidly leathery, sharply pointed at the apex, somewhat folded together at the base, strongly keeled along the midvein on the lower side, usually colored a yellowish green, and held in a stiffly erect position.</w:t>
      </w:r>
    </w:p>
    <w:p w14:paraId="5DEBEBD6" w14:textId="77777777"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EC34796" w14:textId="664F4DC0"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667E1">
        <w:rPr>
          <w:rFonts w:ascii="Arial" w:hAnsi="Arial" w:cs="Arial"/>
        </w:rPr>
        <w:lastRenderedPageBreak/>
        <w:t>I</w:t>
      </w:r>
      <w:r>
        <w:rPr>
          <w:rFonts w:ascii="Arial" w:hAnsi="Arial" w:cs="Arial"/>
        </w:rPr>
        <w:t>nflorescence</w:t>
      </w:r>
      <w:r w:rsidRPr="001667E1">
        <w:rPr>
          <w:rFonts w:ascii="Arial" w:hAnsi="Arial" w:cs="Arial"/>
        </w:rPr>
        <w:t>: To 9 in. (23 cm) long. The short-stalked, pendulous inflorescence is produced from the rhizome near the pseudobulb. Flowers are carried in a cylindrical cluster that is up to 4 in. (10 cm) in diameter.</w:t>
      </w:r>
    </w:p>
    <w:p w14:paraId="649E0CF9" w14:textId="77777777"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E64913D" w14:textId="33A81974" w:rsidR="001667E1" w:rsidRPr="001667E1" w:rsidRDefault="001667E1" w:rsidP="001667E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667E1">
        <w:rPr>
          <w:rFonts w:ascii="Arial" w:hAnsi="Arial" w:cs="Arial"/>
        </w:rPr>
        <w:t>F</w:t>
      </w:r>
      <w:r>
        <w:rPr>
          <w:rFonts w:ascii="Arial" w:hAnsi="Arial" w:cs="Arial"/>
        </w:rPr>
        <w:t>lowers</w:t>
      </w:r>
      <w:r w:rsidRPr="001667E1">
        <w:rPr>
          <w:rFonts w:ascii="Arial" w:hAnsi="Arial" w:cs="Arial"/>
        </w:rPr>
        <w:t xml:space="preserve">: Several hundred small blossoms are carried in each inflorescence. The flowers, which do not open widely, are about 0.5 in. (1.2 cm) long. The oblong, sharply pointed sepals are white to yellowish but are intricately marked on the inside surface with red to pink netlike lines. The lanceolate, sharply pointed petals are smaller than the sepals and are yellow with a red median line. The small, tongue-shaped lip is golden yellow with red stripes. </w:t>
      </w:r>
    </w:p>
    <w:p w14:paraId="73CA23C8" w14:textId="3F22D689"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F035EEE" w14:textId="77777777" w:rsidR="00C7198D" w:rsidRDefault="00C7198D"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95AC6A0" w14:textId="440E5483" w:rsidR="00C7198D" w:rsidRDefault="001667E1"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74CCF2EA" wp14:editId="2532AB3B">
            <wp:extent cx="3599559" cy="5524500"/>
            <wp:effectExtent l="0" t="0" r="1270" b="0"/>
            <wp:docPr id="1289252350"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52350" name="Picture 1" descr="A close-up of a plant&#10;&#10;Description automatically generated"/>
                    <pic:cNvPicPr/>
                  </pic:nvPicPr>
                  <pic:blipFill>
                    <a:blip r:embed="rId9"/>
                    <a:stretch>
                      <a:fillRect/>
                    </a:stretch>
                  </pic:blipFill>
                  <pic:spPr>
                    <a:xfrm>
                      <a:off x="0" y="0"/>
                      <a:ext cx="3630931" cy="5572649"/>
                    </a:xfrm>
                    <a:prstGeom prst="rect">
                      <a:avLst/>
                    </a:prstGeom>
                  </pic:spPr>
                </pic:pic>
              </a:graphicData>
            </a:graphic>
          </wp:inline>
        </w:drawing>
      </w:r>
    </w:p>
    <w:p w14:paraId="7F1ECD8C" w14:textId="49DB2F6F" w:rsidR="00C13A72" w:rsidRDefault="00C13A72" w:rsidP="00110401">
      <w:pPr>
        <w:pStyle w:val="Body"/>
        <w:jc w:val="center"/>
        <w:rPr>
          <w:rFonts w:ascii="Arial" w:hAnsi="Arial" w:cs="Arial"/>
          <w:sz w:val="24"/>
          <w:szCs w:val="24"/>
        </w:rPr>
      </w:pPr>
    </w:p>
    <w:p w14:paraId="5122C272" w14:textId="24F3C378" w:rsidR="00110401" w:rsidRDefault="00110401" w:rsidP="00110401">
      <w:pPr>
        <w:pStyle w:val="Body"/>
        <w:jc w:val="center"/>
        <w:rPr>
          <w:rFonts w:ascii="Arial" w:hAnsi="Arial" w:cs="Arial"/>
          <w:sz w:val="24"/>
          <w:szCs w:val="24"/>
        </w:rPr>
      </w:pPr>
      <w:r>
        <w:rPr>
          <w:rFonts w:ascii="Arial" w:hAnsi="Arial" w:cs="Arial"/>
          <w:sz w:val="24"/>
          <w:szCs w:val="24"/>
        </w:rPr>
        <w:t xml:space="preserve">Bulbophyllum </w:t>
      </w:r>
      <w:r w:rsidR="001667E1" w:rsidRPr="001667E1">
        <w:rPr>
          <w:rFonts w:ascii="Arial" w:hAnsi="Arial" w:cs="Arial"/>
          <w:i/>
          <w:iCs/>
          <w:sz w:val="24"/>
          <w:szCs w:val="24"/>
        </w:rPr>
        <w:t xml:space="preserve">beccarii </w:t>
      </w:r>
    </w:p>
    <w:p w14:paraId="137C56C9" w14:textId="5E992C0F" w:rsidR="00110401" w:rsidRDefault="00110401" w:rsidP="00110401">
      <w:pPr>
        <w:pStyle w:val="Body"/>
        <w:jc w:val="center"/>
        <w:rPr>
          <w:rFonts w:ascii="Arial" w:hAnsi="Arial" w:cs="Arial"/>
          <w:sz w:val="24"/>
          <w:szCs w:val="24"/>
        </w:rPr>
      </w:pPr>
      <w:r>
        <w:rPr>
          <w:rFonts w:ascii="Arial" w:hAnsi="Arial" w:cs="Arial"/>
          <w:sz w:val="24"/>
          <w:szCs w:val="24"/>
        </w:rPr>
        <w:t>Photography by Art Vogel</w:t>
      </w:r>
    </w:p>
    <w:p w14:paraId="2D066CAC" w14:textId="62AC2032" w:rsidR="00110401" w:rsidRDefault="001667E1" w:rsidP="00110401">
      <w:pPr>
        <w:pStyle w:val="Body"/>
        <w:jc w:val="center"/>
        <w:rPr>
          <w:rFonts w:ascii="Arial" w:hAnsi="Arial" w:cs="Arial"/>
          <w:sz w:val="24"/>
          <w:szCs w:val="24"/>
        </w:rPr>
      </w:pPr>
      <w:r>
        <w:rPr>
          <w:noProof/>
        </w:rPr>
        <w:lastRenderedPageBreak/>
        <w:drawing>
          <wp:inline distT="0" distB="0" distL="0" distR="0" wp14:anchorId="005C06D8" wp14:editId="485A143F">
            <wp:extent cx="5048250" cy="5048250"/>
            <wp:effectExtent l="0" t="0" r="0" b="0"/>
            <wp:docPr id="769680057"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80057" name="Picture 1" descr="A close-up of a flower&#10;&#10;Description automatically generated"/>
                    <pic:cNvPicPr/>
                  </pic:nvPicPr>
                  <pic:blipFill>
                    <a:blip r:embed="rId10"/>
                    <a:stretch>
                      <a:fillRect/>
                    </a:stretch>
                  </pic:blipFill>
                  <pic:spPr>
                    <a:xfrm>
                      <a:off x="0" y="0"/>
                      <a:ext cx="5048250" cy="5048250"/>
                    </a:xfrm>
                    <a:prstGeom prst="rect">
                      <a:avLst/>
                    </a:prstGeom>
                  </pic:spPr>
                </pic:pic>
              </a:graphicData>
            </a:graphic>
          </wp:inline>
        </w:drawing>
      </w:r>
    </w:p>
    <w:p w14:paraId="5B1082B8" w14:textId="23DFB66D" w:rsidR="00110401" w:rsidRDefault="00110401" w:rsidP="00110401">
      <w:pPr>
        <w:pStyle w:val="Body"/>
        <w:jc w:val="center"/>
        <w:rPr>
          <w:rFonts w:ascii="Arial" w:hAnsi="Arial" w:cs="Arial"/>
          <w:sz w:val="24"/>
          <w:szCs w:val="24"/>
        </w:rPr>
      </w:pPr>
    </w:p>
    <w:p w14:paraId="61A9D445" w14:textId="5B8D88C6" w:rsidR="00110401" w:rsidRDefault="009331DE" w:rsidP="00110401">
      <w:pPr>
        <w:pStyle w:val="Body"/>
        <w:jc w:val="center"/>
        <w:rPr>
          <w:rFonts w:ascii="Arial" w:hAnsi="Arial" w:cs="Arial"/>
          <w:sz w:val="24"/>
          <w:szCs w:val="24"/>
        </w:rPr>
      </w:pPr>
      <w:r>
        <w:rPr>
          <w:rFonts w:ascii="Arial" w:hAnsi="Arial" w:cs="Arial"/>
          <w:sz w:val="24"/>
          <w:szCs w:val="24"/>
        </w:rPr>
        <w:t xml:space="preserve">Bulbophyllum </w:t>
      </w:r>
      <w:r w:rsidR="001667E1" w:rsidRPr="001667E1">
        <w:rPr>
          <w:rFonts w:ascii="Arial" w:hAnsi="Arial" w:cs="Arial"/>
          <w:i/>
          <w:iCs/>
          <w:sz w:val="24"/>
          <w:szCs w:val="24"/>
        </w:rPr>
        <w:t>beccarii</w:t>
      </w:r>
    </w:p>
    <w:p w14:paraId="3762904B" w14:textId="7B3A40F2" w:rsidR="009331DE" w:rsidRDefault="009331DE" w:rsidP="00110401">
      <w:pPr>
        <w:pStyle w:val="Body"/>
        <w:jc w:val="center"/>
        <w:rPr>
          <w:rFonts w:ascii="Arial" w:hAnsi="Arial" w:cs="Arial"/>
          <w:sz w:val="24"/>
          <w:szCs w:val="24"/>
        </w:rPr>
      </w:pPr>
      <w:r>
        <w:rPr>
          <w:rFonts w:ascii="Arial" w:hAnsi="Arial" w:cs="Arial"/>
          <w:sz w:val="24"/>
          <w:szCs w:val="24"/>
        </w:rPr>
        <w:t xml:space="preserve">Photography by </w:t>
      </w:r>
      <w:r w:rsidR="001667E1">
        <w:rPr>
          <w:rFonts w:ascii="Arial" w:hAnsi="Arial" w:cs="Arial"/>
          <w:sz w:val="24"/>
          <w:szCs w:val="24"/>
        </w:rPr>
        <w:t>Ricci Zepmeusel</w:t>
      </w:r>
    </w:p>
    <w:p w14:paraId="5833ACFE" w14:textId="77777777" w:rsidR="00C7198D" w:rsidRPr="00B6477A" w:rsidRDefault="00C7198D" w:rsidP="00C7198D">
      <w:pPr>
        <w:pStyle w:val="Body"/>
        <w:rPr>
          <w:rFonts w:ascii="Arial" w:hAnsi="Arial" w:cs="Arial"/>
          <w:b/>
          <w:bCs/>
          <w:sz w:val="24"/>
          <w:szCs w:val="24"/>
          <w:u w:val="single"/>
        </w:rPr>
      </w:pPr>
      <w:r>
        <w:rPr>
          <w:rFonts w:ascii="Arial" w:hAnsi="Arial" w:cs="Arial"/>
          <w:b/>
          <w:bCs/>
          <w:sz w:val="24"/>
          <w:szCs w:val="24"/>
          <w:u w:val="single"/>
        </w:rPr>
        <w:t xml:space="preserve">AOS </w:t>
      </w:r>
      <w:r w:rsidRPr="00B6477A">
        <w:rPr>
          <w:rFonts w:ascii="Arial" w:hAnsi="Arial" w:cs="Arial"/>
          <w:b/>
          <w:bCs/>
          <w:sz w:val="24"/>
          <w:szCs w:val="24"/>
          <w:u w:val="single"/>
        </w:rPr>
        <w:t>Awards:</w:t>
      </w:r>
    </w:p>
    <w:p w14:paraId="25608DE0" w14:textId="77777777" w:rsidR="00110401" w:rsidRDefault="00110401" w:rsidP="00C7198D">
      <w:pPr>
        <w:pStyle w:val="Body"/>
        <w:rPr>
          <w:rFonts w:ascii="Arial" w:hAnsi="Arial" w:cs="Arial"/>
          <w:sz w:val="24"/>
          <w:szCs w:val="24"/>
        </w:rPr>
      </w:pPr>
    </w:p>
    <w:p w14:paraId="5BC06A52" w14:textId="221ADA57" w:rsidR="00C13A72" w:rsidRDefault="00C13A72" w:rsidP="00C13A72">
      <w:pPr>
        <w:pStyle w:val="Body"/>
        <w:rPr>
          <w:rFonts w:ascii="Arial" w:hAnsi="Arial" w:cs="Arial"/>
          <w:sz w:val="24"/>
          <w:szCs w:val="24"/>
        </w:rPr>
      </w:pPr>
      <w:r>
        <w:rPr>
          <w:rFonts w:ascii="Arial" w:hAnsi="Arial" w:cs="Arial"/>
          <w:sz w:val="24"/>
          <w:szCs w:val="24"/>
        </w:rPr>
        <w:t xml:space="preserve">Bulbophyllum </w:t>
      </w:r>
      <w:r w:rsidR="001667E1">
        <w:rPr>
          <w:rFonts w:ascii="Arial" w:hAnsi="Arial" w:cs="Arial"/>
          <w:i/>
          <w:iCs/>
          <w:sz w:val="24"/>
          <w:szCs w:val="24"/>
        </w:rPr>
        <w:t>beccarii</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47BB2751"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26CA3BE6" w14:textId="0973B096" w:rsidR="00C13A72" w:rsidRDefault="001667E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37" w:type="dxa"/>
          </w:tcPr>
          <w:p w14:paraId="3768BBD3" w14:textId="23E1747F" w:rsidR="00C13A72" w:rsidRDefault="009331D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643" w:type="dxa"/>
          </w:tcPr>
          <w:p w14:paraId="47FA5C41" w14:textId="71E01A7A"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6AB1F1D8" w14:textId="589332C1"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4797C934" w14:textId="579B45DE" w:rsidR="00C13A72" w:rsidRDefault="001667E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1" w:type="dxa"/>
          </w:tcPr>
          <w:p w14:paraId="250EB2A6" w14:textId="1B3EE1DD" w:rsidR="00C13A72" w:rsidRDefault="009331D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3FE84D37" w14:textId="60D8E3E7"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769" w:type="dxa"/>
          </w:tcPr>
          <w:p w14:paraId="4DE718B0" w14:textId="58AE4288"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3C011A84" w14:textId="09EB575A" w:rsidR="00C13A72" w:rsidRDefault="001667E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990" w:type="dxa"/>
          </w:tcPr>
          <w:p w14:paraId="35AAEC62" w14:textId="46CABEE6" w:rsidR="00C13A72" w:rsidRDefault="001667E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r>
      <w:tr w:rsidR="00C13A72" w14:paraId="3EFEA311" w14:textId="77777777" w:rsidTr="00C13A72">
        <w:tc>
          <w:tcPr>
            <w:tcW w:w="1164" w:type="dxa"/>
          </w:tcPr>
          <w:p w14:paraId="703784FD"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1F51108B" w14:textId="7994EA36"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255B6716" w14:textId="77777777" w:rsidR="001667E1" w:rsidRDefault="001667E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3F466BD" w14:textId="5D7D2759" w:rsidR="00C13A72" w:rsidRDefault="001667E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2021</w:t>
            </w:r>
          </w:p>
        </w:tc>
        <w:tc>
          <w:tcPr>
            <w:tcW w:w="837" w:type="dxa"/>
          </w:tcPr>
          <w:p w14:paraId="3196F0D7" w14:textId="5E1FD67C"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643" w:type="dxa"/>
          </w:tcPr>
          <w:p w14:paraId="06A2336A"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179B0BAE" w14:textId="4043F8C4"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321BBF18" w14:textId="56D968D5"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1" w:type="dxa"/>
          </w:tcPr>
          <w:p w14:paraId="6D7ECDFD" w14:textId="1DB072AB"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7C6E6308" w14:textId="77777777"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4B14DAF" w14:textId="59D871FE" w:rsidR="001667E1" w:rsidRDefault="001667E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2021</w:t>
            </w:r>
          </w:p>
        </w:tc>
        <w:tc>
          <w:tcPr>
            <w:tcW w:w="769" w:type="dxa"/>
          </w:tcPr>
          <w:p w14:paraId="10FE0646"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auto"/>
          </w:tcPr>
          <w:p w14:paraId="300BCC52"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0D5C61A" w14:textId="351CA700" w:rsidR="001667E1" w:rsidRDefault="001667E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2003</w:t>
            </w: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812E17F" w14:textId="77777777" w:rsidR="000B081C" w:rsidRPr="0074684F"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528D168C" w14:textId="77777777" w:rsidR="00C7198D" w:rsidRDefault="00C7198D" w:rsidP="00C13A72">
      <w:pPr>
        <w:pStyle w:val="Body"/>
        <w:rPr>
          <w:rFonts w:ascii="Arial" w:hAnsi="Arial" w:cs="Arial"/>
          <w:sz w:val="24"/>
          <w:szCs w:val="24"/>
        </w:rPr>
      </w:pPr>
    </w:p>
    <w:p w14:paraId="1AD716CC" w14:textId="1E5D75E5" w:rsidR="006376D2" w:rsidRDefault="00C13A72" w:rsidP="00C13A72">
      <w:pPr>
        <w:pStyle w:val="Body"/>
        <w:rPr>
          <w:rFonts w:ascii="Arial" w:hAnsi="Arial" w:cs="Arial"/>
          <w:sz w:val="24"/>
          <w:szCs w:val="24"/>
        </w:rPr>
      </w:pPr>
      <w:r w:rsidRPr="0056780C">
        <w:rPr>
          <w:rFonts w:ascii="Arial" w:hAnsi="Arial" w:cs="Arial"/>
          <w:sz w:val="24"/>
          <w:szCs w:val="24"/>
        </w:rPr>
        <w:t>Of the</w:t>
      </w:r>
      <w:r>
        <w:rPr>
          <w:rFonts w:ascii="Arial" w:hAnsi="Arial" w:cs="Arial"/>
          <w:sz w:val="24"/>
          <w:szCs w:val="24"/>
        </w:rPr>
        <w:t xml:space="preserve"> </w:t>
      </w:r>
      <w:r w:rsidR="009331DE">
        <w:rPr>
          <w:rFonts w:ascii="Arial" w:hAnsi="Arial" w:cs="Arial"/>
          <w:sz w:val="24"/>
          <w:szCs w:val="24"/>
        </w:rPr>
        <w:t>s</w:t>
      </w:r>
      <w:r w:rsidR="0096072F">
        <w:rPr>
          <w:rFonts w:ascii="Arial" w:hAnsi="Arial" w:cs="Arial"/>
          <w:sz w:val="24"/>
          <w:szCs w:val="24"/>
        </w:rPr>
        <w:t>even</w:t>
      </w:r>
      <w:r w:rsidR="006376D2">
        <w:rPr>
          <w:rFonts w:ascii="Arial" w:hAnsi="Arial" w:cs="Arial"/>
          <w:sz w:val="24"/>
          <w:szCs w:val="24"/>
        </w:rPr>
        <w:t xml:space="preserve"> Bulbophyllum</w:t>
      </w:r>
      <w:r w:rsidR="006376D2" w:rsidRPr="006376D2">
        <w:rPr>
          <w:rFonts w:ascii="Arial" w:hAnsi="Arial" w:cs="Arial"/>
          <w:i/>
          <w:iCs/>
          <w:sz w:val="24"/>
          <w:szCs w:val="24"/>
        </w:rPr>
        <w:t xml:space="preserve"> </w:t>
      </w:r>
      <w:r w:rsidR="0096072F">
        <w:rPr>
          <w:rFonts w:ascii="Arial" w:hAnsi="Arial" w:cs="Arial"/>
          <w:i/>
          <w:iCs/>
          <w:sz w:val="24"/>
          <w:szCs w:val="24"/>
        </w:rPr>
        <w:t>beccarii</w:t>
      </w:r>
      <w:r w:rsidR="002B104F">
        <w:rPr>
          <w:rFonts w:ascii="Arial" w:hAnsi="Arial" w:cs="Arial"/>
          <w:i/>
          <w:iCs/>
          <w:sz w:val="24"/>
          <w:szCs w:val="24"/>
        </w:rPr>
        <w:t xml:space="preserve"> </w:t>
      </w:r>
      <w:r w:rsidR="002B104F" w:rsidRPr="00EA0A90">
        <w:rPr>
          <w:rFonts w:ascii="Arial" w:hAnsi="Arial" w:cs="Arial"/>
          <w:sz w:val="24"/>
          <w:szCs w:val="24"/>
        </w:rPr>
        <w:t>hybrid</w:t>
      </w:r>
      <w:r w:rsidRPr="00EA0A90">
        <w:rPr>
          <w:rFonts w:ascii="Arial" w:hAnsi="Arial" w:cs="Arial"/>
          <w:sz w:val="24"/>
          <w:szCs w:val="24"/>
        </w:rPr>
        <w:t>s</w:t>
      </w:r>
      <w:r>
        <w:rPr>
          <w:rFonts w:ascii="Arial" w:hAnsi="Arial" w:cs="Arial"/>
          <w:sz w:val="24"/>
          <w:szCs w:val="24"/>
        </w:rPr>
        <w:t xml:space="preserve"> registered in the F1 </w:t>
      </w:r>
      <w:r w:rsidR="00EA0A90">
        <w:rPr>
          <w:rFonts w:ascii="Arial" w:hAnsi="Arial" w:cs="Arial"/>
          <w:sz w:val="24"/>
          <w:szCs w:val="24"/>
        </w:rPr>
        <w:t>generation,</w:t>
      </w:r>
      <w:r>
        <w:rPr>
          <w:rFonts w:ascii="Arial" w:hAnsi="Arial" w:cs="Arial"/>
          <w:sz w:val="24"/>
          <w:szCs w:val="24"/>
        </w:rPr>
        <w:t xml:space="preserve"> </w:t>
      </w:r>
      <w:r w:rsidR="009331DE">
        <w:rPr>
          <w:rFonts w:ascii="Arial" w:hAnsi="Arial" w:cs="Arial"/>
          <w:sz w:val="24"/>
          <w:szCs w:val="24"/>
        </w:rPr>
        <w:t xml:space="preserve">all have </w:t>
      </w:r>
      <w:r w:rsidR="006376D2">
        <w:rPr>
          <w:rFonts w:ascii="Arial" w:hAnsi="Arial" w:cs="Arial"/>
          <w:sz w:val="24"/>
          <w:szCs w:val="24"/>
        </w:rPr>
        <w:t xml:space="preserve"> </w:t>
      </w:r>
      <w:r w:rsidR="009331DE">
        <w:rPr>
          <w:rFonts w:ascii="Arial" w:hAnsi="Arial" w:cs="Arial"/>
          <w:sz w:val="24"/>
          <w:szCs w:val="24"/>
        </w:rPr>
        <w:t xml:space="preserve">been </w:t>
      </w:r>
      <w:r w:rsidR="006376D2">
        <w:rPr>
          <w:rFonts w:ascii="Arial" w:hAnsi="Arial" w:cs="Arial"/>
          <w:sz w:val="24"/>
          <w:szCs w:val="24"/>
        </w:rPr>
        <w:t xml:space="preserve">registered </w:t>
      </w:r>
      <w:r w:rsidR="009331DE">
        <w:rPr>
          <w:rFonts w:ascii="Arial" w:hAnsi="Arial" w:cs="Arial"/>
          <w:sz w:val="24"/>
          <w:szCs w:val="24"/>
        </w:rPr>
        <w:t>since 200</w:t>
      </w:r>
      <w:r w:rsidR="0096072F">
        <w:rPr>
          <w:rFonts w:ascii="Arial" w:hAnsi="Arial" w:cs="Arial"/>
          <w:sz w:val="24"/>
          <w:szCs w:val="24"/>
        </w:rPr>
        <w:t>9</w:t>
      </w:r>
      <w:r w:rsidR="009331DE">
        <w:rPr>
          <w:rFonts w:ascii="Arial" w:hAnsi="Arial" w:cs="Arial"/>
          <w:sz w:val="24"/>
          <w:szCs w:val="24"/>
        </w:rPr>
        <w:t xml:space="preserve">.  </w:t>
      </w:r>
      <w:r w:rsidR="006376D2">
        <w:rPr>
          <w:rFonts w:ascii="Arial" w:hAnsi="Arial" w:cs="Arial"/>
          <w:sz w:val="24"/>
          <w:szCs w:val="24"/>
        </w:rPr>
        <w:t xml:space="preserve">  </w:t>
      </w:r>
    </w:p>
    <w:p w14:paraId="45020614" w14:textId="3BA7438C" w:rsidR="00C13A72" w:rsidRDefault="00C13A72" w:rsidP="00C13A72">
      <w:pPr>
        <w:pStyle w:val="Body"/>
        <w:rPr>
          <w:rFonts w:ascii="Arial" w:hAnsi="Arial" w:cs="Arial"/>
          <w:sz w:val="24"/>
          <w:szCs w:val="24"/>
        </w:rPr>
      </w:pPr>
      <w:r>
        <w:rPr>
          <w:rFonts w:ascii="Arial" w:hAnsi="Arial" w:cs="Arial"/>
          <w:sz w:val="24"/>
          <w:szCs w:val="24"/>
        </w:rPr>
        <w:t xml:space="preserve">  </w:t>
      </w:r>
    </w:p>
    <w:p w14:paraId="79B01783" w14:textId="49830E0A" w:rsidR="00C13A72" w:rsidRDefault="009331DE"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lastRenderedPageBreak/>
        <w:t xml:space="preserve">Only one AOS award has been given to a </w:t>
      </w:r>
      <w:r w:rsidR="00C13A72" w:rsidRPr="004E3E28">
        <w:rPr>
          <w:rFonts w:ascii="Arial" w:hAnsi="Arial" w:cs="Arial"/>
        </w:rPr>
        <w:t xml:space="preserve">Bulbophyllum </w:t>
      </w:r>
      <w:r w:rsidR="0096072F" w:rsidRPr="0096072F">
        <w:rPr>
          <w:rFonts w:ascii="Arial" w:hAnsi="Arial" w:cs="Arial"/>
          <w:i/>
          <w:iCs/>
        </w:rPr>
        <w:t>beccarii</w:t>
      </w:r>
      <w:r w:rsidRPr="0096072F">
        <w:rPr>
          <w:rFonts w:ascii="Arial" w:hAnsi="Arial" w:cs="Arial"/>
          <w:i/>
          <w:iCs/>
        </w:rPr>
        <w:t xml:space="preserve"> </w:t>
      </w:r>
      <w:r w:rsidR="002B104F">
        <w:rPr>
          <w:rFonts w:ascii="Arial" w:hAnsi="Arial" w:cs="Arial"/>
        </w:rPr>
        <w:t>h</w:t>
      </w:r>
      <w:r w:rsidR="00C13A72" w:rsidRPr="004E3E28">
        <w:rPr>
          <w:rFonts w:ascii="Arial" w:hAnsi="Arial" w:cs="Arial"/>
        </w:rPr>
        <w:t>ybrid</w:t>
      </w:r>
      <w:r>
        <w:rPr>
          <w:rFonts w:ascii="Arial" w:hAnsi="Arial" w:cs="Arial"/>
        </w:rPr>
        <w:t xml:space="preserve">,  Bulbophyllum  </w:t>
      </w:r>
      <w:bookmarkStart w:id="0" w:name="_Hlk147178290"/>
      <w:r w:rsidR="0096072F" w:rsidRPr="0096072F">
        <w:rPr>
          <w:rFonts w:ascii="Arial" w:hAnsi="Arial" w:cs="Arial"/>
        </w:rPr>
        <w:t>Tien Noi Evening Star</w:t>
      </w:r>
      <w:bookmarkEnd w:id="0"/>
      <w:r>
        <w:rPr>
          <w:rFonts w:ascii="Arial" w:hAnsi="Arial" w:cs="Arial"/>
        </w:rPr>
        <w:t>, which is (</w:t>
      </w:r>
      <w:r w:rsidR="0096072F" w:rsidRPr="0096072F">
        <w:rPr>
          <w:rFonts w:ascii="Arial" w:hAnsi="Arial" w:cs="Arial"/>
          <w:i/>
          <w:iCs/>
        </w:rPr>
        <w:t>lasiochilum</w:t>
      </w:r>
      <w:r w:rsidRPr="0096072F">
        <w:rPr>
          <w:rFonts w:ascii="Arial" w:hAnsi="Arial" w:cs="Arial"/>
          <w:i/>
          <w:iCs/>
        </w:rPr>
        <w:t xml:space="preserve"> </w:t>
      </w:r>
      <w:r>
        <w:rPr>
          <w:rFonts w:ascii="Arial" w:hAnsi="Arial" w:cs="Arial"/>
        </w:rPr>
        <w:t xml:space="preserve">x </w:t>
      </w:r>
      <w:r w:rsidR="0096072F" w:rsidRPr="0096072F">
        <w:rPr>
          <w:rFonts w:ascii="Arial" w:hAnsi="Arial" w:cs="Arial"/>
          <w:i/>
          <w:iCs/>
        </w:rPr>
        <w:t>beccarii</w:t>
      </w:r>
      <w:r>
        <w:rPr>
          <w:rFonts w:ascii="Arial" w:hAnsi="Arial" w:cs="Arial"/>
        </w:rPr>
        <w:t xml:space="preserve">).  Bulbophyllum </w:t>
      </w:r>
      <w:r w:rsidR="0096072F" w:rsidRPr="0096072F">
        <w:rPr>
          <w:rFonts w:ascii="Arial" w:hAnsi="Arial" w:cs="Arial"/>
        </w:rPr>
        <w:t>Tien Noi Evening Star</w:t>
      </w:r>
      <w:r w:rsidR="0096072F">
        <w:rPr>
          <w:rFonts w:ascii="Arial" w:hAnsi="Arial" w:cs="Arial"/>
        </w:rPr>
        <w:t xml:space="preserve"> </w:t>
      </w:r>
      <w:r w:rsidR="002B104F">
        <w:rPr>
          <w:rFonts w:ascii="Arial" w:hAnsi="Arial" w:cs="Arial"/>
        </w:rPr>
        <w:t xml:space="preserve">was originated by registered in </w:t>
      </w:r>
      <w:r>
        <w:rPr>
          <w:rFonts w:ascii="Arial" w:hAnsi="Arial" w:cs="Arial"/>
        </w:rPr>
        <w:t>20</w:t>
      </w:r>
      <w:r w:rsidR="0096072F">
        <w:rPr>
          <w:rFonts w:ascii="Arial" w:hAnsi="Arial" w:cs="Arial"/>
        </w:rPr>
        <w:t>09</w:t>
      </w:r>
      <w:r w:rsidR="002B104F">
        <w:rPr>
          <w:rFonts w:ascii="Arial" w:hAnsi="Arial" w:cs="Arial"/>
        </w:rPr>
        <w:t xml:space="preserve"> by </w:t>
      </w:r>
      <w:r w:rsidR="0096072F">
        <w:rPr>
          <w:rFonts w:ascii="Arial" w:hAnsi="Arial" w:cs="Arial"/>
        </w:rPr>
        <w:t>Y</w:t>
      </w:r>
      <w:r>
        <w:rPr>
          <w:rFonts w:ascii="Arial" w:hAnsi="Arial" w:cs="Arial"/>
        </w:rPr>
        <w:t xml:space="preserve">. </w:t>
      </w:r>
      <w:r w:rsidR="0096072F">
        <w:rPr>
          <w:rFonts w:ascii="Arial" w:hAnsi="Arial" w:cs="Arial"/>
        </w:rPr>
        <w:t>Punpreuk</w:t>
      </w:r>
      <w:r w:rsidR="002B104F">
        <w:rPr>
          <w:rFonts w:ascii="Arial" w:hAnsi="Arial" w:cs="Arial"/>
        </w:rPr>
        <w:t>.</w:t>
      </w:r>
      <w:r>
        <w:rPr>
          <w:rFonts w:ascii="Arial" w:hAnsi="Arial" w:cs="Arial"/>
        </w:rPr>
        <w:t xml:space="preserve">  </w:t>
      </w:r>
      <w:r w:rsidR="002B104F">
        <w:rPr>
          <w:rFonts w:ascii="Arial" w:hAnsi="Arial" w:cs="Arial"/>
        </w:rPr>
        <w:t xml:space="preserve">Bulbophyllum </w:t>
      </w:r>
      <w:r w:rsidR="0096072F" w:rsidRPr="0096072F">
        <w:rPr>
          <w:rFonts w:ascii="Arial" w:hAnsi="Arial" w:cs="Arial"/>
        </w:rPr>
        <w:t>Tien Noi Evening Star</w:t>
      </w:r>
      <w:r>
        <w:rPr>
          <w:rFonts w:ascii="Arial" w:hAnsi="Arial" w:cs="Arial"/>
        </w:rPr>
        <w:t xml:space="preserve"> received an AM/AOS of 8</w:t>
      </w:r>
      <w:r w:rsidR="0096072F">
        <w:rPr>
          <w:rFonts w:ascii="Arial" w:hAnsi="Arial" w:cs="Arial"/>
        </w:rPr>
        <w:t>2</w:t>
      </w:r>
      <w:r>
        <w:rPr>
          <w:rFonts w:ascii="Arial" w:hAnsi="Arial" w:cs="Arial"/>
        </w:rPr>
        <w:t xml:space="preserve"> points in 2019</w:t>
      </w:r>
      <w:r w:rsidR="00C13A72" w:rsidRPr="004E3E28">
        <w:rPr>
          <w:rFonts w:ascii="Arial" w:hAnsi="Arial" w:cs="Arial"/>
        </w:rPr>
        <w:t xml:space="preserve">.     </w:t>
      </w:r>
    </w:p>
    <w:p w14:paraId="59E2DB52" w14:textId="77777777" w:rsidR="006376D2" w:rsidRDefault="006376D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CF3EEF" w14:textId="4C3E1A22" w:rsidR="006376D2" w:rsidRPr="004E3E28" w:rsidRDefault="0096072F"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057D7354" wp14:editId="66B8CD9F">
            <wp:extent cx="5943600" cy="4671695"/>
            <wp:effectExtent l="0" t="0" r="0" b="0"/>
            <wp:docPr id="1295138087" name="Picture 1" descr="Close-up of a flower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38087" name="Picture 1" descr="Close-up of a flower on a leaf&#10;&#10;Description automatically generated"/>
                    <pic:cNvPicPr/>
                  </pic:nvPicPr>
                  <pic:blipFill>
                    <a:blip r:embed="rId11"/>
                    <a:stretch>
                      <a:fillRect/>
                    </a:stretch>
                  </pic:blipFill>
                  <pic:spPr>
                    <a:xfrm>
                      <a:off x="0" y="0"/>
                      <a:ext cx="5943600" cy="4671695"/>
                    </a:xfrm>
                    <a:prstGeom prst="rect">
                      <a:avLst/>
                    </a:prstGeom>
                  </pic:spPr>
                </pic:pic>
              </a:graphicData>
            </a:graphic>
          </wp:inline>
        </w:drawing>
      </w:r>
    </w:p>
    <w:p w14:paraId="05FC812B" w14:textId="4E0D9421" w:rsidR="000B081C"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Bulbophyllum </w:t>
      </w:r>
      <w:r w:rsidR="0096072F" w:rsidRPr="0096072F">
        <w:rPr>
          <w:rFonts w:ascii="Arial" w:hAnsi="Arial" w:cs="Arial"/>
        </w:rPr>
        <w:t>Tien Noi Evening Star</w:t>
      </w:r>
    </w:p>
    <w:p w14:paraId="6FC419F7" w14:textId="2EAE2F2E" w:rsidR="006376D2"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w:t>
      </w:r>
      <w:r w:rsidR="0096072F">
        <w:rPr>
          <w:rFonts w:ascii="Arial" w:hAnsi="Arial" w:cs="Arial"/>
        </w:rPr>
        <w:t>Jose Izquierdo-Rivera</w:t>
      </w:r>
    </w:p>
    <w:p w14:paraId="2A1F45FC" w14:textId="77777777" w:rsidR="006376D2" w:rsidRPr="0074684F"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4A092EA3" w14:textId="256E9DF0" w:rsidR="00C7198D" w:rsidRDefault="00C7198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C7198D">
        <w:rPr>
          <w:rFonts w:ascii="Arial" w:hAnsi="Arial" w:cs="Arial"/>
          <w:b/>
          <w:bCs/>
          <w:u w:val="single"/>
        </w:rPr>
        <w:t>References</w:t>
      </w:r>
    </w:p>
    <w:p w14:paraId="3E298D64" w14:textId="77777777" w:rsidR="0096072F" w:rsidRDefault="0096072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4287C3E" w14:textId="5BA820A0" w:rsidR="0096072F" w:rsidRPr="0096072F" w:rsidRDefault="0096072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6072F">
        <w:rPr>
          <w:rFonts w:ascii="Arial" w:hAnsi="Arial" w:cs="Arial"/>
        </w:rPr>
        <w:t>Beaman, T., Wood,</w:t>
      </w:r>
      <w:r>
        <w:rPr>
          <w:rFonts w:ascii="Arial" w:hAnsi="Arial" w:cs="Arial"/>
        </w:rPr>
        <w:t xml:space="preserve"> J. </w:t>
      </w:r>
      <w:r w:rsidRPr="0096072F">
        <w:rPr>
          <w:rFonts w:ascii="Arial" w:hAnsi="Arial" w:cs="Arial"/>
        </w:rPr>
        <w:t>Beaman,</w:t>
      </w:r>
      <w:r>
        <w:rPr>
          <w:rFonts w:ascii="Arial" w:hAnsi="Arial" w:cs="Arial"/>
        </w:rPr>
        <w:t xml:space="preserve"> R., </w:t>
      </w:r>
      <w:r w:rsidRPr="0096072F">
        <w:rPr>
          <w:rFonts w:ascii="Arial" w:hAnsi="Arial" w:cs="Arial"/>
        </w:rPr>
        <w:t>and Beaman</w:t>
      </w:r>
      <w:r>
        <w:rPr>
          <w:rFonts w:ascii="Arial" w:hAnsi="Arial" w:cs="Arial"/>
        </w:rPr>
        <w:t>, J</w:t>
      </w:r>
      <w:r w:rsidRPr="0096072F">
        <w:rPr>
          <w:rFonts w:ascii="Arial" w:hAnsi="Arial" w:cs="Arial"/>
        </w:rPr>
        <w:t>.</w:t>
      </w:r>
      <w:r>
        <w:rPr>
          <w:rFonts w:ascii="Arial" w:hAnsi="Arial" w:cs="Arial"/>
        </w:rPr>
        <w:t xml:space="preserve">  (</w:t>
      </w:r>
      <w:r w:rsidRPr="0096072F">
        <w:rPr>
          <w:rFonts w:ascii="Arial" w:hAnsi="Arial" w:cs="Arial"/>
        </w:rPr>
        <w:t>2001</w:t>
      </w:r>
      <w:r>
        <w:rPr>
          <w:rFonts w:ascii="Arial" w:hAnsi="Arial" w:cs="Arial"/>
        </w:rPr>
        <w:t>)</w:t>
      </w:r>
      <w:r w:rsidRPr="0096072F">
        <w:rPr>
          <w:rFonts w:ascii="Arial" w:hAnsi="Arial" w:cs="Arial"/>
        </w:rPr>
        <w:t>. Orchids of Sarawak. Natural History Publications</w:t>
      </w:r>
      <w:r>
        <w:rPr>
          <w:rFonts w:ascii="Arial" w:hAnsi="Arial" w:cs="Arial"/>
        </w:rPr>
        <w:t xml:space="preserve">.  </w:t>
      </w:r>
      <w:r w:rsidRPr="0096072F">
        <w:rPr>
          <w:rFonts w:ascii="Arial" w:hAnsi="Arial" w:cs="Arial"/>
        </w:rPr>
        <w:t>Surrey, England</w:t>
      </w:r>
      <w:r>
        <w:rPr>
          <w:rFonts w:ascii="Arial" w:hAnsi="Arial" w:cs="Arial"/>
        </w:rPr>
        <w:t>.</w:t>
      </w:r>
    </w:p>
    <w:p w14:paraId="3B6E46D3" w14:textId="77777777" w:rsidR="00C7198D" w:rsidRDefault="00C7198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9093057" w14:textId="1B9C755A" w:rsidR="00C7198D"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6072F">
        <w:rPr>
          <w:rFonts w:ascii="Arial" w:hAnsi="Arial" w:cs="Arial"/>
        </w:rPr>
        <w:t>Govaerts, R. (2003). World Checklist of Monocotyledons Database in ACCESS: 1-71827. The Board of Trustees of the Royal Botanic Gardens, Kew.</w:t>
      </w:r>
    </w:p>
    <w:p w14:paraId="52687139" w14:textId="77777777" w:rsidR="0096072F"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EA39FA" w14:textId="68AEE7CF" w:rsidR="0096072F"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6072F">
        <w:rPr>
          <w:rFonts w:ascii="Arial" w:hAnsi="Arial" w:cs="Arial"/>
        </w:rPr>
        <w:t>Govaerts, R. (1996). World Checklist of Seed Plants 2(1, 2): 1-492. MIM, Deurne.</w:t>
      </w:r>
    </w:p>
    <w:p w14:paraId="074FA71E" w14:textId="77777777" w:rsidR="0096072F"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30CB50" w14:textId="5BA546C9" w:rsidR="0096072F"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6072F">
        <w:rPr>
          <w:rFonts w:ascii="Arial" w:hAnsi="Arial" w:cs="Arial"/>
        </w:rPr>
        <w:t>Hawkes, A. (1965).</w:t>
      </w:r>
      <w:r>
        <w:rPr>
          <w:rFonts w:ascii="Arial" w:hAnsi="Arial" w:cs="Arial"/>
        </w:rPr>
        <w:t xml:space="preserve">  </w:t>
      </w:r>
      <w:r w:rsidR="00EA0A90" w:rsidRPr="0096072F">
        <w:rPr>
          <w:rFonts w:ascii="Arial" w:hAnsi="Arial" w:cs="Arial"/>
        </w:rPr>
        <w:t>Encyclopedia</w:t>
      </w:r>
      <w:r w:rsidRPr="0096072F">
        <w:rPr>
          <w:rFonts w:ascii="Arial" w:hAnsi="Arial" w:cs="Arial"/>
        </w:rPr>
        <w:t xml:space="preserve"> of cultivated orchids.</w:t>
      </w:r>
    </w:p>
    <w:p w14:paraId="05A12B30" w14:textId="77777777" w:rsidR="0096072F" w:rsidRPr="00C7198D" w:rsidRDefault="0096072F"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B3ECCC4" w14:textId="71F73F27" w:rsidR="006B63C7" w:rsidRPr="00C7198D"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7198D">
        <w:rPr>
          <w:rFonts w:ascii="Arial" w:hAnsi="Arial" w:cs="Arial"/>
        </w:rPr>
        <w:lastRenderedPageBreak/>
        <w:t xml:space="preserve">Kew (n.d.).  Bulbophyllum </w:t>
      </w:r>
      <w:r w:rsidR="0096072F">
        <w:rPr>
          <w:rFonts w:ascii="Arial" w:hAnsi="Arial" w:cs="Arial"/>
          <w:i/>
          <w:iCs/>
        </w:rPr>
        <w:t>beccarii</w:t>
      </w:r>
      <w:r w:rsidRPr="00C7198D">
        <w:rPr>
          <w:rFonts w:ascii="Arial" w:hAnsi="Arial" w:cs="Arial"/>
        </w:rPr>
        <w:t xml:space="preserve">.  Royal Botanical Gardens Kew: Plants of the World Online. Retrieved October </w:t>
      </w:r>
      <w:r w:rsidR="00110401" w:rsidRPr="00C7198D">
        <w:rPr>
          <w:rFonts w:ascii="Arial" w:hAnsi="Arial" w:cs="Arial"/>
        </w:rPr>
        <w:t>2</w:t>
      </w:r>
      <w:r w:rsidRPr="00C7198D">
        <w:rPr>
          <w:rFonts w:ascii="Arial" w:hAnsi="Arial" w:cs="Arial"/>
        </w:rPr>
        <w:t xml:space="preserve">, 2023, from   </w:t>
      </w:r>
      <w:r w:rsidR="0096072F" w:rsidRPr="0096072F">
        <w:rPr>
          <w:rFonts w:ascii="Arial" w:hAnsi="Arial" w:cs="Arial"/>
        </w:rPr>
        <w:t>https://powo.science.kew.org/taxon/urn:lsid:ipni.org:names:618409-1</w:t>
      </w:r>
      <w:r w:rsidR="0096072F">
        <w:rPr>
          <w:rFonts w:ascii="Arial" w:hAnsi="Arial" w:cs="Arial"/>
        </w:rPr>
        <w:t>.</w:t>
      </w:r>
    </w:p>
    <w:p w14:paraId="1E910D87" w14:textId="77777777" w:rsidR="00C7198D" w:rsidRPr="00C7198D" w:rsidRDefault="00C7198D"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613D102" w14:textId="6D5FA6A8" w:rsidR="006B63C7" w:rsidRPr="00C7198D"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7198D">
        <w:rPr>
          <w:rFonts w:ascii="Arial" w:hAnsi="Arial" w:cs="Arial"/>
        </w:rPr>
        <w:t>OrchidWiz 9X.0.</w:t>
      </w:r>
    </w:p>
    <w:p w14:paraId="7E20B0CB"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A436517" w14:textId="551379B6" w:rsidR="006C6E23" w:rsidRDefault="001667E1" w:rsidP="005F7C3D">
      <w:pPr>
        <w:rPr>
          <w:rFonts w:ascii="Arial" w:hAnsi="Arial" w:cs="Arial"/>
        </w:rPr>
      </w:pPr>
      <w:r w:rsidRPr="001667E1">
        <w:rPr>
          <w:rFonts w:ascii="Arial" w:hAnsi="Arial" w:cs="Arial"/>
        </w:rPr>
        <w:t>Siegerist, E. 2001. Bulbophyllums and Their Allies. Timber Press, Portland, Or.</w:t>
      </w:r>
    </w:p>
    <w:p w14:paraId="12A489E5" w14:textId="77777777" w:rsidR="0096072F" w:rsidRDefault="0096072F" w:rsidP="005F7C3D">
      <w:pPr>
        <w:rPr>
          <w:rFonts w:ascii="Arial" w:hAnsi="Arial" w:cs="Arial"/>
        </w:rPr>
      </w:pPr>
    </w:p>
    <w:p w14:paraId="47CBA671" w14:textId="639BA6E3" w:rsidR="0096072F" w:rsidRDefault="0096072F" w:rsidP="0096072F">
      <w:pPr>
        <w:rPr>
          <w:rFonts w:ascii="Arial" w:hAnsi="Arial" w:cs="Arial"/>
        </w:rPr>
      </w:pPr>
      <w:r w:rsidRPr="0096072F">
        <w:rPr>
          <w:rFonts w:ascii="Arial" w:hAnsi="Arial" w:cs="Arial"/>
        </w:rPr>
        <w:t>Vermeulen, J., O'Byrne, P.</w:t>
      </w:r>
      <w:r w:rsidR="00EA0A90">
        <w:rPr>
          <w:rFonts w:ascii="Arial" w:hAnsi="Arial" w:cs="Arial"/>
        </w:rPr>
        <w:t xml:space="preserve">, and </w:t>
      </w:r>
      <w:r w:rsidRPr="0096072F">
        <w:rPr>
          <w:rFonts w:ascii="Arial" w:hAnsi="Arial" w:cs="Arial"/>
        </w:rPr>
        <w:t xml:space="preserve"> Lamb, A.</w:t>
      </w:r>
      <w:r w:rsidR="00EA0A90">
        <w:rPr>
          <w:rFonts w:ascii="Arial" w:hAnsi="Arial" w:cs="Arial"/>
        </w:rPr>
        <w:t xml:space="preserve">  </w:t>
      </w:r>
      <w:r w:rsidRPr="0096072F">
        <w:rPr>
          <w:rFonts w:ascii="Arial" w:hAnsi="Arial" w:cs="Arial"/>
        </w:rPr>
        <w:t>(2015).</w:t>
      </w:r>
      <w:r w:rsidR="00EA0A90">
        <w:rPr>
          <w:rFonts w:ascii="Arial" w:hAnsi="Arial" w:cs="Arial"/>
        </w:rPr>
        <w:t xml:space="preserve">  </w:t>
      </w:r>
      <w:r w:rsidRPr="0096072F">
        <w:rPr>
          <w:rFonts w:ascii="Arial" w:hAnsi="Arial" w:cs="Arial"/>
        </w:rPr>
        <w:t>Bulbophyllum of Borneo: 1-728. Natural History Publications (Borneo), Kota Kinabalu.</w:t>
      </w:r>
    </w:p>
    <w:p w14:paraId="59E79E5A" w14:textId="77777777" w:rsidR="0096072F" w:rsidRDefault="0096072F" w:rsidP="0096072F">
      <w:pPr>
        <w:rPr>
          <w:rFonts w:ascii="Arial" w:hAnsi="Arial" w:cs="Arial"/>
        </w:rPr>
      </w:pPr>
    </w:p>
    <w:sectPr w:rsidR="0096072F">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F8B9A" w14:textId="77777777" w:rsidR="00774087" w:rsidRDefault="00774087">
      <w:r>
        <w:separator/>
      </w:r>
    </w:p>
  </w:endnote>
  <w:endnote w:type="continuationSeparator" w:id="0">
    <w:p w14:paraId="4FA55A37" w14:textId="77777777" w:rsidR="00774087" w:rsidRDefault="0077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B26EA" w14:textId="77777777" w:rsidR="00774087" w:rsidRDefault="00774087">
      <w:r>
        <w:separator/>
      </w:r>
    </w:p>
  </w:footnote>
  <w:footnote w:type="continuationSeparator" w:id="0">
    <w:p w14:paraId="5696E700" w14:textId="77777777" w:rsidR="00774087" w:rsidRDefault="0077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1E670415" w:rsidR="0066510D" w:rsidRDefault="0074684F" w:rsidP="0066510D">
    <w:pPr>
      <w:jc w:val="center"/>
    </w:pPr>
    <w:r>
      <w:t>Timothy M. Brown</w:t>
    </w:r>
    <w:r>
      <w:tab/>
    </w:r>
    <w:r>
      <w:tab/>
    </w:r>
    <w:r>
      <w:tab/>
    </w:r>
    <w:r>
      <w:tab/>
    </w:r>
    <w:r>
      <w:tab/>
    </w:r>
    <w:r>
      <w:tab/>
    </w:r>
    <w:r>
      <w:tab/>
    </w:r>
    <w:r>
      <w:tab/>
    </w:r>
    <w:r w:rsidR="0025292A">
      <w:t>September</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7F0651"/>
    <w:multiLevelType w:val="multilevel"/>
    <w:tmpl w:val="DDF0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8"/>
  </w:num>
  <w:num w:numId="2" w16cid:durableId="2129471795">
    <w:abstractNumId w:val="2"/>
  </w:num>
  <w:num w:numId="3" w16cid:durableId="1270889938">
    <w:abstractNumId w:val="3"/>
  </w:num>
  <w:num w:numId="4" w16cid:durableId="477068212">
    <w:abstractNumId w:val="6"/>
  </w:num>
  <w:num w:numId="5" w16cid:durableId="1980182663">
    <w:abstractNumId w:val="4"/>
  </w:num>
  <w:num w:numId="6" w16cid:durableId="2021227076">
    <w:abstractNumId w:val="0"/>
  </w:num>
  <w:num w:numId="7" w16cid:durableId="1880584666">
    <w:abstractNumId w:val="7"/>
  </w:num>
  <w:num w:numId="8" w16cid:durableId="36469207">
    <w:abstractNumId w:val="1"/>
  </w:num>
  <w:num w:numId="9" w16cid:durableId="145241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3290A"/>
    <w:rsid w:val="000464BC"/>
    <w:rsid w:val="00050ECB"/>
    <w:rsid w:val="0005455A"/>
    <w:rsid w:val="00060BF8"/>
    <w:rsid w:val="00063B92"/>
    <w:rsid w:val="000659AD"/>
    <w:rsid w:val="000717A7"/>
    <w:rsid w:val="00092549"/>
    <w:rsid w:val="000965DB"/>
    <w:rsid w:val="000966AC"/>
    <w:rsid w:val="000A044C"/>
    <w:rsid w:val="000A3445"/>
    <w:rsid w:val="000A3943"/>
    <w:rsid w:val="000B081C"/>
    <w:rsid w:val="000B2E96"/>
    <w:rsid w:val="000C539B"/>
    <w:rsid w:val="000D3D50"/>
    <w:rsid w:val="000D6BAE"/>
    <w:rsid w:val="000F4146"/>
    <w:rsid w:val="00110401"/>
    <w:rsid w:val="00112181"/>
    <w:rsid w:val="001264BF"/>
    <w:rsid w:val="00126BC4"/>
    <w:rsid w:val="00130E11"/>
    <w:rsid w:val="00141C6F"/>
    <w:rsid w:val="0015362C"/>
    <w:rsid w:val="00162421"/>
    <w:rsid w:val="00165E8C"/>
    <w:rsid w:val="001667E1"/>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53CA"/>
    <w:rsid w:val="002524AE"/>
    <w:rsid w:val="0025292A"/>
    <w:rsid w:val="00255603"/>
    <w:rsid w:val="002613E9"/>
    <w:rsid w:val="0026442A"/>
    <w:rsid w:val="00271731"/>
    <w:rsid w:val="0028074E"/>
    <w:rsid w:val="00285E39"/>
    <w:rsid w:val="0028635A"/>
    <w:rsid w:val="0029039C"/>
    <w:rsid w:val="002A315B"/>
    <w:rsid w:val="002A48C4"/>
    <w:rsid w:val="002B104F"/>
    <w:rsid w:val="002B472A"/>
    <w:rsid w:val="002C47E1"/>
    <w:rsid w:val="002D1D7E"/>
    <w:rsid w:val="002D7542"/>
    <w:rsid w:val="002E172B"/>
    <w:rsid w:val="002E3D55"/>
    <w:rsid w:val="002E492E"/>
    <w:rsid w:val="002E5E72"/>
    <w:rsid w:val="002F4709"/>
    <w:rsid w:val="00302B7F"/>
    <w:rsid w:val="00305C52"/>
    <w:rsid w:val="00312AA3"/>
    <w:rsid w:val="003133F0"/>
    <w:rsid w:val="00327ACA"/>
    <w:rsid w:val="00345B33"/>
    <w:rsid w:val="00350E0C"/>
    <w:rsid w:val="00361B9D"/>
    <w:rsid w:val="00361E84"/>
    <w:rsid w:val="003649E8"/>
    <w:rsid w:val="00370C32"/>
    <w:rsid w:val="00373805"/>
    <w:rsid w:val="00373C4E"/>
    <w:rsid w:val="00373E34"/>
    <w:rsid w:val="00386452"/>
    <w:rsid w:val="0039676D"/>
    <w:rsid w:val="00396851"/>
    <w:rsid w:val="003972C2"/>
    <w:rsid w:val="003B6501"/>
    <w:rsid w:val="003C0A1F"/>
    <w:rsid w:val="003D2BA5"/>
    <w:rsid w:val="003D4225"/>
    <w:rsid w:val="003E3D0D"/>
    <w:rsid w:val="003E6A0A"/>
    <w:rsid w:val="003F25D2"/>
    <w:rsid w:val="003F6FEA"/>
    <w:rsid w:val="00401550"/>
    <w:rsid w:val="004033B8"/>
    <w:rsid w:val="00420D08"/>
    <w:rsid w:val="00431435"/>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07E4F"/>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9115B"/>
    <w:rsid w:val="00597E09"/>
    <w:rsid w:val="005A2737"/>
    <w:rsid w:val="005A34D0"/>
    <w:rsid w:val="005A44E1"/>
    <w:rsid w:val="005A58E9"/>
    <w:rsid w:val="005A7F04"/>
    <w:rsid w:val="005C0A4D"/>
    <w:rsid w:val="005C51D5"/>
    <w:rsid w:val="005D0438"/>
    <w:rsid w:val="005E6A68"/>
    <w:rsid w:val="005E7099"/>
    <w:rsid w:val="005F15C8"/>
    <w:rsid w:val="005F734A"/>
    <w:rsid w:val="005F7C3D"/>
    <w:rsid w:val="006123A0"/>
    <w:rsid w:val="00616DFC"/>
    <w:rsid w:val="00617FEF"/>
    <w:rsid w:val="00635032"/>
    <w:rsid w:val="006376D2"/>
    <w:rsid w:val="00644D35"/>
    <w:rsid w:val="0064647F"/>
    <w:rsid w:val="00653B44"/>
    <w:rsid w:val="006546E0"/>
    <w:rsid w:val="00664FCF"/>
    <w:rsid w:val="0066510D"/>
    <w:rsid w:val="00666DA0"/>
    <w:rsid w:val="00667913"/>
    <w:rsid w:val="0067121A"/>
    <w:rsid w:val="00673DA1"/>
    <w:rsid w:val="00681266"/>
    <w:rsid w:val="006853C7"/>
    <w:rsid w:val="00685D99"/>
    <w:rsid w:val="00687872"/>
    <w:rsid w:val="00687F1A"/>
    <w:rsid w:val="00691E2A"/>
    <w:rsid w:val="006A047C"/>
    <w:rsid w:val="006A35C3"/>
    <w:rsid w:val="006A3747"/>
    <w:rsid w:val="006A38E6"/>
    <w:rsid w:val="006B58F3"/>
    <w:rsid w:val="006B63C7"/>
    <w:rsid w:val="006C0128"/>
    <w:rsid w:val="006C6E23"/>
    <w:rsid w:val="006D5E75"/>
    <w:rsid w:val="006F5FDA"/>
    <w:rsid w:val="0070344B"/>
    <w:rsid w:val="00703E34"/>
    <w:rsid w:val="00705362"/>
    <w:rsid w:val="0071257D"/>
    <w:rsid w:val="00713AA4"/>
    <w:rsid w:val="00713F32"/>
    <w:rsid w:val="00722BED"/>
    <w:rsid w:val="00733C7F"/>
    <w:rsid w:val="0073474B"/>
    <w:rsid w:val="0074375E"/>
    <w:rsid w:val="0074684F"/>
    <w:rsid w:val="0075553A"/>
    <w:rsid w:val="00760467"/>
    <w:rsid w:val="00762188"/>
    <w:rsid w:val="00774087"/>
    <w:rsid w:val="00776214"/>
    <w:rsid w:val="00782076"/>
    <w:rsid w:val="00797D5B"/>
    <w:rsid w:val="007A1079"/>
    <w:rsid w:val="007A2E0E"/>
    <w:rsid w:val="007A2E6E"/>
    <w:rsid w:val="007A6784"/>
    <w:rsid w:val="007B2A32"/>
    <w:rsid w:val="007B31E6"/>
    <w:rsid w:val="007C0FFE"/>
    <w:rsid w:val="007D2230"/>
    <w:rsid w:val="007E6281"/>
    <w:rsid w:val="007F6A6F"/>
    <w:rsid w:val="00811EDA"/>
    <w:rsid w:val="008319FA"/>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14E8"/>
    <w:rsid w:val="00914E09"/>
    <w:rsid w:val="009331DE"/>
    <w:rsid w:val="00954793"/>
    <w:rsid w:val="0096072F"/>
    <w:rsid w:val="00972962"/>
    <w:rsid w:val="00972EB5"/>
    <w:rsid w:val="00975B7B"/>
    <w:rsid w:val="00977DA6"/>
    <w:rsid w:val="00985636"/>
    <w:rsid w:val="00990BD7"/>
    <w:rsid w:val="0099132E"/>
    <w:rsid w:val="009A53CB"/>
    <w:rsid w:val="009B21AF"/>
    <w:rsid w:val="009B3AF2"/>
    <w:rsid w:val="009C19B9"/>
    <w:rsid w:val="009D0A15"/>
    <w:rsid w:val="009D0AB4"/>
    <w:rsid w:val="009E1653"/>
    <w:rsid w:val="009E4A70"/>
    <w:rsid w:val="009F1436"/>
    <w:rsid w:val="009F6D8D"/>
    <w:rsid w:val="009F7B00"/>
    <w:rsid w:val="00A00845"/>
    <w:rsid w:val="00A0751C"/>
    <w:rsid w:val="00A10E72"/>
    <w:rsid w:val="00A1793C"/>
    <w:rsid w:val="00A336A6"/>
    <w:rsid w:val="00A60714"/>
    <w:rsid w:val="00A64313"/>
    <w:rsid w:val="00A70448"/>
    <w:rsid w:val="00A70AED"/>
    <w:rsid w:val="00A72038"/>
    <w:rsid w:val="00A74353"/>
    <w:rsid w:val="00A77CB4"/>
    <w:rsid w:val="00A8277E"/>
    <w:rsid w:val="00A82CA1"/>
    <w:rsid w:val="00A91F25"/>
    <w:rsid w:val="00AA033E"/>
    <w:rsid w:val="00AA6677"/>
    <w:rsid w:val="00AC376B"/>
    <w:rsid w:val="00AC3A1C"/>
    <w:rsid w:val="00AC7DBC"/>
    <w:rsid w:val="00AD3CF7"/>
    <w:rsid w:val="00AD5270"/>
    <w:rsid w:val="00AD7D14"/>
    <w:rsid w:val="00AE4059"/>
    <w:rsid w:val="00AE595B"/>
    <w:rsid w:val="00AF3287"/>
    <w:rsid w:val="00AF60B5"/>
    <w:rsid w:val="00AF7A18"/>
    <w:rsid w:val="00AF7B80"/>
    <w:rsid w:val="00B0235E"/>
    <w:rsid w:val="00B05B88"/>
    <w:rsid w:val="00B06665"/>
    <w:rsid w:val="00B1040B"/>
    <w:rsid w:val="00B13570"/>
    <w:rsid w:val="00B253F5"/>
    <w:rsid w:val="00B32414"/>
    <w:rsid w:val="00B3343C"/>
    <w:rsid w:val="00B34DE4"/>
    <w:rsid w:val="00B37F79"/>
    <w:rsid w:val="00B41C3D"/>
    <w:rsid w:val="00B42D08"/>
    <w:rsid w:val="00B57081"/>
    <w:rsid w:val="00B61577"/>
    <w:rsid w:val="00B709D8"/>
    <w:rsid w:val="00B871E3"/>
    <w:rsid w:val="00B90913"/>
    <w:rsid w:val="00B94B84"/>
    <w:rsid w:val="00B95E17"/>
    <w:rsid w:val="00B96FC0"/>
    <w:rsid w:val="00BA1EBF"/>
    <w:rsid w:val="00BC7A2C"/>
    <w:rsid w:val="00BD6E35"/>
    <w:rsid w:val="00BE0D02"/>
    <w:rsid w:val="00BE0D65"/>
    <w:rsid w:val="00BF0D81"/>
    <w:rsid w:val="00BF38AE"/>
    <w:rsid w:val="00BF7B07"/>
    <w:rsid w:val="00BF7DB3"/>
    <w:rsid w:val="00C02862"/>
    <w:rsid w:val="00C04E12"/>
    <w:rsid w:val="00C077E7"/>
    <w:rsid w:val="00C10DFB"/>
    <w:rsid w:val="00C1248F"/>
    <w:rsid w:val="00C12AD2"/>
    <w:rsid w:val="00C13A72"/>
    <w:rsid w:val="00C17611"/>
    <w:rsid w:val="00C17BB5"/>
    <w:rsid w:val="00C2235D"/>
    <w:rsid w:val="00C2651E"/>
    <w:rsid w:val="00C27FE1"/>
    <w:rsid w:val="00C35130"/>
    <w:rsid w:val="00C42038"/>
    <w:rsid w:val="00C4488D"/>
    <w:rsid w:val="00C45040"/>
    <w:rsid w:val="00C70292"/>
    <w:rsid w:val="00C7198D"/>
    <w:rsid w:val="00C71DE8"/>
    <w:rsid w:val="00C73B76"/>
    <w:rsid w:val="00C84CF4"/>
    <w:rsid w:val="00C92931"/>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927F5"/>
    <w:rsid w:val="00E971C6"/>
    <w:rsid w:val="00EA0A90"/>
    <w:rsid w:val="00EA6D2B"/>
    <w:rsid w:val="00EC1A05"/>
    <w:rsid w:val="00EE1A05"/>
    <w:rsid w:val="00EF1414"/>
    <w:rsid w:val="00F026B3"/>
    <w:rsid w:val="00F07402"/>
    <w:rsid w:val="00F216FA"/>
    <w:rsid w:val="00F227AC"/>
    <w:rsid w:val="00F266CC"/>
    <w:rsid w:val="00F26E3A"/>
    <w:rsid w:val="00F308A5"/>
    <w:rsid w:val="00F42B58"/>
    <w:rsid w:val="00F80419"/>
    <w:rsid w:val="00F833F5"/>
    <w:rsid w:val="00F87A63"/>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529686079">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886340065">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2023-10-03T03:41:00Z</dcterms:created>
  <dcterms:modified xsi:type="dcterms:W3CDTF">2023-10-03T03:41:00Z</dcterms:modified>
</cp:coreProperties>
</file>