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08D7" w14:textId="77777777"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02E72FF1" w14:textId="4CD8EA0E" w:rsidR="0074684F" w:rsidRDefault="00856CE1"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856CE1">
        <w:rPr>
          <w:rFonts w:ascii="Arial" w:hAnsi="Arial" w:cs="Arial"/>
        </w:rPr>
        <w:t xml:space="preserve">Encyclia </w:t>
      </w:r>
      <w:r w:rsidRPr="00E62CF3">
        <w:rPr>
          <w:rFonts w:ascii="Arial" w:hAnsi="Arial" w:cs="Arial"/>
          <w:i/>
          <w:iCs/>
        </w:rPr>
        <w:t>cordigera</w:t>
      </w:r>
      <w:r w:rsidRPr="00856CE1">
        <w:rPr>
          <w:rFonts w:ascii="Arial" w:hAnsi="Arial" w:cs="Arial"/>
        </w:rPr>
        <w:t xml:space="preserve"> (Kunth) Dressler</w:t>
      </w:r>
      <w:r>
        <w:rPr>
          <w:rFonts w:ascii="Arial" w:hAnsi="Arial" w:cs="Arial"/>
        </w:rPr>
        <w:t>, 1964</w:t>
      </w:r>
    </w:p>
    <w:p w14:paraId="1A54E51B" w14:textId="3E3B78CF" w:rsidR="00C36461" w:rsidRDefault="00C36461"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[kor-dih-GEER-</w:t>
      </w:r>
      <w:r w:rsidR="00AE2A0C">
        <w:rPr>
          <w:rFonts w:ascii="Arial" w:hAnsi="Arial" w:cs="Arial"/>
        </w:rPr>
        <w:t>uh]</w:t>
      </w:r>
    </w:p>
    <w:p w14:paraId="46175232" w14:textId="77777777" w:rsidR="00AE2A0C" w:rsidRDefault="00AE2A0C"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586C7890" w14:textId="12DEDFE5" w:rsidR="00E62CF3" w:rsidRDefault="00AE2A0C" w:rsidP="00AE2A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62CF3">
        <w:rPr>
          <w:rFonts w:ascii="Arial" w:hAnsi="Arial" w:cs="Arial"/>
          <w:b/>
          <w:bCs/>
        </w:rPr>
        <w:t>Common Name</w:t>
      </w:r>
      <w:r>
        <w:rPr>
          <w:rFonts w:ascii="Arial" w:hAnsi="Arial" w:cs="Arial"/>
        </w:rPr>
        <w:t>:</w:t>
      </w:r>
      <w:r w:rsidR="00E62CF3">
        <w:rPr>
          <w:rFonts w:ascii="Arial" w:hAnsi="Arial" w:cs="Arial"/>
        </w:rPr>
        <w:t xml:space="preserve">  Large-lipped Encyclia. </w:t>
      </w:r>
      <w:r>
        <w:rPr>
          <w:rFonts w:ascii="Arial" w:hAnsi="Arial" w:cs="Arial"/>
        </w:rPr>
        <w:t xml:space="preserve"> </w:t>
      </w:r>
    </w:p>
    <w:p w14:paraId="1CF2B49C" w14:textId="77777777" w:rsidR="00E62CF3" w:rsidRDefault="00E62CF3" w:rsidP="00AE2A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7039362" w14:textId="0CCA138B" w:rsidR="00AE2A0C" w:rsidRPr="0074684F" w:rsidRDefault="00E62CF3" w:rsidP="00AE2A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62CF3">
        <w:rPr>
          <w:rFonts w:ascii="Arial" w:hAnsi="Arial" w:cs="Arial"/>
          <w:b/>
          <w:bCs/>
        </w:rPr>
        <w:t>Meaning:</w:t>
      </w:r>
      <w:r>
        <w:rPr>
          <w:rFonts w:ascii="Arial" w:hAnsi="Arial" w:cs="Arial"/>
        </w:rPr>
        <w:t xml:space="preserve">  </w:t>
      </w:r>
      <w:r w:rsidR="00AE2A0C">
        <w:rPr>
          <w:rFonts w:ascii="Arial" w:hAnsi="Arial" w:cs="Arial"/>
        </w:rPr>
        <w:t xml:space="preserve">Wearing a heart. </w:t>
      </w:r>
    </w:p>
    <w:p w14:paraId="4D9E43DA"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AE005E9" w14:textId="04C5A655" w:rsidR="00132ED0" w:rsidRPr="00E006F3" w:rsidRDefault="00E006F3"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From Charles Baker Culture Sheet:  Origin/habitat</w:t>
      </w:r>
      <w:r w:rsidR="00132ED0" w:rsidRPr="00E006F3">
        <w:rPr>
          <w:rFonts w:ascii="Arial" w:hAnsi="Arial" w:cs="Arial"/>
        </w:rPr>
        <w:t xml:space="preserve">: Distributed from southern Mexico, through Central America, the West Indies, and into Colombia and Venezuela. E. </w:t>
      </w:r>
      <w:r w:rsidR="00132ED0" w:rsidRPr="00E006F3">
        <w:rPr>
          <w:rFonts w:ascii="Arial" w:hAnsi="Arial" w:cs="Arial"/>
          <w:i/>
          <w:iCs/>
        </w:rPr>
        <w:t>cordigera</w:t>
      </w:r>
      <w:r w:rsidR="00132ED0" w:rsidRPr="00E006F3">
        <w:rPr>
          <w:rFonts w:ascii="Arial" w:hAnsi="Arial" w:cs="Arial"/>
        </w:rPr>
        <w:t xml:space="preserve"> is common in the rather dry, scrubby forests of coastal regions from sea level to 2950 ft. (900 m) on both the Pacific and Atlantic sides of the dividing mountain range. In Central America, it is more common on the Pacific side.</w:t>
      </w:r>
    </w:p>
    <w:p w14:paraId="4F4F7B8F" w14:textId="77777777" w:rsidR="00132ED0" w:rsidRPr="00E006F3" w:rsidRDefault="00132ED0"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743F477" w14:textId="77777777" w:rsidR="00132ED0" w:rsidRPr="00E006F3" w:rsidRDefault="00132ED0"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006F3">
        <w:rPr>
          <w:rFonts w:ascii="Arial" w:hAnsi="Arial" w:cs="Arial"/>
        </w:rPr>
        <w:t>PLANT SIZE AND TYPE: A moderate to large sympodial epiphyte 12-24 in. (30-60 cm) tall.</w:t>
      </w:r>
    </w:p>
    <w:p w14:paraId="45065910" w14:textId="77777777" w:rsidR="00132ED0" w:rsidRPr="00E006F3" w:rsidRDefault="00132ED0"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F93A0DE" w14:textId="77777777" w:rsidR="00132ED0" w:rsidRPr="00E006F3" w:rsidRDefault="00132ED0"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006F3">
        <w:rPr>
          <w:rFonts w:ascii="Arial" w:hAnsi="Arial" w:cs="Arial"/>
        </w:rPr>
        <w:t>PSEUDOBULBS: 1-4 in. (3-11 cm) tall. Pseudobulbs are erect, clustered on a short connecting rhizome, and conical to pear-shaped.</w:t>
      </w:r>
    </w:p>
    <w:p w14:paraId="7D8F2742" w14:textId="77777777" w:rsidR="00132ED0" w:rsidRPr="00E006F3" w:rsidRDefault="00132ED0"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7E1FB2C" w14:textId="5EBAA6D0" w:rsidR="00132ED0" w:rsidRPr="00E006F3" w:rsidRDefault="00132ED0"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006F3">
        <w:rPr>
          <w:rFonts w:ascii="Arial" w:hAnsi="Arial" w:cs="Arial"/>
        </w:rPr>
        <w:t xml:space="preserve">LEAVES: </w:t>
      </w:r>
      <w:r w:rsidR="00E006F3" w:rsidRPr="00E006F3">
        <w:rPr>
          <w:rFonts w:ascii="Arial" w:hAnsi="Arial" w:cs="Arial"/>
        </w:rPr>
        <w:t>Usually,</w:t>
      </w:r>
      <w:r w:rsidRPr="00E006F3">
        <w:rPr>
          <w:rFonts w:ascii="Arial" w:hAnsi="Arial" w:cs="Arial"/>
        </w:rPr>
        <w:t xml:space="preserve"> 2 per growth. The leaves, which arise from the top of the pseudobulb, are strap shaped, leathery, and 6-18 in. (15-47 cm) tall.</w:t>
      </w:r>
    </w:p>
    <w:p w14:paraId="336DABEA" w14:textId="77777777" w:rsidR="00132ED0" w:rsidRPr="00E006F3" w:rsidRDefault="00132ED0"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168FD43" w14:textId="77777777" w:rsidR="00132ED0" w:rsidRPr="00E006F3" w:rsidRDefault="00132ED0"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006F3">
        <w:rPr>
          <w:rFonts w:ascii="Arial" w:hAnsi="Arial" w:cs="Arial"/>
        </w:rPr>
        <w:t>INFLORESCENCE: 1 per growth. The spike arises from between the leaves at the top of the pseudobulb. It is 6-30 in. (15-76 cm) long, erect to arching, and usually simple, but may occasionally branch.</w:t>
      </w:r>
    </w:p>
    <w:p w14:paraId="03C8B13C" w14:textId="77777777" w:rsidR="00132ED0" w:rsidRPr="00E006F3" w:rsidRDefault="00132ED0"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1D888C7" w14:textId="1BC47A20" w:rsidR="0074684F" w:rsidRPr="00E006F3" w:rsidRDefault="00132ED0"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006F3">
        <w:rPr>
          <w:rFonts w:ascii="Arial" w:hAnsi="Arial" w:cs="Arial"/>
        </w:rPr>
        <w:t xml:space="preserve">FLOWERS: 3-15 per inflorescence. Blossoms are 2-3 in. (5-8 cm) across, long lasting, and all open at about the same time. They are very fragrant when in direct sunlight. However, the fragrance rapidly disappears if the flowers are shaded, even by a passing cloud. </w:t>
      </w:r>
      <w:r w:rsidR="00E006F3" w:rsidRPr="00E006F3">
        <w:rPr>
          <w:rFonts w:ascii="Arial" w:hAnsi="Arial" w:cs="Arial"/>
        </w:rPr>
        <w:t>The sepals</w:t>
      </w:r>
      <w:r w:rsidRPr="00E006F3">
        <w:rPr>
          <w:rFonts w:ascii="Arial" w:hAnsi="Arial" w:cs="Arial"/>
        </w:rPr>
        <w:t xml:space="preserve"> and petals are green, heavily overlaid with brown or purplish brown. The lip may be white or magenta. Plants from northern South America and Costa Rica usually produce flowers with white lips which are marked with a small magenta spot or streak in the center of the mid-lobe, while flowers on plants from Panama and Mexico normally have lips that are entirely flushed with magenta.</w:t>
      </w:r>
    </w:p>
    <w:p w14:paraId="1A1910E2" w14:textId="77777777" w:rsidR="00E006F3" w:rsidRDefault="00E006F3" w:rsidP="00132ED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50F7ED6" w14:textId="72B410C8" w:rsidR="0074684F" w:rsidRPr="0074684F" w:rsidRDefault="006B6DB3"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drawing>
          <wp:inline distT="0" distB="0" distL="0" distR="0" wp14:anchorId="69171B4D" wp14:editId="0673F8C1">
            <wp:extent cx="5686425" cy="1676400"/>
            <wp:effectExtent l="0" t="0" r="9525" b="0"/>
            <wp:docPr id="719266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225" cy="1694914"/>
                    </a:xfrm>
                    <a:prstGeom prst="rect">
                      <a:avLst/>
                    </a:prstGeom>
                    <a:noFill/>
                  </pic:spPr>
                </pic:pic>
              </a:graphicData>
            </a:graphic>
          </wp:inline>
        </w:drawing>
      </w:r>
    </w:p>
    <w:p w14:paraId="07D1A77D" w14:textId="0AAAA7DC" w:rsidR="000B081C"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Natural Habitat by Kew</w:t>
      </w:r>
    </w:p>
    <w:p w14:paraId="75B26CA9"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p>
    <w:p w14:paraId="5BDC18DE" w14:textId="5BA92583"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71529">
        <w:rPr>
          <w:rFonts w:ascii="Arial" w:hAnsi="Arial" w:cs="Arial"/>
          <w:b/>
          <w:bCs/>
        </w:rPr>
        <w:t>Native to</w:t>
      </w:r>
      <w:r w:rsidRPr="0074684F">
        <w:rPr>
          <w:rFonts w:ascii="Arial" w:hAnsi="Arial" w:cs="Arial"/>
        </w:rPr>
        <w:t>:</w:t>
      </w:r>
      <w:r>
        <w:rPr>
          <w:rFonts w:ascii="Arial" w:hAnsi="Arial" w:cs="Arial"/>
        </w:rPr>
        <w:t xml:space="preserve"> </w:t>
      </w:r>
      <w:r w:rsidR="004416C1" w:rsidRPr="004416C1">
        <w:rPr>
          <w:rFonts w:ascii="Arial" w:hAnsi="Arial" w:cs="Arial"/>
        </w:rPr>
        <w:t>Belize, Colombia, Costa Rica, El Salvador, French Guiana, Guatemala, Guyana, Honduras, Mexico Gulf, Mexico Southeast, Mexico Southwest, Netherlands Antilles, Nicaragua, Panamá, Suriname, Venezuela, Venezuelan Antilles</w:t>
      </w:r>
      <w:r w:rsidR="004416C1">
        <w:rPr>
          <w:rFonts w:ascii="Arial" w:hAnsi="Arial" w:cs="Arial"/>
        </w:rPr>
        <w:t>.</w:t>
      </w:r>
    </w:p>
    <w:p w14:paraId="6EB19D61"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ACC6A9A" w14:textId="77777777" w:rsidR="00A71529" w:rsidRPr="00A71529" w:rsidRDefault="00A71529" w:rsidP="00A715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r w:rsidRPr="00A71529">
        <w:rPr>
          <w:rFonts w:ascii="Arial" w:hAnsi="Arial" w:cs="Arial"/>
          <w:b/>
          <w:bCs/>
        </w:rPr>
        <w:t>Homotypic Synonyms</w:t>
      </w:r>
    </w:p>
    <w:p w14:paraId="232A2720" w14:textId="77777777" w:rsidR="00A71529" w:rsidRDefault="00A71529" w:rsidP="00A715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453708D" w14:textId="1947BF31" w:rsidR="00927DCD" w:rsidRPr="00927DCD" w:rsidRDefault="00927DCD" w:rsidP="00927DC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27DCD">
        <w:rPr>
          <w:rFonts w:ascii="Arial" w:hAnsi="Arial" w:cs="Arial"/>
        </w:rPr>
        <w:t xml:space="preserve">Cymbidium </w:t>
      </w:r>
      <w:r w:rsidRPr="004039EA">
        <w:rPr>
          <w:rFonts w:ascii="Arial" w:hAnsi="Arial" w:cs="Arial"/>
          <w:i/>
          <w:iCs/>
        </w:rPr>
        <w:t>cordigerum</w:t>
      </w:r>
      <w:r w:rsidRPr="00927DCD">
        <w:rPr>
          <w:rFonts w:ascii="Arial" w:hAnsi="Arial" w:cs="Arial"/>
        </w:rPr>
        <w:t xml:space="preserve"> Kunth in F.</w:t>
      </w:r>
      <w:r w:rsidR="004039EA">
        <w:rPr>
          <w:rFonts w:ascii="Arial" w:hAnsi="Arial" w:cs="Arial"/>
        </w:rPr>
        <w:t xml:space="preserve"> </w:t>
      </w:r>
      <w:r w:rsidRPr="00927DCD">
        <w:rPr>
          <w:rFonts w:ascii="Arial" w:hAnsi="Arial" w:cs="Arial"/>
        </w:rPr>
        <w:t>W</w:t>
      </w:r>
      <w:r w:rsidR="004039EA">
        <w:rPr>
          <w:rFonts w:ascii="Arial" w:hAnsi="Arial" w:cs="Arial"/>
        </w:rPr>
        <w:t xml:space="preserve"> </w:t>
      </w:r>
      <w:r w:rsidRPr="00927DCD">
        <w:rPr>
          <w:rFonts w:ascii="Arial" w:hAnsi="Arial" w:cs="Arial"/>
        </w:rPr>
        <w:t>.H.</w:t>
      </w:r>
      <w:r w:rsidR="004039EA">
        <w:rPr>
          <w:rFonts w:ascii="Arial" w:hAnsi="Arial" w:cs="Arial"/>
        </w:rPr>
        <w:t xml:space="preserve"> </w:t>
      </w:r>
      <w:r w:rsidRPr="00927DCD">
        <w:rPr>
          <w:rFonts w:ascii="Arial" w:hAnsi="Arial" w:cs="Arial"/>
        </w:rPr>
        <w:t>von Humboldt, A.</w:t>
      </w:r>
      <w:r w:rsidR="004039EA">
        <w:rPr>
          <w:rFonts w:ascii="Arial" w:hAnsi="Arial" w:cs="Arial"/>
        </w:rPr>
        <w:t xml:space="preserve"> </w:t>
      </w:r>
      <w:r w:rsidRPr="00927DCD">
        <w:rPr>
          <w:rFonts w:ascii="Arial" w:hAnsi="Arial" w:cs="Arial"/>
        </w:rPr>
        <w:t>J.</w:t>
      </w:r>
      <w:r w:rsidR="004039EA">
        <w:rPr>
          <w:rFonts w:ascii="Arial" w:hAnsi="Arial" w:cs="Arial"/>
        </w:rPr>
        <w:t xml:space="preserve"> </w:t>
      </w:r>
      <w:r w:rsidRPr="00927DCD">
        <w:rPr>
          <w:rFonts w:ascii="Arial" w:hAnsi="Arial" w:cs="Arial"/>
        </w:rPr>
        <w:t>A.</w:t>
      </w:r>
      <w:r w:rsidR="004039EA">
        <w:rPr>
          <w:rFonts w:ascii="Arial" w:hAnsi="Arial" w:cs="Arial"/>
        </w:rPr>
        <w:t xml:space="preserve"> </w:t>
      </w:r>
      <w:r w:rsidRPr="00927DCD">
        <w:rPr>
          <w:rFonts w:ascii="Arial" w:hAnsi="Arial" w:cs="Arial"/>
        </w:rPr>
        <w:t>Bonpland &amp; C.</w:t>
      </w:r>
      <w:r w:rsidR="004039EA">
        <w:rPr>
          <w:rFonts w:ascii="Arial" w:hAnsi="Arial" w:cs="Arial"/>
        </w:rPr>
        <w:t xml:space="preserve"> </w:t>
      </w:r>
      <w:r w:rsidRPr="00927DCD">
        <w:rPr>
          <w:rFonts w:ascii="Arial" w:hAnsi="Arial" w:cs="Arial"/>
        </w:rPr>
        <w:t>S.</w:t>
      </w:r>
      <w:r w:rsidR="004039EA">
        <w:rPr>
          <w:rFonts w:ascii="Arial" w:hAnsi="Arial" w:cs="Arial"/>
        </w:rPr>
        <w:t xml:space="preserve"> </w:t>
      </w:r>
      <w:r w:rsidRPr="00927DCD">
        <w:rPr>
          <w:rFonts w:ascii="Arial" w:hAnsi="Arial" w:cs="Arial"/>
        </w:rPr>
        <w:t>Kunth, Nov. Gen. Sp. 1: 341 (1816)</w:t>
      </w:r>
    </w:p>
    <w:p w14:paraId="511D0766" w14:textId="77777777" w:rsidR="00927DCD" w:rsidRDefault="00927DCD" w:rsidP="00927DC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056F484" w14:textId="1DC2B16B" w:rsidR="00A71529" w:rsidRDefault="00927DCD" w:rsidP="00927DC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27DCD">
        <w:rPr>
          <w:rFonts w:ascii="Arial" w:hAnsi="Arial" w:cs="Arial"/>
        </w:rPr>
        <w:t xml:space="preserve">Epidendrum </w:t>
      </w:r>
      <w:r w:rsidRPr="004039EA">
        <w:rPr>
          <w:rFonts w:ascii="Arial" w:hAnsi="Arial" w:cs="Arial"/>
          <w:i/>
          <w:iCs/>
        </w:rPr>
        <w:t>cordigerum</w:t>
      </w:r>
      <w:r w:rsidRPr="00927DCD">
        <w:rPr>
          <w:rFonts w:ascii="Arial" w:hAnsi="Arial" w:cs="Arial"/>
        </w:rPr>
        <w:t xml:space="preserve"> (Kunth) Foldats in Bol. Soc. Venez. Ci. Nat. 28: 234 (1969)</w:t>
      </w:r>
    </w:p>
    <w:p w14:paraId="1AED542B" w14:textId="77777777" w:rsidR="00927DCD" w:rsidRDefault="00927DCD" w:rsidP="00A715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p>
    <w:p w14:paraId="78FEAE7B" w14:textId="4F6CC5CE" w:rsidR="00A71529" w:rsidRPr="00A71529" w:rsidRDefault="00A71529" w:rsidP="00A715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r w:rsidRPr="00A71529">
        <w:rPr>
          <w:rFonts w:ascii="Arial" w:hAnsi="Arial" w:cs="Arial"/>
          <w:b/>
          <w:bCs/>
        </w:rPr>
        <w:t>Heterotypic Synonyms</w:t>
      </w:r>
    </w:p>
    <w:p w14:paraId="33B6877E" w14:textId="77777777" w:rsidR="00A71529" w:rsidRDefault="00A71529" w:rsidP="00A715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3A8DC98" w14:textId="77777777"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Encyclia </w:t>
      </w:r>
      <w:r w:rsidRPr="004039EA">
        <w:rPr>
          <w:rFonts w:ascii="Arial" w:hAnsi="Arial" w:cs="Arial"/>
          <w:i/>
          <w:iCs/>
        </w:rPr>
        <w:t>atropurpurea var. leucantha</w:t>
      </w:r>
      <w:r w:rsidRPr="00C242E4">
        <w:rPr>
          <w:rFonts w:ascii="Arial" w:hAnsi="Arial" w:cs="Arial"/>
        </w:rPr>
        <w:t xml:space="preserve"> Schltr. in Repert. Spec. Nov. Regni Veg. Beih. 17: 45 (1922)</w:t>
      </w:r>
    </w:p>
    <w:p w14:paraId="26A3BE71"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023ABB4" w14:textId="2D3D604A"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Encyclia </w:t>
      </w:r>
      <w:r w:rsidRPr="004039EA">
        <w:rPr>
          <w:rFonts w:ascii="Arial" w:hAnsi="Arial" w:cs="Arial"/>
          <w:i/>
          <w:iCs/>
        </w:rPr>
        <w:t>atropurpurea var. rhodoglossa</w:t>
      </w:r>
      <w:r w:rsidRPr="00C242E4">
        <w:rPr>
          <w:rFonts w:ascii="Arial" w:hAnsi="Arial" w:cs="Arial"/>
        </w:rPr>
        <w:t xml:space="preserve"> Schltr. in Repert. Spec. Nov. Regni Veg. Beih. 17: 45 (1922)</w:t>
      </w:r>
    </w:p>
    <w:p w14:paraId="597615CE"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37EF53A" w14:textId="72CDBA6E"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Encyclia </w:t>
      </w:r>
      <w:r w:rsidRPr="004039EA">
        <w:rPr>
          <w:rFonts w:ascii="Arial" w:hAnsi="Arial" w:cs="Arial"/>
          <w:i/>
          <w:iCs/>
        </w:rPr>
        <w:t>atropurpurea var. rosea</w:t>
      </w:r>
      <w:r w:rsidRPr="00C242E4">
        <w:rPr>
          <w:rFonts w:ascii="Arial" w:hAnsi="Arial" w:cs="Arial"/>
        </w:rPr>
        <w:t xml:space="preserve"> (Bateman) Summerh. in Bot. Mag. 171: t. 290 (1957)</w:t>
      </w:r>
    </w:p>
    <w:p w14:paraId="0F61BE92"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8928DEF" w14:textId="222F65D1"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Encyclia </w:t>
      </w:r>
      <w:r w:rsidRPr="004039EA">
        <w:rPr>
          <w:rFonts w:ascii="Arial" w:hAnsi="Arial" w:cs="Arial"/>
          <w:i/>
          <w:iCs/>
        </w:rPr>
        <w:t>cordigera f. leucantha</w:t>
      </w:r>
      <w:r w:rsidRPr="00C242E4">
        <w:rPr>
          <w:rFonts w:ascii="Arial" w:hAnsi="Arial" w:cs="Arial"/>
        </w:rPr>
        <w:t xml:space="preserve"> (Schltr.) Withner in Cattleyas &amp; Relatives 5: 104 (1998)</w:t>
      </w:r>
    </w:p>
    <w:p w14:paraId="1B0AE4D4"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95BD7D3" w14:textId="3D08EF16"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Encyclia </w:t>
      </w:r>
      <w:r w:rsidRPr="004039EA">
        <w:rPr>
          <w:rFonts w:ascii="Arial" w:hAnsi="Arial" w:cs="Arial"/>
          <w:i/>
          <w:iCs/>
        </w:rPr>
        <w:t>cordigera var. rosea</w:t>
      </w:r>
      <w:r w:rsidRPr="00C242E4">
        <w:rPr>
          <w:rFonts w:ascii="Arial" w:hAnsi="Arial" w:cs="Arial"/>
        </w:rPr>
        <w:t xml:space="preserve"> (Bateman) H.</w:t>
      </w:r>
      <w:r w:rsidR="004039EA">
        <w:rPr>
          <w:rFonts w:ascii="Arial" w:hAnsi="Arial" w:cs="Arial"/>
        </w:rPr>
        <w:t xml:space="preserve"> </w:t>
      </w:r>
      <w:r w:rsidRPr="00C242E4">
        <w:rPr>
          <w:rFonts w:ascii="Arial" w:hAnsi="Arial" w:cs="Arial"/>
        </w:rPr>
        <w:t>G.</w:t>
      </w:r>
      <w:r w:rsidR="004039EA">
        <w:rPr>
          <w:rFonts w:ascii="Arial" w:hAnsi="Arial" w:cs="Arial"/>
        </w:rPr>
        <w:t xml:space="preserve"> </w:t>
      </w:r>
      <w:r w:rsidRPr="00C242E4">
        <w:rPr>
          <w:rFonts w:ascii="Arial" w:hAnsi="Arial" w:cs="Arial"/>
        </w:rPr>
        <w:t>Jones in Darwiniana 15: 23 (1969)</w:t>
      </w:r>
    </w:p>
    <w:p w14:paraId="7A595D01"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37396DC" w14:textId="0BF969B8"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Encyclia </w:t>
      </w:r>
      <w:r w:rsidRPr="004039EA">
        <w:rPr>
          <w:rFonts w:ascii="Arial" w:hAnsi="Arial" w:cs="Arial"/>
          <w:i/>
          <w:iCs/>
        </w:rPr>
        <w:t>doeringii</w:t>
      </w:r>
      <w:r w:rsidRPr="00C242E4">
        <w:rPr>
          <w:rFonts w:ascii="Arial" w:hAnsi="Arial" w:cs="Arial"/>
        </w:rPr>
        <w:t xml:space="preserve"> Hoehne in Arq. Bot. Estado São Paulo, n.s., f.m., 2: 24 (1946)</w:t>
      </w:r>
    </w:p>
    <w:p w14:paraId="4FEA5937"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46F74A0" w14:textId="5151F329"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Encyclia </w:t>
      </w:r>
      <w:r w:rsidRPr="004039EA">
        <w:rPr>
          <w:rFonts w:ascii="Arial" w:hAnsi="Arial" w:cs="Arial"/>
          <w:i/>
          <w:iCs/>
        </w:rPr>
        <w:t>macrochila</w:t>
      </w:r>
      <w:r w:rsidRPr="00C242E4">
        <w:rPr>
          <w:rFonts w:ascii="Arial" w:hAnsi="Arial" w:cs="Arial"/>
        </w:rPr>
        <w:t xml:space="preserve"> (Hook.) Neumann in Rev. Hort. (Paris), sér. 2, 4: 137 (1846)</w:t>
      </w:r>
    </w:p>
    <w:p w14:paraId="3D08A50E"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2D9FDE3" w14:textId="57A52797"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Epidendrum </w:t>
      </w:r>
      <w:r w:rsidRPr="004039EA">
        <w:rPr>
          <w:rFonts w:ascii="Arial" w:hAnsi="Arial" w:cs="Arial"/>
          <w:i/>
          <w:iCs/>
        </w:rPr>
        <w:t>atropurpureum var. laciniatum</w:t>
      </w:r>
      <w:r w:rsidRPr="00C242E4">
        <w:rPr>
          <w:rFonts w:ascii="Arial" w:hAnsi="Arial" w:cs="Arial"/>
        </w:rPr>
        <w:t xml:space="preserve"> Ames, F.</w:t>
      </w:r>
      <w:r w:rsidR="004039EA">
        <w:rPr>
          <w:rFonts w:ascii="Arial" w:hAnsi="Arial" w:cs="Arial"/>
        </w:rPr>
        <w:t xml:space="preserve"> </w:t>
      </w:r>
      <w:r w:rsidRPr="00C242E4">
        <w:rPr>
          <w:rFonts w:ascii="Arial" w:hAnsi="Arial" w:cs="Arial"/>
        </w:rPr>
        <w:t>T.</w:t>
      </w:r>
      <w:r w:rsidR="004039EA">
        <w:rPr>
          <w:rFonts w:ascii="Arial" w:hAnsi="Arial" w:cs="Arial"/>
        </w:rPr>
        <w:t xml:space="preserve"> </w:t>
      </w:r>
      <w:r w:rsidRPr="00C242E4">
        <w:rPr>
          <w:rFonts w:ascii="Arial" w:hAnsi="Arial" w:cs="Arial"/>
        </w:rPr>
        <w:t>Hubb. &amp; C.</w:t>
      </w:r>
      <w:r w:rsidR="004039EA">
        <w:rPr>
          <w:rFonts w:ascii="Arial" w:hAnsi="Arial" w:cs="Arial"/>
        </w:rPr>
        <w:t xml:space="preserve"> </w:t>
      </w:r>
      <w:r w:rsidRPr="00C242E4">
        <w:rPr>
          <w:rFonts w:ascii="Arial" w:hAnsi="Arial" w:cs="Arial"/>
        </w:rPr>
        <w:t>Schweinf. in Bot. Mus. Leafl. 3: 63 (1935)</w:t>
      </w:r>
    </w:p>
    <w:p w14:paraId="11837CFF"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FEDA630" w14:textId="0FB0ED12"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Epidendrum </w:t>
      </w:r>
      <w:r w:rsidRPr="004039EA">
        <w:rPr>
          <w:rFonts w:ascii="Arial" w:hAnsi="Arial" w:cs="Arial"/>
          <w:i/>
          <w:iCs/>
        </w:rPr>
        <w:t>atropurpureum var. roseum</w:t>
      </w:r>
      <w:r w:rsidRPr="00C242E4">
        <w:rPr>
          <w:rFonts w:ascii="Arial" w:hAnsi="Arial" w:cs="Arial"/>
        </w:rPr>
        <w:t xml:space="preserve"> (Bateman) Rchb.f. in Bonplandia (Hannover) 2: 19 (1854)</w:t>
      </w:r>
    </w:p>
    <w:p w14:paraId="61680FF7"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B0D462B" w14:textId="164C44EB"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Epidendrum </w:t>
      </w:r>
      <w:r w:rsidRPr="004039EA">
        <w:rPr>
          <w:rFonts w:ascii="Arial" w:hAnsi="Arial" w:cs="Arial"/>
          <w:i/>
          <w:iCs/>
        </w:rPr>
        <w:t xml:space="preserve">doeringii </w:t>
      </w:r>
      <w:r w:rsidRPr="00C242E4">
        <w:rPr>
          <w:rFonts w:ascii="Arial" w:hAnsi="Arial" w:cs="Arial"/>
        </w:rPr>
        <w:t>(Hoehne) A.D.</w:t>
      </w:r>
      <w:r w:rsidR="004039EA">
        <w:rPr>
          <w:rFonts w:ascii="Arial" w:hAnsi="Arial" w:cs="Arial"/>
        </w:rPr>
        <w:t xml:space="preserve">  </w:t>
      </w:r>
      <w:r w:rsidRPr="00C242E4">
        <w:rPr>
          <w:rFonts w:ascii="Arial" w:hAnsi="Arial" w:cs="Arial"/>
        </w:rPr>
        <w:t>Hawkes in Orquídea (Rio de Janeiro) 18: 170 (1957)</w:t>
      </w:r>
    </w:p>
    <w:p w14:paraId="6458A5BD"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749CB71" w14:textId="7039615A"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Epidendrum l</w:t>
      </w:r>
      <w:r w:rsidRPr="004039EA">
        <w:rPr>
          <w:rFonts w:ascii="Arial" w:hAnsi="Arial" w:cs="Arial"/>
          <w:i/>
          <w:iCs/>
        </w:rPr>
        <w:t>ongipetalum</w:t>
      </w:r>
      <w:r w:rsidRPr="00C242E4">
        <w:rPr>
          <w:rFonts w:ascii="Arial" w:hAnsi="Arial" w:cs="Arial"/>
        </w:rPr>
        <w:t xml:space="preserve"> God.-Leb. in Orchidophile (Argenteuil) 12: 257 (1892), nom. illeg.</w:t>
      </w:r>
    </w:p>
    <w:p w14:paraId="715FCB9C"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50E9693" w14:textId="37DB412A"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Epidendrum </w:t>
      </w:r>
      <w:r w:rsidRPr="004039EA">
        <w:rPr>
          <w:rFonts w:ascii="Arial" w:hAnsi="Arial" w:cs="Arial"/>
          <w:i/>
          <w:iCs/>
        </w:rPr>
        <w:t xml:space="preserve">macrochilum </w:t>
      </w:r>
      <w:r w:rsidRPr="00C242E4">
        <w:rPr>
          <w:rFonts w:ascii="Arial" w:hAnsi="Arial" w:cs="Arial"/>
        </w:rPr>
        <w:t>Hook. in Bot. Mag. 63: t. 3534 (1836)</w:t>
      </w:r>
    </w:p>
    <w:p w14:paraId="0EE5EFB2"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BB36E27" w14:textId="06FCBBEC"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Epidendrum </w:t>
      </w:r>
      <w:r w:rsidRPr="004039EA">
        <w:rPr>
          <w:rFonts w:ascii="Arial" w:hAnsi="Arial" w:cs="Arial"/>
          <w:i/>
          <w:iCs/>
        </w:rPr>
        <w:t>macrochilum var. albopurpurea</w:t>
      </w:r>
      <w:r w:rsidRPr="00C242E4">
        <w:rPr>
          <w:rFonts w:ascii="Arial" w:hAnsi="Arial" w:cs="Arial"/>
        </w:rPr>
        <w:t xml:space="preserve"> C.</w:t>
      </w:r>
      <w:r w:rsidR="004039EA">
        <w:rPr>
          <w:rFonts w:ascii="Arial" w:hAnsi="Arial" w:cs="Arial"/>
        </w:rPr>
        <w:t xml:space="preserve"> </w:t>
      </w:r>
      <w:r w:rsidRPr="00C242E4">
        <w:rPr>
          <w:rFonts w:ascii="Arial" w:hAnsi="Arial" w:cs="Arial"/>
        </w:rPr>
        <w:t>Morren in Ann. Soc. Roy. Agric. Gand 2: 365, t. 86 (1846)</w:t>
      </w:r>
    </w:p>
    <w:p w14:paraId="164B2CDE"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D95A59C" w14:textId="262937B7" w:rsidR="00C242E4" w:rsidRP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Epidendrum </w:t>
      </w:r>
      <w:r w:rsidRPr="004039EA">
        <w:rPr>
          <w:rFonts w:ascii="Arial" w:hAnsi="Arial" w:cs="Arial"/>
          <w:i/>
          <w:iCs/>
        </w:rPr>
        <w:t>macrochilum var. roseum</w:t>
      </w:r>
      <w:r w:rsidRPr="00C242E4">
        <w:rPr>
          <w:rFonts w:ascii="Arial" w:hAnsi="Arial" w:cs="Arial"/>
        </w:rPr>
        <w:t xml:space="preserve"> Bateman in Orchid. Mexico Guatemala: t. 17 (1840)</w:t>
      </w:r>
    </w:p>
    <w:p w14:paraId="233B741C" w14:textId="77777777" w:rsidR="00C242E4"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CAECB4F" w14:textId="5D04FBC4" w:rsidR="00A71529" w:rsidRDefault="00C242E4" w:rsidP="00C242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242E4">
        <w:rPr>
          <w:rFonts w:ascii="Arial" w:hAnsi="Arial" w:cs="Arial"/>
        </w:rPr>
        <w:t xml:space="preserve">Limodorum </w:t>
      </w:r>
      <w:r w:rsidRPr="004039EA">
        <w:rPr>
          <w:rFonts w:ascii="Arial" w:hAnsi="Arial" w:cs="Arial"/>
          <w:i/>
          <w:iCs/>
        </w:rPr>
        <w:t>purpureum</w:t>
      </w:r>
      <w:r w:rsidRPr="00C242E4">
        <w:rPr>
          <w:rFonts w:ascii="Arial" w:hAnsi="Arial" w:cs="Arial"/>
        </w:rPr>
        <w:t xml:space="preserve"> Lour. ex Steud. in Nomencl. Bot., ed. 2, 2: 46 (1841)</w:t>
      </w:r>
    </w:p>
    <w:p w14:paraId="0CC6F4E9" w14:textId="77777777" w:rsidR="00C242E4" w:rsidRDefault="00C242E4" w:rsidP="00A715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5FF741C" w14:textId="3AE20AD9" w:rsidR="0074684F" w:rsidRDefault="00A71529" w:rsidP="00A715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71529">
        <w:rPr>
          <w:rFonts w:ascii="Arial" w:hAnsi="Arial" w:cs="Arial"/>
        </w:rPr>
        <w:t xml:space="preserve">Epidendrum </w:t>
      </w:r>
      <w:r w:rsidRPr="004039EA">
        <w:rPr>
          <w:rFonts w:ascii="Arial" w:hAnsi="Arial" w:cs="Arial"/>
          <w:i/>
          <w:iCs/>
        </w:rPr>
        <w:t>longipetalum</w:t>
      </w:r>
      <w:r w:rsidRPr="00A71529">
        <w:rPr>
          <w:rFonts w:ascii="Arial" w:hAnsi="Arial" w:cs="Arial"/>
        </w:rPr>
        <w:t xml:space="preserve"> Lindl. &amp; Paxton in Paxton's Fl. Gard. 1: 149 (1850), nom. illeg.</w:t>
      </w:r>
    </w:p>
    <w:p w14:paraId="455C17D6" w14:textId="77777777" w:rsidR="007D3E60" w:rsidRDefault="007D3E60" w:rsidP="00A715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B3ABF91" w14:textId="521C954A" w:rsidR="007D3E60" w:rsidRPr="007D3E60" w:rsidRDefault="007D3E60" w:rsidP="007D3E6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The American Orchid Society provides the following information:  </w:t>
      </w:r>
      <w:r w:rsidRPr="007D3E60">
        <w:rPr>
          <w:rFonts w:ascii="Arial" w:hAnsi="Arial" w:cs="Arial"/>
        </w:rPr>
        <w:t xml:space="preserve">Spring ushers in the beginning of Encyclia season and there are many excellent species in the genus whose peak flowering begins around Mother’s Day. One of the favorites is Encyclia cordigera (Kunth) Dressler. Long known as Epidendrum </w:t>
      </w:r>
      <w:r w:rsidRPr="007D3E60">
        <w:rPr>
          <w:rFonts w:ascii="Arial" w:hAnsi="Arial" w:cs="Arial"/>
          <w:i/>
          <w:iCs/>
        </w:rPr>
        <w:t>atropurpureum</w:t>
      </w:r>
      <w:r w:rsidRPr="007D3E60">
        <w:rPr>
          <w:rFonts w:ascii="Arial" w:hAnsi="Arial" w:cs="Arial"/>
        </w:rPr>
        <w:t>, this beautiful orchid ranges from Mexico, though Central America and Northern South America, and reportedly into Brazil. Like many wide-ranging orchids, Encyclia cordigera is adaptable to varying cultural conditions and makes a good subject for hobbyist orchid collections. This species is found in three color forms making it even more desirable.</w:t>
      </w:r>
    </w:p>
    <w:p w14:paraId="67D3DEB6" w14:textId="77777777" w:rsidR="007D3E60" w:rsidRPr="007D3E60" w:rsidRDefault="007D3E60" w:rsidP="007D3E6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DD993BF" w14:textId="37227AFB" w:rsidR="007D3E60" w:rsidRDefault="007D3E60" w:rsidP="007D3E6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D3E60">
        <w:rPr>
          <w:rFonts w:ascii="Arial" w:hAnsi="Arial" w:cs="Arial"/>
        </w:rPr>
        <w:t xml:space="preserve">Encyclia cordigera has travelled a rocky road of nomenclature. Having been originally described as Cymbidium </w:t>
      </w:r>
      <w:r w:rsidRPr="007D3E60">
        <w:rPr>
          <w:rFonts w:ascii="Arial" w:hAnsi="Arial" w:cs="Arial"/>
          <w:i/>
          <w:iCs/>
        </w:rPr>
        <w:t>cordigerum</w:t>
      </w:r>
      <w:r w:rsidRPr="007D3E60">
        <w:rPr>
          <w:rFonts w:ascii="Arial" w:hAnsi="Arial" w:cs="Arial"/>
        </w:rPr>
        <w:t xml:space="preserve"> by Humboldt, Bonpland and Kunth in 1815, Reichenbach erroneously misapplied Epidendrum </w:t>
      </w:r>
      <w:r w:rsidRPr="007D3E60">
        <w:rPr>
          <w:rFonts w:ascii="Arial" w:hAnsi="Arial" w:cs="Arial"/>
          <w:i/>
          <w:iCs/>
        </w:rPr>
        <w:t>atropurpureum va. roseum</w:t>
      </w:r>
      <w:r w:rsidRPr="007D3E60">
        <w:rPr>
          <w:rFonts w:ascii="Arial" w:hAnsi="Arial" w:cs="Arial"/>
        </w:rPr>
        <w:t xml:space="preserve"> to the pink-lipped form, an error that stood well past Dressler's 1964 correction to the current name. To confuse matters even more, Linden published a plate of Epidendrum </w:t>
      </w:r>
      <w:r w:rsidRPr="007D3E60">
        <w:rPr>
          <w:rFonts w:ascii="Arial" w:hAnsi="Arial" w:cs="Arial"/>
          <w:i/>
          <w:iCs/>
        </w:rPr>
        <w:t>atropurpureum var. randii</w:t>
      </w:r>
      <w:r w:rsidRPr="007D3E60">
        <w:rPr>
          <w:rFonts w:ascii="Arial" w:hAnsi="Arial" w:cs="Arial"/>
        </w:rPr>
        <w:t xml:space="preserve"> picturing a white-lipped Encyclia in Lindenia in 1886. Although Linden acknowledged the obvious differences from Epidendrum </w:t>
      </w:r>
      <w:r w:rsidRPr="007D3E60">
        <w:rPr>
          <w:rFonts w:ascii="Arial" w:hAnsi="Arial" w:cs="Arial"/>
          <w:i/>
          <w:iCs/>
        </w:rPr>
        <w:t>atropurpureum</w:t>
      </w:r>
      <w:r w:rsidRPr="007D3E60">
        <w:rPr>
          <w:rFonts w:ascii="Arial" w:hAnsi="Arial" w:cs="Arial"/>
        </w:rPr>
        <w:t xml:space="preserve">, he went on to </w:t>
      </w:r>
      <w:proofErr w:type="gramStart"/>
      <w:r w:rsidRPr="007D3E60">
        <w:rPr>
          <w:rFonts w:ascii="Arial" w:hAnsi="Arial" w:cs="Arial"/>
        </w:rPr>
        <w:t>say</w:t>
      </w:r>
      <w:proofErr w:type="gramEnd"/>
      <w:r w:rsidRPr="007D3E60">
        <w:rPr>
          <w:rFonts w:ascii="Arial" w:hAnsi="Arial" w:cs="Arial"/>
        </w:rPr>
        <w:t xml:space="preserve"> "we have not considered there to be any reason for creating a new species". The plant actually pictured in Lindenia is a distinct Brazilian species, Encyclia randii, and the epithet "randii" should never be applied to Encyclia cordigera. Yet even today, semi-alba plants of our subject can still be found in the trade labeled as Encyclya </w:t>
      </w:r>
      <w:r w:rsidRPr="007D3E60">
        <w:rPr>
          <w:rFonts w:ascii="Arial" w:hAnsi="Arial" w:cs="Arial"/>
          <w:i/>
          <w:iCs/>
        </w:rPr>
        <w:t>cordigera var. randii</w:t>
      </w:r>
      <w:r w:rsidRPr="007D3E60">
        <w:rPr>
          <w:rFonts w:ascii="Arial" w:hAnsi="Arial" w:cs="Arial"/>
        </w:rPr>
        <w:t xml:space="preserve">. The third color form lacks any anthocyanin pigment and is less commonly seen. Withner describes plants with green petals and sepals and clear white lip as Encyclia </w:t>
      </w:r>
      <w:r w:rsidRPr="007D3E60">
        <w:rPr>
          <w:rFonts w:ascii="Arial" w:hAnsi="Arial" w:cs="Arial"/>
          <w:i/>
          <w:iCs/>
        </w:rPr>
        <w:t>cordigera forma leucantha</w:t>
      </w:r>
      <w:r w:rsidRPr="007D3E60">
        <w:rPr>
          <w:rFonts w:ascii="Arial" w:hAnsi="Arial" w:cs="Arial"/>
        </w:rPr>
        <w:t xml:space="preserve">, although in the trade they are usually labelled as var. alba. Major databases only accept Encyclia </w:t>
      </w:r>
      <w:r w:rsidRPr="007D3E60">
        <w:rPr>
          <w:rFonts w:ascii="Arial" w:hAnsi="Arial" w:cs="Arial"/>
          <w:i/>
          <w:iCs/>
        </w:rPr>
        <w:t>cordigera</w:t>
      </w:r>
      <w:r w:rsidRPr="007D3E60">
        <w:rPr>
          <w:rFonts w:ascii="Arial" w:hAnsi="Arial" w:cs="Arial"/>
        </w:rPr>
        <w:t xml:space="preserve"> (Kunth) Dressler and relegate the color forms as synonyms.</w:t>
      </w:r>
    </w:p>
    <w:p w14:paraId="057E6EE2" w14:textId="77777777" w:rsidR="00472EA1" w:rsidRDefault="00472EA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D3C33E1" w14:textId="7FE51FC8" w:rsidR="00472EA1" w:rsidRDefault="00CF55E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CF55EF">
        <w:rPr>
          <w:rFonts w:ascii="Arial" w:hAnsi="Arial" w:cs="Arial"/>
        </w:rPr>
        <w:t>Many consider the large showy flowers of Encyclia</w:t>
      </w:r>
      <w:r w:rsidRPr="00CF55EF">
        <w:rPr>
          <w:rFonts w:ascii="Arial" w:hAnsi="Arial" w:cs="Arial"/>
          <w:i/>
          <w:iCs/>
        </w:rPr>
        <w:t xml:space="preserve"> cordigera</w:t>
      </w:r>
      <w:r w:rsidRPr="00CF55EF">
        <w:rPr>
          <w:rFonts w:ascii="Arial" w:hAnsi="Arial" w:cs="Arial"/>
        </w:rPr>
        <w:t xml:space="preserve"> to be the finest in the genus. They have an intoxicating fragrance that varies slightly from plant to plant, but some say the pink-lipped flowers smell like roses. Flowers can last for well over a month. The species has received over 40 AOS awards, both for quality and for culture. The best flowers have a broad, flat, skirt-shaped lip with saturated color for the pink-lipped form, and a well-defined magenta central splotch for the semi-albas. Encyclia </w:t>
      </w:r>
      <w:r w:rsidRPr="00CF55EF">
        <w:rPr>
          <w:rFonts w:ascii="Arial" w:hAnsi="Arial" w:cs="Arial"/>
          <w:i/>
          <w:iCs/>
        </w:rPr>
        <w:t>cordigera</w:t>
      </w:r>
      <w:r w:rsidRPr="00CF55EF">
        <w:rPr>
          <w:rFonts w:ascii="Arial" w:hAnsi="Arial" w:cs="Arial"/>
        </w:rPr>
        <w:t xml:space="preserve"> has been used as a parent both within the genus and with other members of the Cattleya alliance to create intergeneric hybrids such as the legendary Epicattleya (syn. Catyclia) Florida, registered by Lewis Vaughn in 1965 (C</w:t>
      </w:r>
      <w:r w:rsidR="00980223">
        <w:rPr>
          <w:rFonts w:ascii="Arial" w:hAnsi="Arial" w:cs="Arial"/>
        </w:rPr>
        <w:t>attleya</w:t>
      </w:r>
      <w:r w:rsidRPr="00CF55EF">
        <w:rPr>
          <w:rFonts w:ascii="Arial" w:hAnsi="Arial" w:cs="Arial"/>
        </w:rPr>
        <w:t xml:space="preserve"> </w:t>
      </w:r>
      <w:r w:rsidRPr="00CF55EF">
        <w:rPr>
          <w:rFonts w:ascii="Arial" w:hAnsi="Arial" w:cs="Arial"/>
          <w:i/>
          <w:iCs/>
        </w:rPr>
        <w:t>dowiana</w:t>
      </w:r>
      <w:r w:rsidRPr="00CF55EF">
        <w:rPr>
          <w:rFonts w:ascii="Arial" w:hAnsi="Arial" w:cs="Arial"/>
        </w:rPr>
        <w:t xml:space="preserve"> x Enc. </w:t>
      </w:r>
      <w:r w:rsidRPr="00CF55EF">
        <w:rPr>
          <w:rFonts w:ascii="Arial" w:hAnsi="Arial" w:cs="Arial"/>
          <w:i/>
          <w:iCs/>
        </w:rPr>
        <w:t>cordigera</w:t>
      </w:r>
      <w:r w:rsidRPr="00CF55EF">
        <w:rPr>
          <w:rFonts w:ascii="Arial" w:hAnsi="Arial" w:cs="Arial"/>
        </w:rPr>
        <w:t>).</w:t>
      </w:r>
    </w:p>
    <w:p w14:paraId="51547303" w14:textId="77777777" w:rsidR="004E7128" w:rsidRDefault="004E712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B9BEAF2" w14:textId="233FD483" w:rsidR="004E7128" w:rsidRDefault="004E712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E7128">
        <w:rPr>
          <w:rFonts w:ascii="Arial" w:hAnsi="Arial" w:cs="Arial"/>
        </w:rPr>
        <w:lastRenderedPageBreak/>
        <w:t xml:space="preserve">Encyclia </w:t>
      </w:r>
      <w:r w:rsidRPr="004E7128">
        <w:rPr>
          <w:rFonts w:ascii="Arial" w:hAnsi="Arial" w:cs="Arial"/>
          <w:i/>
          <w:iCs/>
        </w:rPr>
        <w:t>cordigera</w:t>
      </w:r>
      <w:r w:rsidRPr="004E7128">
        <w:rPr>
          <w:rFonts w:ascii="Arial" w:hAnsi="Arial" w:cs="Arial"/>
        </w:rPr>
        <w:t xml:space="preserve"> is easy to grow under a wide range of conditions. Its natural habitats are low-elevation oak forests that are fairly dry and bright. It can be grown in the intermediate temperature range but will do equally well in warmer conditions. The best flowering will occur if plants are grown bright but they will grow and flower under as little as </w:t>
      </w:r>
      <w:r w:rsidR="004039EA" w:rsidRPr="004E7128">
        <w:rPr>
          <w:rFonts w:ascii="Arial" w:hAnsi="Arial" w:cs="Arial"/>
        </w:rPr>
        <w:t>2000-foot</w:t>
      </w:r>
      <w:r w:rsidRPr="004E7128">
        <w:rPr>
          <w:rFonts w:ascii="Arial" w:hAnsi="Arial" w:cs="Arial"/>
        </w:rPr>
        <w:t xml:space="preserve"> candles. Plants can be potted in a coarse open media but if you </w:t>
      </w:r>
      <w:proofErr w:type="gramStart"/>
      <w:r w:rsidRPr="004E7128">
        <w:rPr>
          <w:rFonts w:ascii="Arial" w:hAnsi="Arial" w:cs="Arial"/>
        </w:rPr>
        <w:t>have a tendency to</w:t>
      </w:r>
      <w:proofErr w:type="gramEnd"/>
      <w:r w:rsidRPr="004E7128">
        <w:rPr>
          <w:rFonts w:ascii="Arial" w:hAnsi="Arial" w:cs="Arial"/>
        </w:rPr>
        <w:t xml:space="preserve"> overwater, a mount or basket is a preferable option and will maintain healthy roots better. This species does not tolerate stale, dank potting media. The tightly clustered pseudobulbs can be as big as an onion on healthy plants but a mature plant does not take up much space and can be accommodated even in small collections. Like all encyclias, be alert for scale between those tightly packed pseudobulbs. It can get well established before you notice, and then it is more difficult to eradicate. Keeping dry sheaths peeled away makes inspection easier. - AOS Publications Committee</w:t>
      </w:r>
    </w:p>
    <w:p w14:paraId="692DB5C4" w14:textId="77777777" w:rsidR="004E7128" w:rsidRDefault="004E712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6752B6D" w14:textId="289E4108" w:rsidR="00D30C96" w:rsidRDefault="00F076D8"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5A31A240" wp14:editId="7EB2ACE8">
            <wp:extent cx="4400550" cy="5357670"/>
            <wp:effectExtent l="0" t="0" r="0" b="0"/>
            <wp:docPr id="1060047086"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47086" name="Picture 1" descr="A close-up of a purple flower&#10;&#10;Description automatically generated"/>
                    <pic:cNvPicPr/>
                  </pic:nvPicPr>
                  <pic:blipFill>
                    <a:blip r:embed="rId9"/>
                    <a:stretch>
                      <a:fillRect/>
                    </a:stretch>
                  </pic:blipFill>
                  <pic:spPr>
                    <a:xfrm>
                      <a:off x="0" y="0"/>
                      <a:ext cx="4421698" cy="5383418"/>
                    </a:xfrm>
                    <a:prstGeom prst="rect">
                      <a:avLst/>
                    </a:prstGeom>
                  </pic:spPr>
                </pic:pic>
              </a:graphicData>
            </a:graphic>
          </wp:inline>
        </w:drawing>
      </w:r>
    </w:p>
    <w:p w14:paraId="60821161" w14:textId="77777777" w:rsidR="00D30C96" w:rsidRDefault="00D30C96"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61BF1212" w14:textId="3A0157EA" w:rsidR="00A92709" w:rsidRPr="00F32000" w:rsidRDefault="00D30C96"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Encyclia </w:t>
      </w:r>
      <w:r w:rsidR="00F076D8">
        <w:rPr>
          <w:rFonts w:ascii="Arial" w:hAnsi="Arial" w:cs="Arial"/>
          <w:i/>
          <w:iCs/>
        </w:rPr>
        <w:t>cordigera</w:t>
      </w:r>
      <w:r w:rsidR="00F32000">
        <w:rPr>
          <w:rFonts w:ascii="Arial" w:hAnsi="Arial" w:cs="Arial"/>
          <w:i/>
          <w:iCs/>
        </w:rPr>
        <w:t xml:space="preserve"> </w:t>
      </w:r>
      <w:r w:rsidR="00F32000">
        <w:rPr>
          <w:rFonts w:ascii="Arial" w:hAnsi="Arial" w:cs="Arial"/>
        </w:rPr>
        <w:t xml:space="preserve">‘Cariads Nubien’ </w:t>
      </w:r>
    </w:p>
    <w:p w14:paraId="039A1BD3" w14:textId="35DD0F7B" w:rsidR="00D30C96" w:rsidRDefault="00A92709"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A92709">
        <w:rPr>
          <w:rFonts w:ascii="Arial" w:hAnsi="Arial" w:cs="Arial"/>
        </w:rPr>
        <w:t xml:space="preserve">Photograph by </w:t>
      </w:r>
      <w:r w:rsidR="004175AA">
        <w:rPr>
          <w:rFonts w:ascii="Arial" w:hAnsi="Arial" w:cs="Arial"/>
        </w:rPr>
        <w:t>Stewart Orchids</w:t>
      </w:r>
    </w:p>
    <w:p w14:paraId="36D062B3" w14:textId="15D2D320" w:rsidR="0078770B" w:rsidRDefault="00DD2035"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lastRenderedPageBreak/>
        <w:drawing>
          <wp:inline distT="0" distB="0" distL="0" distR="0" wp14:anchorId="53FA21D4" wp14:editId="1F0DAA3C">
            <wp:extent cx="3890782" cy="3990975"/>
            <wp:effectExtent l="0" t="0" r="0" b="0"/>
            <wp:docPr id="194053546" name="Picture 1" descr="Close-up of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3546" name="Picture 1" descr="Close-up of a white flower&#10;&#10;Description automatically generated"/>
                    <pic:cNvPicPr/>
                  </pic:nvPicPr>
                  <pic:blipFill>
                    <a:blip r:embed="rId10"/>
                    <a:stretch>
                      <a:fillRect/>
                    </a:stretch>
                  </pic:blipFill>
                  <pic:spPr>
                    <a:xfrm>
                      <a:off x="0" y="0"/>
                      <a:ext cx="3906386" cy="4006980"/>
                    </a:xfrm>
                    <a:prstGeom prst="rect">
                      <a:avLst/>
                    </a:prstGeom>
                  </pic:spPr>
                </pic:pic>
              </a:graphicData>
            </a:graphic>
          </wp:inline>
        </w:drawing>
      </w:r>
    </w:p>
    <w:p w14:paraId="5CE57B02" w14:textId="77777777" w:rsidR="0078770B" w:rsidRDefault="0078770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05055C48" w14:textId="488D074D" w:rsidR="0078770B" w:rsidRDefault="00DD2035"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Encyclia </w:t>
      </w:r>
      <w:r w:rsidRPr="00D72468">
        <w:rPr>
          <w:rFonts w:ascii="Arial" w:hAnsi="Arial" w:cs="Arial"/>
          <w:i/>
          <w:iCs/>
        </w:rPr>
        <w:t>cordigera</w:t>
      </w:r>
      <w:r>
        <w:rPr>
          <w:rFonts w:ascii="Arial" w:hAnsi="Arial" w:cs="Arial"/>
        </w:rPr>
        <w:t xml:space="preserve"> </w:t>
      </w:r>
      <w:r w:rsidR="00242EFB">
        <w:rPr>
          <w:rFonts w:ascii="Arial" w:hAnsi="Arial" w:cs="Arial"/>
        </w:rPr>
        <w:t xml:space="preserve">h.f. alba </w:t>
      </w:r>
      <w:r>
        <w:rPr>
          <w:rFonts w:ascii="Arial" w:hAnsi="Arial" w:cs="Arial"/>
        </w:rPr>
        <w:t>‘</w:t>
      </w:r>
      <w:r w:rsidR="00080ECB">
        <w:rPr>
          <w:rFonts w:ascii="Arial" w:hAnsi="Arial" w:cs="Arial"/>
        </w:rPr>
        <w:t xml:space="preserve">Henrique’ HCC/AOS, </w:t>
      </w:r>
      <w:r w:rsidR="009910D9">
        <w:rPr>
          <w:rFonts w:ascii="Arial" w:hAnsi="Arial" w:cs="Arial"/>
        </w:rPr>
        <w:t>78 points, 1990</w:t>
      </w:r>
    </w:p>
    <w:p w14:paraId="1DFDE308" w14:textId="785018DD" w:rsidR="00080ECB" w:rsidRDefault="00080EC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 by Fred Clarke </w:t>
      </w:r>
    </w:p>
    <w:p w14:paraId="18382F2B" w14:textId="77777777" w:rsidR="00E5444C" w:rsidRDefault="00E5444C"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noProof/>
        </w:rPr>
      </w:pPr>
    </w:p>
    <w:p w14:paraId="78430A32" w14:textId="6E539997" w:rsidR="0078770B" w:rsidRDefault="00461D4E"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anchor distT="0" distB="0" distL="114300" distR="114300" simplePos="0" relativeHeight="251658752" behindDoc="0" locked="0" layoutInCell="1" allowOverlap="1" wp14:anchorId="035BAA88" wp14:editId="71553EB5">
            <wp:simplePos x="0" y="0"/>
            <wp:positionH relativeFrom="column">
              <wp:posOffset>857250</wp:posOffset>
            </wp:positionH>
            <wp:positionV relativeFrom="paragraph">
              <wp:posOffset>179070</wp:posOffset>
            </wp:positionV>
            <wp:extent cx="4157980" cy="2781300"/>
            <wp:effectExtent l="0" t="0" r="0" b="0"/>
            <wp:wrapSquare wrapText="bothSides"/>
            <wp:docPr id="1709294622" name="Picture 1" descr="Close-up of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94622" name="Picture 1" descr="Close-up of a white flow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157980" cy="2781300"/>
                    </a:xfrm>
                    <a:prstGeom prst="rect">
                      <a:avLst/>
                    </a:prstGeom>
                  </pic:spPr>
                </pic:pic>
              </a:graphicData>
            </a:graphic>
            <wp14:sizeRelH relativeFrom="margin">
              <wp14:pctWidth>0</wp14:pctWidth>
            </wp14:sizeRelH>
            <wp14:sizeRelV relativeFrom="margin">
              <wp14:pctHeight>0</wp14:pctHeight>
            </wp14:sizeRelV>
          </wp:anchor>
        </w:drawing>
      </w:r>
    </w:p>
    <w:p w14:paraId="5A7CA7F7" w14:textId="3E248167" w:rsidR="0078770B" w:rsidRDefault="00461D4E" w:rsidP="00461D4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br w:type="textWrapping" w:clear="all"/>
      </w:r>
    </w:p>
    <w:p w14:paraId="0A44DA79" w14:textId="35B9FFEF" w:rsidR="0078770B" w:rsidRDefault="00B14856"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Encyclia </w:t>
      </w:r>
      <w:r w:rsidRPr="00D72468">
        <w:rPr>
          <w:rFonts w:ascii="Arial" w:hAnsi="Arial" w:cs="Arial"/>
          <w:i/>
          <w:iCs/>
        </w:rPr>
        <w:t xml:space="preserve">cordigera </w:t>
      </w:r>
    </w:p>
    <w:p w14:paraId="7599C03F" w14:textId="755BAC25" w:rsidR="004C2751" w:rsidRDefault="004C2751"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Phil Nelson</w:t>
      </w:r>
    </w:p>
    <w:p w14:paraId="17179794" w14:textId="77777777" w:rsidR="00C13A72" w:rsidRPr="00B6477A" w:rsidRDefault="00C13A72" w:rsidP="00C13A72">
      <w:pPr>
        <w:pStyle w:val="Body"/>
        <w:rPr>
          <w:rFonts w:ascii="Arial" w:hAnsi="Arial" w:cs="Arial"/>
          <w:b/>
          <w:bCs/>
          <w:sz w:val="24"/>
          <w:szCs w:val="24"/>
          <w:u w:val="single"/>
        </w:rPr>
      </w:pPr>
      <w:r>
        <w:rPr>
          <w:rFonts w:ascii="Arial" w:hAnsi="Arial" w:cs="Arial"/>
          <w:b/>
          <w:bCs/>
          <w:sz w:val="24"/>
          <w:szCs w:val="24"/>
          <w:u w:val="single"/>
        </w:rPr>
        <w:lastRenderedPageBreak/>
        <w:t xml:space="preserve">AOS </w:t>
      </w:r>
      <w:r w:rsidRPr="00B6477A">
        <w:rPr>
          <w:rFonts w:ascii="Arial" w:hAnsi="Arial" w:cs="Arial"/>
          <w:b/>
          <w:bCs/>
          <w:sz w:val="24"/>
          <w:szCs w:val="24"/>
          <w:u w:val="single"/>
        </w:rPr>
        <w:t>Awards:</w:t>
      </w:r>
    </w:p>
    <w:p w14:paraId="7F1ECD8C" w14:textId="77777777" w:rsidR="00C13A72" w:rsidRDefault="00C13A72" w:rsidP="00C13A72">
      <w:pPr>
        <w:pStyle w:val="Body"/>
        <w:rPr>
          <w:rFonts w:ascii="Arial" w:hAnsi="Arial" w:cs="Arial"/>
          <w:sz w:val="24"/>
          <w:szCs w:val="24"/>
        </w:rPr>
      </w:pPr>
    </w:p>
    <w:p w14:paraId="5BC06A52" w14:textId="4C0B218D" w:rsidR="00C13A72" w:rsidRDefault="00F32FC8" w:rsidP="00C13A72">
      <w:pPr>
        <w:pStyle w:val="Body"/>
        <w:rPr>
          <w:rFonts w:ascii="Arial" w:hAnsi="Arial" w:cs="Arial"/>
          <w:sz w:val="24"/>
          <w:szCs w:val="24"/>
        </w:rPr>
      </w:pPr>
      <w:r>
        <w:rPr>
          <w:rFonts w:ascii="Arial" w:hAnsi="Arial" w:cs="Arial"/>
          <w:sz w:val="24"/>
          <w:szCs w:val="24"/>
        </w:rPr>
        <w:t xml:space="preserve">Encyclia </w:t>
      </w:r>
      <w:r w:rsidR="00C168B0" w:rsidRPr="00D72468">
        <w:rPr>
          <w:rFonts w:ascii="Arial" w:hAnsi="Arial" w:cs="Arial"/>
          <w:i/>
          <w:iCs/>
          <w:sz w:val="24"/>
          <w:szCs w:val="24"/>
        </w:rPr>
        <w:t>cordigera</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gridCol w:w="990"/>
      </w:tblGrid>
      <w:tr w:rsidR="00C13A72" w14:paraId="1E61BD2D" w14:textId="77777777" w:rsidTr="00C13A72">
        <w:tc>
          <w:tcPr>
            <w:tcW w:w="1164" w:type="dxa"/>
          </w:tcPr>
          <w:p w14:paraId="7FBBAC5E"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5DD09785"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2651AF72" w14:textId="77777777" w:rsidR="00C13A72" w:rsidRDefault="00C13A72" w:rsidP="002C50F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837" w:type="dxa"/>
          </w:tcPr>
          <w:p w14:paraId="26C471F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59560559"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54180CA2" w14:textId="77777777" w:rsidR="00C13A72" w:rsidRDefault="00C13A72" w:rsidP="00F25D3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39A992D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39743DB1"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3B6F907C"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4206AF1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43829A19" w14:textId="3FE334A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1577576D" w14:textId="0887242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C13A72" w14:paraId="793B3A46" w14:textId="77777777" w:rsidTr="00C13A72">
        <w:trPr>
          <w:trHeight w:val="314"/>
        </w:trPr>
        <w:tc>
          <w:tcPr>
            <w:tcW w:w="1164" w:type="dxa"/>
          </w:tcPr>
          <w:p w14:paraId="26A33340"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5DF1F82A" w14:textId="19B50A6F" w:rsidR="00C13A72" w:rsidRDefault="00F459F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4</w:t>
            </w:r>
          </w:p>
        </w:tc>
        <w:tc>
          <w:tcPr>
            <w:tcW w:w="758" w:type="dxa"/>
          </w:tcPr>
          <w:p w14:paraId="26CA3BE6" w14:textId="592F4364" w:rsidR="00C13A72" w:rsidRDefault="004A5F4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24</w:t>
            </w:r>
          </w:p>
        </w:tc>
        <w:tc>
          <w:tcPr>
            <w:tcW w:w="837" w:type="dxa"/>
          </w:tcPr>
          <w:p w14:paraId="3768BBD3" w14:textId="44418BD9" w:rsidR="00C13A72" w:rsidRDefault="0062353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9</w:t>
            </w:r>
          </w:p>
        </w:tc>
        <w:tc>
          <w:tcPr>
            <w:tcW w:w="643" w:type="dxa"/>
          </w:tcPr>
          <w:p w14:paraId="47FA5C41" w14:textId="7987AE4F" w:rsidR="00C13A72"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835" w:type="dxa"/>
          </w:tcPr>
          <w:p w14:paraId="6AB1F1D8" w14:textId="33C96F5E" w:rsidR="00C13A72" w:rsidRDefault="00F30DA9"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4</w:t>
            </w:r>
          </w:p>
        </w:tc>
        <w:tc>
          <w:tcPr>
            <w:tcW w:w="850" w:type="dxa"/>
          </w:tcPr>
          <w:p w14:paraId="4797C934" w14:textId="723F0CE3" w:rsidR="00C13A72" w:rsidRDefault="00800F69"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8</w:t>
            </w:r>
          </w:p>
        </w:tc>
        <w:tc>
          <w:tcPr>
            <w:tcW w:w="831" w:type="dxa"/>
          </w:tcPr>
          <w:p w14:paraId="250EB2A6" w14:textId="0931500B" w:rsidR="00C13A72"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850" w:type="dxa"/>
          </w:tcPr>
          <w:p w14:paraId="3FE84D37" w14:textId="083CD549" w:rsidR="00C13A72" w:rsidRDefault="0012635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769" w:type="dxa"/>
          </w:tcPr>
          <w:p w14:paraId="4DE718B0" w14:textId="34433C78" w:rsidR="00C13A72" w:rsidRDefault="00E23907"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tcPr>
          <w:p w14:paraId="3C011A84" w14:textId="7119271D" w:rsidR="00C13A72"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tcPr>
          <w:p w14:paraId="35AAEC62" w14:textId="37712875" w:rsidR="00C13A72" w:rsidRDefault="00E23907"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53</w:t>
            </w:r>
          </w:p>
        </w:tc>
      </w:tr>
      <w:tr w:rsidR="00C13A72" w14:paraId="3EFEA311" w14:textId="77777777" w:rsidTr="00C13A72">
        <w:tc>
          <w:tcPr>
            <w:tcW w:w="1164" w:type="dxa"/>
          </w:tcPr>
          <w:p w14:paraId="682015A4" w14:textId="77777777" w:rsidR="00E90690" w:rsidRDefault="00E9069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703784FD" w14:textId="610A6DB8"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5F141ED3" w14:textId="46B1C2CA" w:rsidR="00C13A72" w:rsidRDefault="00F459F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2013</w:t>
            </w:r>
          </w:p>
          <w:p w14:paraId="5BDFF47B" w14:textId="77777777" w:rsidR="00F25D35"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1F51108B" w14:textId="36596505" w:rsidR="00F459FC" w:rsidRDefault="00F459F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2022</w:t>
            </w:r>
          </w:p>
        </w:tc>
        <w:tc>
          <w:tcPr>
            <w:tcW w:w="758" w:type="dxa"/>
          </w:tcPr>
          <w:p w14:paraId="20B99588" w14:textId="6C6A498C" w:rsidR="00C13A72" w:rsidRDefault="00800F69"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1977</w:t>
            </w:r>
          </w:p>
          <w:p w14:paraId="140EBD69" w14:textId="77777777" w:rsidR="00E90690" w:rsidRDefault="00E9069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03F466BD" w14:textId="1EDF3423" w:rsidR="00E90690" w:rsidRDefault="00E9069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w:t>
            </w:r>
            <w:r w:rsidR="00800F69">
              <w:rPr>
                <w:rFonts w:ascii="Arial" w:hAnsi="Arial" w:cs="Arial"/>
                <w:sz w:val="24"/>
                <w:szCs w:val="24"/>
              </w:rPr>
              <w:t>22</w:t>
            </w:r>
          </w:p>
        </w:tc>
        <w:tc>
          <w:tcPr>
            <w:tcW w:w="837" w:type="dxa"/>
          </w:tcPr>
          <w:p w14:paraId="3196F0D7" w14:textId="7CE5CB34" w:rsidR="00C13A72" w:rsidRDefault="0048433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w:t>
            </w:r>
            <w:r w:rsidR="00F30DA9">
              <w:rPr>
                <w:rFonts w:ascii="Arial" w:hAnsi="Arial" w:cs="Arial"/>
                <w:sz w:val="24"/>
                <w:szCs w:val="24"/>
              </w:rPr>
              <w:t>1</w:t>
            </w:r>
            <w:r>
              <w:rPr>
                <w:rFonts w:ascii="Arial" w:hAnsi="Arial" w:cs="Arial"/>
                <w:sz w:val="24"/>
                <w:szCs w:val="24"/>
              </w:rPr>
              <w:t xml:space="preserve"> - 20</w:t>
            </w:r>
            <w:r w:rsidR="00F30DA9">
              <w:rPr>
                <w:rFonts w:ascii="Arial" w:hAnsi="Arial" w:cs="Arial"/>
                <w:sz w:val="24"/>
                <w:szCs w:val="24"/>
              </w:rPr>
              <w:t>08</w:t>
            </w:r>
          </w:p>
        </w:tc>
        <w:tc>
          <w:tcPr>
            <w:tcW w:w="643" w:type="dxa"/>
          </w:tcPr>
          <w:p w14:paraId="0A5BBE16"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6A2336A" w14:textId="5A2DDDF2" w:rsidR="00F25D35"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179B0BAE" w14:textId="24514654" w:rsidR="00C13A72"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E23907">
              <w:rPr>
                <w:rFonts w:ascii="Arial" w:hAnsi="Arial" w:cs="Arial"/>
                <w:sz w:val="24"/>
                <w:szCs w:val="24"/>
              </w:rPr>
              <w:t>7</w:t>
            </w:r>
            <w:r>
              <w:rPr>
                <w:rFonts w:ascii="Arial" w:hAnsi="Arial" w:cs="Arial"/>
                <w:sz w:val="24"/>
                <w:szCs w:val="24"/>
              </w:rPr>
              <w:t>1 - 2006</w:t>
            </w:r>
          </w:p>
        </w:tc>
        <w:tc>
          <w:tcPr>
            <w:tcW w:w="850" w:type="dxa"/>
          </w:tcPr>
          <w:p w14:paraId="363C4830" w14:textId="3B0E7192" w:rsidR="00C13A72" w:rsidRDefault="00CF43E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604840">
              <w:rPr>
                <w:rFonts w:ascii="Arial" w:hAnsi="Arial" w:cs="Arial"/>
                <w:sz w:val="24"/>
                <w:szCs w:val="24"/>
              </w:rPr>
              <w:t>87</w:t>
            </w:r>
          </w:p>
          <w:p w14:paraId="72BB2114" w14:textId="77777777" w:rsidR="00CF43EC" w:rsidRDefault="00CF43E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321BBF18" w14:textId="7F71B73B" w:rsidR="00CF43EC" w:rsidRDefault="00CF43EC"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w:t>
            </w:r>
            <w:r w:rsidR="00604840">
              <w:rPr>
                <w:rFonts w:ascii="Arial" w:hAnsi="Arial" w:cs="Arial"/>
                <w:sz w:val="24"/>
                <w:szCs w:val="24"/>
              </w:rPr>
              <w:t>22</w:t>
            </w:r>
          </w:p>
        </w:tc>
        <w:tc>
          <w:tcPr>
            <w:tcW w:w="831" w:type="dxa"/>
          </w:tcPr>
          <w:p w14:paraId="5C537C6B" w14:textId="77777777" w:rsidR="00C13A72"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2001</w:t>
            </w:r>
          </w:p>
          <w:p w14:paraId="4E72BDAD" w14:textId="22E362A7"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&amp;</w:t>
            </w:r>
          </w:p>
          <w:p w14:paraId="6D7ECDFD" w14:textId="59A29D20"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2004</w:t>
            </w:r>
          </w:p>
        </w:tc>
        <w:tc>
          <w:tcPr>
            <w:tcW w:w="850" w:type="dxa"/>
          </w:tcPr>
          <w:p w14:paraId="356B851A" w14:textId="3F255495" w:rsidR="00C13A72" w:rsidRDefault="0012635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w:t>
            </w:r>
            <w:r w:rsidR="00604840">
              <w:rPr>
                <w:rFonts w:ascii="Arial" w:hAnsi="Arial" w:cs="Arial"/>
                <w:sz w:val="24"/>
                <w:szCs w:val="24"/>
              </w:rPr>
              <w:t>8</w:t>
            </w:r>
          </w:p>
          <w:p w14:paraId="4F98093F" w14:textId="77777777" w:rsidR="00126351" w:rsidRDefault="0012635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&amp;</w:t>
            </w:r>
          </w:p>
          <w:p w14:paraId="34B14DAF" w14:textId="7FAF609D" w:rsidR="00126351" w:rsidRDefault="0012635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w:t>
            </w:r>
            <w:r w:rsidR="00604840">
              <w:rPr>
                <w:rFonts w:ascii="Arial" w:hAnsi="Arial" w:cs="Arial"/>
                <w:sz w:val="24"/>
                <w:szCs w:val="24"/>
              </w:rPr>
              <w:t>0</w:t>
            </w:r>
          </w:p>
        </w:tc>
        <w:tc>
          <w:tcPr>
            <w:tcW w:w="769" w:type="dxa"/>
          </w:tcPr>
          <w:p w14:paraId="76FD6068"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4DC2AA78" w14:textId="74F822F3" w:rsidR="00437A04" w:rsidRDefault="00E23907"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10FE0646" w14:textId="5D03C70D"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auto"/>
          </w:tcPr>
          <w:p w14:paraId="79B20B2E"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0D5C61A" w14:textId="3E63EE8E" w:rsidR="00F25D35"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shd w:val="clear" w:color="auto" w:fill="D9D9D9" w:themeFill="background1" w:themeFillShade="D9"/>
          </w:tcPr>
          <w:p w14:paraId="7C435AC8" w14:textId="116312D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3C75FCD7" w14:textId="77777777" w:rsidR="00C13A72"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B127DC5" w14:textId="366D017B" w:rsidR="000A0A29" w:rsidRDefault="000A0A2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Fifty-</w:t>
      </w:r>
      <w:r w:rsidR="000B7E8C">
        <w:rPr>
          <w:rFonts w:ascii="Arial" w:hAnsi="Arial" w:cs="Arial"/>
        </w:rPr>
        <w:t>three</w:t>
      </w:r>
      <w:r>
        <w:rPr>
          <w:rFonts w:ascii="Arial" w:hAnsi="Arial" w:cs="Arial"/>
        </w:rPr>
        <w:t xml:space="preserve"> awards averaging </w:t>
      </w:r>
      <w:r w:rsidR="001A3B05">
        <w:rPr>
          <w:rFonts w:ascii="Arial" w:hAnsi="Arial" w:cs="Arial"/>
        </w:rPr>
        <w:t>15.8</w:t>
      </w:r>
      <w:r w:rsidR="002376E8">
        <w:rPr>
          <w:rFonts w:ascii="Arial" w:hAnsi="Arial" w:cs="Arial"/>
        </w:rPr>
        <w:t xml:space="preserve"> flowers and buds per inflorescences; 5</w:t>
      </w:r>
      <w:r w:rsidR="00650CE0">
        <w:rPr>
          <w:rFonts w:ascii="Arial" w:hAnsi="Arial" w:cs="Arial"/>
        </w:rPr>
        <w:t>.7</w:t>
      </w:r>
      <w:r w:rsidR="00B1188B">
        <w:rPr>
          <w:rFonts w:ascii="Arial" w:hAnsi="Arial" w:cs="Arial"/>
        </w:rPr>
        <w:t xml:space="preserve"> cm. natural spread. </w:t>
      </w:r>
      <w:r w:rsidR="002376E8">
        <w:rPr>
          <w:rFonts w:ascii="Arial" w:hAnsi="Arial" w:cs="Arial"/>
        </w:rPr>
        <w:t xml:space="preserve"> </w:t>
      </w:r>
      <w:r>
        <w:rPr>
          <w:rFonts w:ascii="Arial" w:hAnsi="Arial" w:cs="Arial"/>
        </w:rPr>
        <w:t xml:space="preserve"> </w:t>
      </w:r>
    </w:p>
    <w:p w14:paraId="7DEC8C03" w14:textId="77777777" w:rsidR="000A0A29" w:rsidRPr="0074684F" w:rsidRDefault="000A0A2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2DB193" w14:textId="77777777" w:rsidR="00C13A72" w:rsidRDefault="00C13A72" w:rsidP="00C13A72">
      <w:pPr>
        <w:rPr>
          <w:rFonts w:ascii="Arial" w:hAnsi="Arial" w:cs="Arial"/>
          <w:b/>
          <w:bCs/>
          <w:u w:val="single"/>
        </w:rPr>
      </w:pPr>
      <w:r w:rsidRPr="00940F38">
        <w:rPr>
          <w:rFonts w:ascii="Arial" w:hAnsi="Arial" w:cs="Arial"/>
          <w:b/>
          <w:bCs/>
          <w:u w:val="single"/>
        </w:rPr>
        <w:t>Hybrids</w:t>
      </w:r>
    </w:p>
    <w:p w14:paraId="3BDC9360" w14:textId="35E33005" w:rsidR="003C0482" w:rsidRDefault="003C0482" w:rsidP="00C13A72">
      <w:pPr>
        <w:pStyle w:val="Body"/>
        <w:rPr>
          <w:rFonts w:ascii="Arial" w:hAnsi="Arial" w:cs="Arial"/>
          <w:sz w:val="24"/>
          <w:szCs w:val="24"/>
        </w:rPr>
      </w:pPr>
      <w:r>
        <w:rPr>
          <w:rFonts w:ascii="Arial" w:hAnsi="Arial" w:cs="Arial"/>
          <w:sz w:val="24"/>
          <w:szCs w:val="24"/>
        </w:rPr>
        <w:t xml:space="preserve">Of the </w:t>
      </w:r>
      <w:r w:rsidR="009431DD">
        <w:rPr>
          <w:rFonts w:ascii="Arial" w:hAnsi="Arial" w:cs="Arial"/>
          <w:sz w:val="24"/>
          <w:szCs w:val="24"/>
        </w:rPr>
        <w:t>two hundred seventeen</w:t>
      </w:r>
      <w:r w:rsidR="0086167E">
        <w:rPr>
          <w:rFonts w:ascii="Arial" w:hAnsi="Arial" w:cs="Arial"/>
          <w:sz w:val="24"/>
          <w:szCs w:val="24"/>
        </w:rPr>
        <w:t xml:space="preserve"> F1 generation offspring found, </w:t>
      </w:r>
      <w:r w:rsidR="00C81B14">
        <w:rPr>
          <w:rFonts w:ascii="Arial" w:hAnsi="Arial" w:cs="Arial"/>
          <w:sz w:val="24"/>
          <w:szCs w:val="24"/>
        </w:rPr>
        <w:t>sixty</w:t>
      </w:r>
      <w:r w:rsidR="0086167E">
        <w:rPr>
          <w:rFonts w:ascii="Arial" w:hAnsi="Arial" w:cs="Arial"/>
          <w:sz w:val="24"/>
          <w:szCs w:val="24"/>
        </w:rPr>
        <w:t xml:space="preserve"> or 2</w:t>
      </w:r>
      <w:r w:rsidR="00C81B14">
        <w:rPr>
          <w:rFonts w:ascii="Arial" w:hAnsi="Arial" w:cs="Arial"/>
          <w:sz w:val="24"/>
          <w:szCs w:val="24"/>
        </w:rPr>
        <w:t>7</w:t>
      </w:r>
      <w:r w:rsidR="0086167E">
        <w:rPr>
          <w:rFonts w:ascii="Arial" w:hAnsi="Arial" w:cs="Arial"/>
          <w:sz w:val="24"/>
          <w:szCs w:val="24"/>
        </w:rPr>
        <w:t>.</w:t>
      </w:r>
      <w:r w:rsidR="00C81B14">
        <w:rPr>
          <w:rFonts w:ascii="Arial" w:hAnsi="Arial" w:cs="Arial"/>
          <w:sz w:val="24"/>
          <w:szCs w:val="24"/>
        </w:rPr>
        <w:t>6</w:t>
      </w:r>
      <w:r w:rsidR="0086167E">
        <w:rPr>
          <w:rFonts w:ascii="Arial" w:hAnsi="Arial" w:cs="Arial"/>
          <w:sz w:val="24"/>
          <w:szCs w:val="24"/>
        </w:rPr>
        <w:t>% ha</w:t>
      </w:r>
      <w:r w:rsidR="00C81B14">
        <w:rPr>
          <w:rFonts w:ascii="Arial" w:hAnsi="Arial" w:cs="Arial"/>
          <w:sz w:val="24"/>
          <w:szCs w:val="24"/>
        </w:rPr>
        <w:t>ve</w:t>
      </w:r>
      <w:r w:rsidR="0086167E">
        <w:rPr>
          <w:rFonts w:ascii="Arial" w:hAnsi="Arial" w:cs="Arial"/>
          <w:sz w:val="24"/>
          <w:szCs w:val="24"/>
        </w:rPr>
        <w:t xml:space="preserve"> been awarded. </w:t>
      </w:r>
      <w:r w:rsidR="00653ED9">
        <w:rPr>
          <w:rFonts w:ascii="Arial" w:hAnsi="Arial" w:cs="Arial"/>
          <w:sz w:val="24"/>
          <w:szCs w:val="24"/>
        </w:rPr>
        <w:t xml:space="preserve">Encyclia </w:t>
      </w:r>
      <w:r w:rsidR="00C81B14" w:rsidRPr="00C81B14">
        <w:rPr>
          <w:rFonts w:ascii="Arial" w:hAnsi="Arial" w:cs="Arial"/>
          <w:i/>
          <w:iCs/>
          <w:sz w:val="24"/>
          <w:szCs w:val="24"/>
        </w:rPr>
        <w:t>cordigera</w:t>
      </w:r>
      <w:r w:rsidR="00653ED9">
        <w:rPr>
          <w:rFonts w:ascii="Arial" w:hAnsi="Arial" w:cs="Arial"/>
          <w:sz w:val="24"/>
          <w:szCs w:val="24"/>
        </w:rPr>
        <w:t xml:space="preserve"> has </w:t>
      </w:r>
      <w:r w:rsidR="00532B31">
        <w:rPr>
          <w:rFonts w:ascii="Arial" w:hAnsi="Arial" w:cs="Arial"/>
          <w:sz w:val="24"/>
          <w:szCs w:val="24"/>
        </w:rPr>
        <w:t>three hundred seventy-three</w:t>
      </w:r>
      <w:r w:rsidR="00F22357">
        <w:rPr>
          <w:rFonts w:ascii="Arial" w:hAnsi="Arial" w:cs="Arial"/>
          <w:sz w:val="24"/>
          <w:szCs w:val="24"/>
        </w:rPr>
        <w:t xml:space="preserve"> progeny.  </w:t>
      </w:r>
      <w:r w:rsidR="00841E56">
        <w:rPr>
          <w:rFonts w:ascii="Arial" w:hAnsi="Arial" w:cs="Arial"/>
          <w:sz w:val="24"/>
          <w:szCs w:val="24"/>
        </w:rPr>
        <w:t xml:space="preserve">Of the </w:t>
      </w:r>
      <w:r w:rsidR="002D6A3E">
        <w:rPr>
          <w:rFonts w:ascii="Arial" w:hAnsi="Arial" w:cs="Arial"/>
          <w:sz w:val="24"/>
          <w:szCs w:val="24"/>
        </w:rPr>
        <w:t>two hundred seventeen</w:t>
      </w:r>
      <w:r w:rsidR="00841E56">
        <w:rPr>
          <w:rFonts w:ascii="Arial" w:hAnsi="Arial" w:cs="Arial"/>
          <w:sz w:val="24"/>
          <w:szCs w:val="24"/>
        </w:rPr>
        <w:t xml:space="preserve"> F1 generation </w:t>
      </w:r>
      <w:r w:rsidR="00493E9E">
        <w:rPr>
          <w:rFonts w:ascii="Arial" w:hAnsi="Arial" w:cs="Arial"/>
          <w:sz w:val="24"/>
          <w:szCs w:val="24"/>
        </w:rPr>
        <w:t xml:space="preserve">hybrids registered, Encyclia </w:t>
      </w:r>
      <w:r w:rsidR="002D6A3E" w:rsidRPr="002D6A3E">
        <w:rPr>
          <w:rFonts w:ascii="Arial" w:hAnsi="Arial" w:cs="Arial"/>
          <w:i/>
          <w:iCs/>
          <w:sz w:val="24"/>
          <w:szCs w:val="24"/>
        </w:rPr>
        <w:t>cordigera</w:t>
      </w:r>
      <w:r w:rsidR="002D6A3E">
        <w:rPr>
          <w:rFonts w:ascii="Arial" w:hAnsi="Arial" w:cs="Arial"/>
          <w:sz w:val="24"/>
          <w:szCs w:val="24"/>
        </w:rPr>
        <w:t xml:space="preserve"> </w:t>
      </w:r>
      <w:r w:rsidR="00493E9E">
        <w:rPr>
          <w:rFonts w:ascii="Arial" w:hAnsi="Arial" w:cs="Arial"/>
          <w:sz w:val="24"/>
          <w:szCs w:val="24"/>
        </w:rPr>
        <w:t xml:space="preserve">was used </w:t>
      </w:r>
      <w:r w:rsidR="00A9699A">
        <w:rPr>
          <w:rFonts w:ascii="Arial" w:hAnsi="Arial" w:cs="Arial"/>
          <w:sz w:val="24"/>
          <w:szCs w:val="24"/>
        </w:rPr>
        <w:t>forty</w:t>
      </w:r>
      <w:r w:rsidR="00493E9E">
        <w:rPr>
          <w:rFonts w:ascii="Arial" w:hAnsi="Arial" w:cs="Arial"/>
          <w:sz w:val="24"/>
          <w:szCs w:val="24"/>
        </w:rPr>
        <w:t>-two times as the seed</w:t>
      </w:r>
      <w:r w:rsidR="00D302D3">
        <w:rPr>
          <w:rFonts w:ascii="Arial" w:hAnsi="Arial" w:cs="Arial"/>
          <w:sz w:val="24"/>
          <w:szCs w:val="24"/>
        </w:rPr>
        <w:t xml:space="preserve"> parent and </w:t>
      </w:r>
      <w:r w:rsidR="00A9699A">
        <w:rPr>
          <w:rFonts w:ascii="Arial" w:hAnsi="Arial" w:cs="Arial"/>
          <w:sz w:val="24"/>
          <w:szCs w:val="24"/>
        </w:rPr>
        <w:t>one hundred seventy</w:t>
      </w:r>
      <w:r w:rsidR="00D302D3">
        <w:rPr>
          <w:rFonts w:ascii="Arial" w:hAnsi="Arial" w:cs="Arial"/>
          <w:sz w:val="24"/>
          <w:szCs w:val="24"/>
        </w:rPr>
        <w:t>-five times as the pollen parent.</w:t>
      </w:r>
      <w:r w:rsidR="00851636">
        <w:rPr>
          <w:rFonts w:ascii="Arial" w:hAnsi="Arial" w:cs="Arial"/>
          <w:sz w:val="24"/>
          <w:szCs w:val="24"/>
        </w:rPr>
        <w:t xml:space="preserve">  The first Encyclia </w:t>
      </w:r>
      <w:r w:rsidR="00A9699A" w:rsidRPr="00A9699A">
        <w:rPr>
          <w:rFonts w:ascii="Arial" w:hAnsi="Arial" w:cs="Arial"/>
          <w:i/>
          <w:iCs/>
          <w:sz w:val="24"/>
          <w:szCs w:val="24"/>
        </w:rPr>
        <w:t>cordigera</w:t>
      </w:r>
      <w:r w:rsidR="00A9699A">
        <w:rPr>
          <w:rFonts w:ascii="Arial" w:hAnsi="Arial" w:cs="Arial"/>
          <w:sz w:val="24"/>
          <w:szCs w:val="24"/>
        </w:rPr>
        <w:t xml:space="preserve"> </w:t>
      </w:r>
      <w:r w:rsidR="00851636">
        <w:rPr>
          <w:rFonts w:ascii="Arial" w:hAnsi="Arial" w:cs="Arial"/>
          <w:sz w:val="24"/>
          <w:szCs w:val="24"/>
        </w:rPr>
        <w:t xml:space="preserve">hybrid was </w:t>
      </w:r>
      <w:r w:rsidR="00A260E5">
        <w:rPr>
          <w:rFonts w:ascii="Arial" w:hAnsi="Arial" w:cs="Arial"/>
          <w:sz w:val="24"/>
          <w:szCs w:val="24"/>
        </w:rPr>
        <w:t xml:space="preserve">an intergeneric cross </w:t>
      </w:r>
      <w:r w:rsidR="00851636">
        <w:rPr>
          <w:rFonts w:ascii="Arial" w:hAnsi="Arial" w:cs="Arial"/>
          <w:sz w:val="24"/>
          <w:szCs w:val="24"/>
        </w:rPr>
        <w:t>registered in 19</w:t>
      </w:r>
      <w:r w:rsidR="00364EE7">
        <w:rPr>
          <w:rFonts w:ascii="Arial" w:hAnsi="Arial" w:cs="Arial"/>
          <w:sz w:val="24"/>
          <w:szCs w:val="24"/>
        </w:rPr>
        <w:t>04, Ct</w:t>
      </w:r>
      <w:r w:rsidR="0063076E">
        <w:rPr>
          <w:rFonts w:ascii="Arial" w:hAnsi="Arial" w:cs="Arial"/>
          <w:sz w:val="24"/>
          <w:szCs w:val="24"/>
        </w:rPr>
        <w:t>y</w:t>
      </w:r>
      <w:r w:rsidR="00364EE7">
        <w:rPr>
          <w:rFonts w:ascii="Arial" w:hAnsi="Arial" w:cs="Arial"/>
          <w:sz w:val="24"/>
          <w:szCs w:val="24"/>
        </w:rPr>
        <w:t xml:space="preserve">. </w:t>
      </w:r>
      <w:r w:rsidR="0063076E">
        <w:rPr>
          <w:rFonts w:ascii="Arial" w:hAnsi="Arial" w:cs="Arial"/>
          <w:sz w:val="24"/>
          <w:szCs w:val="24"/>
        </w:rPr>
        <w:t>Distincta (</w:t>
      </w:r>
      <w:r w:rsidR="00BF14D7">
        <w:rPr>
          <w:rFonts w:ascii="Arial" w:hAnsi="Arial" w:cs="Arial"/>
          <w:sz w:val="24"/>
          <w:szCs w:val="24"/>
        </w:rPr>
        <w:t>E</w:t>
      </w:r>
      <w:r w:rsidR="001F3FEE">
        <w:rPr>
          <w:rFonts w:ascii="Arial" w:hAnsi="Arial" w:cs="Arial"/>
          <w:sz w:val="24"/>
          <w:szCs w:val="24"/>
        </w:rPr>
        <w:t>ncyclia</w:t>
      </w:r>
      <w:r w:rsidR="00BF14D7">
        <w:rPr>
          <w:rFonts w:ascii="Arial" w:hAnsi="Arial" w:cs="Arial"/>
          <w:sz w:val="24"/>
          <w:szCs w:val="24"/>
        </w:rPr>
        <w:t xml:space="preserve"> </w:t>
      </w:r>
      <w:r w:rsidR="00BF14D7" w:rsidRPr="00204B1B">
        <w:rPr>
          <w:rFonts w:ascii="Arial" w:hAnsi="Arial" w:cs="Arial"/>
          <w:i/>
          <w:iCs/>
          <w:sz w:val="24"/>
          <w:szCs w:val="24"/>
        </w:rPr>
        <w:t>cordigera</w:t>
      </w:r>
      <w:r w:rsidR="00BF14D7">
        <w:rPr>
          <w:rFonts w:ascii="Arial" w:hAnsi="Arial" w:cs="Arial"/>
          <w:sz w:val="24"/>
          <w:szCs w:val="24"/>
        </w:rPr>
        <w:t xml:space="preserve"> x C</w:t>
      </w:r>
      <w:r w:rsidR="001F3FEE">
        <w:rPr>
          <w:rFonts w:ascii="Arial" w:hAnsi="Arial" w:cs="Arial"/>
          <w:sz w:val="24"/>
          <w:szCs w:val="24"/>
        </w:rPr>
        <w:t>attleya</w:t>
      </w:r>
      <w:r w:rsidR="00BF14D7">
        <w:rPr>
          <w:rFonts w:ascii="Arial" w:hAnsi="Arial" w:cs="Arial"/>
          <w:sz w:val="24"/>
          <w:szCs w:val="24"/>
        </w:rPr>
        <w:t xml:space="preserve"> </w:t>
      </w:r>
      <w:r w:rsidR="00BF14D7" w:rsidRPr="00204B1B">
        <w:rPr>
          <w:rFonts w:ascii="Arial" w:hAnsi="Arial" w:cs="Arial"/>
          <w:i/>
          <w:iCs/>
          <w:sz w:val="24"/>
          <w:szCs w:val="24"/>
        </w:rPr>
        <w:t>harpophylla</w:t>
      </w:r>
      <w:r w:rsidR="00BF14D7">
        <w:rPr>
          <w:rFonts w:ascii="Arial" w:hAnsi="Arial" w:cs="Arial"/>
          <w:sz w:val="24"/>
          <w:szCs w:val="24"/>
        </w:rPr>
        <w:t>)</w:t>
      </w:r>
      <w:r w:rsidR="007D68FD">
        <w:rPr>
          <w:rFonts w:ascii="Arial" w:hAnsi="Arial" w:cs="Arial"/>
          <w:sz w:val="24"/>
          <w:szCs w:val="24"/>
        </w:rPr>
        <w:t>.  The</w:t>
      </w:r>
      <w:r w:rsidR="000C631B">
        <w:rPr>
          <w:rFonts w:ascii="Arial" w:hAnsi="Arial" w:cs="Arial"/>
          <w:sz w:val="24"/>
          <w:szCs w:val="24"/>
        </w:rPr>
        <w:t xml:space="preserve"> first registration of Encyclia </w:t>
      </w:r>
      <w:r w:rsidR="000C631B" w:rsidRPr="00EA5C26">
        <w:rPr>
          <w:rFonts w:ascii="Arial" w:hAnsi="Arial" w:cs="Arial"/>
          <w:i/>
          <w:iCs/>
          <w:sz w:val="24"/>
          <w:szCs w:val="24"/>
        </w:rPr>
        <w:t xml:space="preserve">cordigera </w:t>
      </w:r>
      <w:r w:rsidR="000C631B">
        <w:rPr>
          <w:rFonts w:ascii="Arial" w:hAnsi="Arial" w:cs="Arial"/>
          <w:sz w:val="24"/>
          <w:szCs w:val="24"/>
        </w:rPr>
        <w:t xml:space="preserve">hybrids were registered </w:t>
      </w:r>
      <w:r w:rsidR="00204B1B">
        <w:rPr>
          <w:rFonts w:ascii="Arial" w:hAnsi="Arial" w:cs="Arial"/>
          <w:sz w:val="24"/>
          <w:szCs w:val="24"/>
        </w:rPr>
        <w:t>between 1904 to 1909</w:t>
      </w:r>
      <w:r w:rsidR="004608DB">
        <w:rPr>
          <w:rFonts w:ascii="Arial" w:hAnsi="Arial" w:cs="Arial"/>
          <w:sz w:val="24"/>
          <w:szCs w:val="24"/>
        </w:rPr>
        <w:t>.</w:t>
      </w:r>
      <w:r w:rsidR="00EA5C26">
        <w:rPr>
          <w:rFonts w:ascii="Arial" w:hAnsi="Arial" w:cs="Arial"/>
          <w:sz w:val="24"/>
          <w:szCs w:val="24"/>
        </w:rPr>
        <w:t xml:space="preserve">  Hybrids of Encyclia </w:t>
      </w:r>
      <w:r w:rsidR="00EA5C26" w:rsidRPr="00EA5C26">
        <w:rPr>
          <w:rFonts w:ascii="Arial" w:hAnsi="Arial" w:cs="Arial"/>
          <w:i/>
          <w:iCs/>
          <w:sz w:val="24"/>
          <w:szCs w:val="24"/>
        </w:rPr>
        <w:t xml:space="preserve">cordigera </w:t>
      </w:r>
      <w:r w:rsidR="00EA5C26">
        <w:rPr>
          <w:rFonts w:ascii="Arial" w:hAnsi="Arial" w:cs="Arial"/>
          <w:sz w:val="24"/>
          <w:szCs w:val="24"/>
        </w:rPr>
        <w:t>were not registered again until the late 1940’s</w:t>
      </w:r>
      <w:r w:rsidR="00C575EC">
        <w:rPr>
          <w:rFonts w:ascii="Arial" w:hAnsi="Arial" w:cs="Arial"/>
          <w:sz w:val="24"/>
          <w:szCs w:val="24"/>
        </w:rPr>
        <w:t xml:space="preserve"> and continue until</w:t>
      </w:r>
      <w:r w:rsidR="00B54702">
        <w:rPr>
          <w:rFonts w:ascii="Arial" w:hAnsi="Arial" w:cs="Arial"/>
          <w:sz w:val="24"/>
          <w:szCs w:val="24"/>
        </w:rPr>
        <w:t xml:space="preserve"> the last recorded hybrid registered in 2022. </w:t>
      </w:r>
      <w:r w:rsidR="00C575EC">
        <w:rPr>
          <w:rFonts w:ascii="Arial" w:hAnsi="Arial" w:cs="Arial"/>
          <w:sz w:val="24"/>
          <w:szCs w:val="24"/>
        </w:rPr>
        <w:t xml:space="preserve"> </w:t>
      </w:r>
      <w:r w:rsidR="004608DB">
        <w:rPr>
          <w:rFonts w:ascii="Arial" w:hAnsi="Arial" w:cs="Arial"/>
          <w:sz w:val="24"/>
          <w:szCs w:val="24"/>
        </w:rPr>
        <w:t xml:space="preserve">  </w:t>
      </w:r>
      <w:r w:rsidR="009059BF">
        <w:rPr>
          <w:rFonts w:ascii="Arial" w:hAnsi="Arial" w:cs="Arial"/>
          <w:sz w:val="24"/>
          <w:szCs w:val="24"/>
        </w:rPr>
        <w:t xml:space="preserve"> </w:t>
      </w:r>
      <w:r w:rsidR="00D302D3">
        <w:rPr>
          <w:rFonts w:ascii="Arial" w:hAnsi="Arial" w:cs="Arial"/>
          <w:sz w:val="24"/>
          <w:szCs w:val="24"/>
        </w:rPr>
        <w:t xml:space="preserve"> </w:t>
      </w:r>
    </w:p>
    <w:p w14:paraId="01305D3F" w14:textId="77777777" w:rsidR="003C0482" w:rsidRDefault="003C0482" w:rsidP="00C13A72">
      <w:pPr>
        <w:pStyle w:val="Body"/>
        <w:rPr>
          <w:rFonts w:ascii="Arial" w:hAnsi="Arial" w:cs="Arial"/>
          <w:sz w:val="24"/>
          <w:szCs w:val="24"/>
        </w:rPr>
      </w:pPr>
    </w:p>
    <w:p w14:paraId="2B1A181C" w14:textId="2BBDAE1D" w:rsidR="0011103B" w:rsidRDefault="00A648D9" w:rsidP="00C13A72">
      <w:pPr>
        <w:pStyle w:val="Body"/>
        <w:rPr>
          <w:rFonts w:ascii="Arial" w:hAnsi="Arial" w:cs="Arial"/>
          <w:sz w:val="24"/>
          <w:szCs w:val="24"/>
        </w:rPr>
      </w:pPr>
      <w:r>
        <w:rPr>
          <w:rFonts w:ascii="Arial" w:hAnsi="Arial" w:cs="Arial"/>
          <w:sz w:val="24"/>
          <w:szCs w:val="24"/>
        </w:rPr>
        <w:t xml:space="preserve">The Encyclia </w:t>
      </w:r>
      <w:r w:rsidR="00B54702">
        <w:rPr>
          <w:rFonts w:ascii="Arial" w:hAnsi="Arial" w:cs="Arial"/>
          <w:i/>
          <w:iCs/>
          <w:sz w:val="24"/>
          <w:szCs w:val="24"/>
        </w:rPr>
        <w:t>cordigera</w:t>
      </w:r>
      <w:r w:rsidRPr="00521CAA">
        <w:rPr>
          <w:rFonts w:ascii="Arial" w:hAnsi="Arial" w:cs="Arial"/>
          <w:i/>
          <w:iCs/>
          <w:sz w:val="24"/>
          <w:szCs w:val="24"/>
        </w:rPr>
        <w:t xml:space="preserve"> </w:t>
      </w:r>
      <w:r>
        <w:rPr>
          <w:rFonts w:ascii="Arial" w:hAnsi="Arial" w:cs="Arial"/>
          <w:sz w:val="24"/>
          <w:szCs w:val="24"/>
        </w:rPr>
        <w:t>hybrid</w:t>
      </w:r>
      <w:r w:rsidR="00627EB1">
        <w:rPr>
          <w:rFonts w:ascii="Arial" w:hAnsi="Arial" w:cs="Arial"/>
          <w:sz w:val="24"/>
          <w:szCs w:val="24"/>
        </w:rPr>
        <w:t xml:space="preserve"> that appears to have the most significance is Encyclia </w:t>
      </w:r>
      <w:r w:rsidR="00766F1E">
        <w:rPr>
          <w:rFonts w:ascii="Arial" w:hAnsi="Arial" w:cs="Arial"/>
          <w:sz w:val="24"/>
          <w:szCs w:val="24"/>
        </w:rPr>
        <w:t>Rioclaren</w:t>
      </w:r>
      <w:r w:rsidR="00243B56">
        <w:rPr>
          <w:rFonts w:ascii="Arial" w:hAnsi="Arial" w:cs="Arial"/>
          <w:sz w:val="24"/>
          <w:szCs w:val="24"/>
        </w:rPr>
        <w:t>s</w:t>
      </w:r>
      <w:r w:rsidR="00766F1E">
        <w:rPr>
          <w:rFonts w:ascii="Arial" w:hAnsi="Arial" w:cs="Arial"/>
          <w:sz w:val="24"/>
          <w:szCs w:val="24"/>
        </w:rPr>
        <w:t>e</w:t>
      </w:r>
      <w:r w:rsidR="00627EB1">
        <w:rPr>
          <w:rFonts w:ascii="Arial" w:hAnsi="Arial" w:cs="Arial"/>
          <w:sz w:val="24"/>
          <w:szCs w:val="24"/>
        </w:rPr>
        <w:t xml:space="preserve"> (</w:t>
      </w:r>
      <w:r w:rsidR="008929FF">
        <w:rPr>
          <w:rFonts w:ascii="Arial" w:hAnsi="Arial" w:cs="Arial"/>
          <w:sz w:val="24"/>
          <w:szCs w:val="24"/>
        </w:rPr>
        <w:t xml:space="preserve">Encyclia </w:t>
      </w:r>
      <w:r w:rsidR="00243B56">
        <w:rPr>
          <w:rFonts w:ascii="Arial" w:hAnsi="Arial" w:cs="Arial"/>
          <w:i/>
          <w:iCs/>
          <w:sz w:val="24"/>
          <w:szCs w:val="24"/>
        </w:rPr>
        <w:t>randii</w:t>
      </w:r>
      <w:r w:rsidR="00627EB1" w:rsidRPr="00521CAA">
        <w:rPr>
          <w:rFonts w:ascii="Arial" w:hAnsi="Arial" w:cs="Arial"/>
          <w:i/>
          <w:iCs/>
          <w:sz w:val="24"/>
          <w:szCs w:val="24"/>
        </w:rPr>
        <w:t xml:space="preserve"> </w:t>
      </w:r>
      <w:r w:rsidR="00627EB1">
        <w:rPr>
          <w:rFonts w:ascii="Arial" w:hAnsi="Arial" w:cs="Arial"/>
          <w:sz w:val="24"/>
          <w:szCs w:val="24"/>
        </w:rPr>
        <w:t xml:space="preserve">x </w:t>
      </w:r>
      <w:r w:rsidR="008929FF">
        <w:rPr>
          <w:rFonts w:ascii="Arial" w:hAnsi="Arial" w:cs="Arial"/>
          <w:sz w:val="24"/>
          <w:szCs w:val="24"/>
        </w:rPr>
        <w:t xml:space="preserve">Encyclia </w:t>
      </w:r>
      <w:r w:rsidR="00243B56" w:rsidRPr="00243B56">
        <w:rPr>
          <w:rFonts w:ascii="Arial" w:hAnsi="Arial" w:cs="Arial"/>
          <w:i/>
          <w:iCs/>
          <w:sz w:val="24"/>
          <w:szCs w:val="24"/>
        </w:rPr>
        <w:t>cordigera</w:t>
      </w:r>
      <w:r w:rsidR="00521CAA">
        <w:rPr>
          <w:rFonts w:ascii="Arial" w:hAnsi="Arial" w:cs="Arial"/>
          <w:sz w:val="24"/>
          <w:szCs w:val="24"/>
        </w:rPr>
        <w:t>)</w:t>
      </w:r>
      <w:r w:rsidR="00627EB1">
        <w:rPr>
          <w:rFonts w:ascii="Arial" w:hAnsi="Arial" w:cs="Arial"/>
          <w:sz w:val="24"/>
          <w:szCs w:val="24"/>
        </w:rPr>
        <w:t>.</w:t>
      </w:r>
      <w:r w:rsidR="00521CAA">
        <w:rPr>
          <w:rFonts w:ascii="Arial" w:hAnsi="Arial" w:cs="Arial"/>
          <w:sz w:val="24"/>
          <w:szCs w:val="24"/>
        </w:rPr>
        <w:t xml:space="preserve">  </w:t>
      </w:r>
      <w:r w:rsidR="00FB08C5">
        <w:rPr>
          <w:rFonts w:ascii="Arial" w:hAnsi="Arial" w:cs="Arial"/>
          <w:sz w:val="24"/>
          <w:szCs w:val="24"/>
        </w:rPr>
        <w:t xml:space="preserve">Encyclia </w:t>
      </w:r>
      <w:r w:rsidR="00243B56">
        <w:rPr>
          <w:rFonts w:ascii="Arial" w:hAnsi="Arial" w:cs="Arial"/>
          <w:sz w:val="24"/>
          <w:szCs w:val="24"/>
        </w:rPr>
        <w:t>Rioclarense</w:t>
      </w:r>
      <w:r w:rsidR="00FB08C5">
        <w:rPr>
          <w:rFonts w:ascii="Arial" w:hAnsi="Arial" w:cs="Arial"/>
          <w:sz w:val="24"/>
          <w:szCs w:val="24"/>
        </w:rPr>
        <w:t xml:space="preserve"> </w:t>
      </w:r>
      <w:r w:rsidR="00F77334">
        <w:rPr>
          <w:rFonts w:ascii="Arial" w:hAnsi="Arial" w:cs="Arial"/>
          <w:sz w:val="24"/>
          <w:szCs w:val="24"/>
        </w:rPr>
        <w:t xml:space="preserve">originated </w:t>
      </w:r>
      <w:r w:rsidR="003442EF">
        <w:rPr>
          <w:rFonts w:ascii="Arial" w:hAnsi="Arial" w:cs="Arial"/>
          <w:sz w:val="24"/>
          <w:szCs w:val="24"/>
        </w:rPr>
        <w:t xml:space="preserve">by E. Wenzel </w:t>
      </w:r>
      <w:r w:rsidR="00F77334">
        <w:rPr>
          <w:rFonts w:ascii="Arial" w:hAnsi="Arial" w:cs="Arial"/>
          <w:sz w:val="24"/>
          <w:szCs w:val="24"/>
        </w:rPr>
        <w:t xml:space="preserve">and </w:t>
      </w:r>
      <w:r w:rsidR="00FB08C5">
        <w:rPr>
          <w:rFonts w:ascii="Arial" w:hAnsi="Arial" w:cs="Arial"/>
          <w:sz w:val="24"/>
          <w:szCs w:val="24"/>
        </w:rPr>
        <w:t>registered in 19</w:t>
      </w:r>
      <w:r w:rsidR="003D3A99">
        <w:rPr>
          <w:rFonts w:ascii="Arial" w:hAnsi="Arial" w:cs="Arial"/>
          <w:sz w:val="24"/>
          <w:szCs w:val="24"/>
        </w:rPr>
        <w:t>9</w:t>
      </w:r>
      <w:r w:rsidR="00FB08C5">
        <w:rPr>
          <w:rFonts w:ascii="Arial" w:hAnsi="Arial" w:cs="Arial"/>
          <w:sz w:val="24"/>
          <w:szCs w:val="24"/>
        </w:rPr>
        <w:t>4</w:t>
      </w:r>
      <w:r w:rsidR="00F77334">
        <w:rPr>
          <w:rFonts w:ascii="Arial" w:hAnsi="Arial" w:cs="Arial"/>
          <w:sz w:val="24"/>
          <w:szCs w:val="24"/>
        </w:rPr>
        <w:t xml:space="preserve"> by </w:t>
      </w:r>
      <w:r w:rsidR="003D3A99">
        <w:rPr>
          <w:rFonts w:ascii="Arial" w:hAnsi="Arial" w:cs="Arial"/>
          <w:sz w:val="24"/>
          <w:szCs w:val="24"/>
        </w:rPr>
        <w:t>M. Werther</w:t>
      </w:r>
      <w:r w:rsidR="00F77334">
        <w:rPr>
          <w:rFonts w:ascii="Arial" w:hAnsi="Arial" w:cs="Arial"/>
          <w:sz w:val="24"/>
          <w:szCs w:val="24"/>
        </w:rPr>
        <w:t>.</w:t>
      </w:r>
      <w:r w:rsidR="005274FB">
        <w:rPr>
          <w:rFonts w:ascii="Arial" w:hAnsi="Arial" w:cs="Arial"/>
          <w:sz w:val="24"/>
          <w:szCs w:val="24"/>
        </w:rPr>
        <w:t xml:space="preserve">  Encyclia </w:t>
      </w:r>
      <w:r w:rsidR="003D3A99">
        <w:rPr>
          <w:rFonts w:ascii="Arial" w:hAnsi="Arial" w:cs="Arial"/>
          <w:sz w:val="24"/>
          <w:szCs w:val="24"/>
        </w:rPr>
        <w:t>Rioclarense</w:t>
      </w:r>
      <w:r w:rsidR="005274FB">
        <w:rPr>
          <w:rFonts w:ascii="Arial" w:hAnsi="Arial" w:cs="Arial"/>
          <w:sz w:val="24"/>
          <w:szCs w:val="24"/>
        </w:rPr>
        <w:t xml:space="preserve"> </w:t>
      </w:r>
      <w:r w:rsidR="004C5325">
        <w:rPr>
          <w:rFonts w:ascii="Arial" w:hAnsi="Arial" w:cs="Arial"/>
          <w:sz w:val="24"/>
          <w:szCs w:val="24"/>
        </w:rPr>
        <w:t xml:space="preserve">has received </w:t>
      </w:r>
      <w:r w:rsidR="00284D9A">
        <w:rPr>
          <w:rFonts w:ascii="Arial" w:hAnsi="Arial" w:cs="Arial"/>
          <w:sz w:val="24"/>
          <w:szCs w:val="24"/>
        </w:rPr>
        <w:t>fourteen</w:t>
      </w:r>
      <w:r w:rsidR="004C5325">
        <w:rPr>
          <w:rFonts w:ascii="Arial" w:hAnsi="Arial" w:cs="Arial"/>
          <w:sz w:val="24"/>
          <w:szCs w:val="24"/>
        </w:rPr>
        <w:t xml:space="preserve"> AOS awards: (</w:t>
      </w:r>
      <w:r w:rsidR="00D40780">
        <w:rPr>
          <w:rFonts w:ascii="Arial" w:hAnsi="Arial" w:cs="Arial"/>
          <w:sz w:val="24"/>
          <w:szCs w:val="24"/>
        </w:rPr>
        <w:t>AM</w:t>
      </w:r>
      <w:r w:rsidR="005E5BD2">
        <w:rPr>
          <w:rFonts w:ascii="Arial" w:hAnsi="Arial" w:cs="Arial"/>
          <w:sz w:val="24"/>
          <w:szCs w:val="24"/>
        </w:rPr>
        <w:t xml:space="preserve"> – </w:t>
      </w:r>
      <w:r w:rsidR="00503E4A">
        <w:rPr>
          <w:rFonts w:ascii="Arial" w:hAnsi="Arial" w:cs="Arial"/>
          <w:sz w:val="24"/>
          <w:szCs w:val="24"/>
        </w:rPr>
        <w:t>7</w:t>
      </w:r>
      <w:r w:rsidR="005E5BD2">
        <w:rPr>
          <w:rFonts w:ascii="Arial" w:hAnsi="Arial" w:cs="Arial"/>
          <w:sz w:val="24"/>
          <w:szCs w:val="24"/>
        </w:rPr>
        <w:t>;</w:t>
      </w:r>
      <w:r w:rsidR="00E330A1">
        <w:rPr>
          <w:rFonts w:ascii="Arial" w:hAnsi="Arial" w:cs="Arial"/>
          <w:sz w:val="24"/>
          <w:szCs w:val="24"/>
        </w:rPr>
        <w:t xml:space="preserve"> HCC – </w:t>
      </w:r>
      <w:r w:rsidR="00503E4A">
        <w:rPr>
          <w:rFonts w:ascii="Arial" w:hAnsi="Arial" w:cs="Arial"/>
          <w:sz w:val="24"/>
          <w:szCs w:val="24"/>
        </w:rPr>
        <w:t>6</w:t>
      </w:r>
      <w:r w:rsidR="00E330A1">
        <w:rPr>
          <w:rFonts w:ascii="Arial" w:hAnsi="Arial" w:cs="Arial"/>
          <w:sz w:val="24"/>
          <w:szCs w:val="24"/>
        </w:rPr>
        <w:t>;</w:t>
      </w:r>
      <w:r w:rsidR="005E5BD2">
        <w:rPr>
          <w:rFonts w:ascii="Arial" w:hAnsi="Arial" w:cs="Arial"/>
          <w:sz w:val="24"/>
          <w:szCs w:val="24"/>
        </w:rPr>
        <w:t xml:space="preserve"> </w:t>
      </w:r>
      <w:r w:rsidR="00E330A1">
        <w:rPr>
          <w:rFonts w:ascii="Arial" w:hAnsi="Arial" w:cs="Arial"/>
          <w:sz w:val="24"/>
          <w:szCs w:val="24"/>
        </w:rPr>
        <w:t xml:space="preserve">and </w:t>
      </w:r>
      <w:r w:rsidR="005E5BD2">
        <w:rPr>
          <w:rFonts w:ascii="Arial" w:hAnsi="Arial" w:cs="Arial"/>
          <w:sz w:val="24"/>
          <w:szCs w:val="24"/>
        </w:rPr>
        <w:t xml:space="preserve">CCM </w:t>
      </w:r>
      <w:r w:rsidR="00E330A1">
        <w:rPr>
          <w:rFonts w:ascii="Arial" w:hAnsi="Arial" w:cs="Arial"/>
          <w:sz w:val="24"/>
          <w:szCs w:val="24"/>
        </w:rPr>
        <w:t>–</w:t>
      </w:r>
      <w:r w:rsidR="005E5BD2">
        <w:rPr>
          <w:rFonts w:ascii="Arial" w:hAnsi="Arial" w:cs="Arial"/>
          <w:sz w:val="24"/>
          <w:szCs w:val="24"/>
        </w:rPr>
        <w:t xml:space="preserve"> </w:t>
      </w:r>
      <w:r w:rsidR="009E7B72">
        <w:rPr>
          <w:rFonts w:ascii="Arial" w:hAnsi="Arial" w:cs="Arial"/>
          <w:sz w:val="24"/>
          <w:szCs w:val="24"/>
        </w:rPr>
        <w:t>1</w:t>
      </w:r>
      <w:r w:rsidR="00E330A1">
        <w:rPr>
          <w:rFonts w:ascii="Arial" w:hAnsi="Arial" w:cs="Arial"/>
          <w:sz w:val="24"/>
          <w:szCs w:val="24"/>
        </w:rPr>
        <w:t>).</w:t>
      </w:r>
      <w:r w:rsidR="005A1983">
        <w:rPr>
          <w:rFonts w:ascii="Arial" w:hAnsi="Arial" w:cs="Arial"/>
          <w:sz w:val="24"/>
          <w:szCs w:val="24"/>
        </w:rPr>
        <w:t xml:space="preserve">  </w:t>
      </w:r>
      <w:r w:rsidR="007E4F09">
        <w:rPr>
          <w:rFonts w:ascii="Arial" w:hAnsi="Arial" w:cs="Arial"/>
          <w:sz w:val="24"/>
          <w:szCs w:val="24"/>
        </w:rPr>
        <w:t xml:space="preserve">Encyclia </w:t>
      </w:r>
      <w:r w:rsidR="0083725B">
        <w:rPr>
          <w:rFonts w:ascii="Arial" w:hAnsi="Arial" w:cs="Arial"/>
          <w:sz w:val="24"/>
          <w:szCs w:val="24"/>
        </w:rPr>
        <w:t>Rioclarense</w:t>
      </w:r>
      <w:r w:rsidR="007E4F09">
        <w:rPr>
          <w:rFonts w:ascii="Arial" w:hAnsi="Arial" w:cs="Arial"/>
          <w:sz w:val="24"/>
          <w:szCs w:val="24"/>
        </w:rPr>
        <w:t xml:space="preserve"> </w:t>
      </w:r>
      <w:r w:rsidR="0011103B">
        <w:rPr>
          <w:rFonts w:ascii="Arial" w:hAnsi="Arial" w:cs="Arial"/>
          <w:sz w:val="24"/>
          <w:szCs w:val="24"/>
        </w:rPr>
        <w:t xml:space="preserve">has </w:t>
      </w:r>
      <w:r w:rsidR="001F4A2B">
        <w:rPr>
          <w:rFonts w:ascii="Arial" w:hAnsi="Arial" w:cs="Arial"/>
          <w:sz w:val="24"/>
          <w:szCs w:val="24"/>
        </w:rPr>
        <w:t>twelve</w:t>
      </w:r>
      <w:r w:rsidR="0011103B">
        <w:rPr>
          <w:rFonts w:ascii="Arial" w:hAnsi="Arial" w:cs="Arial"/>
          <w:sz w:val="24"/>
          <w:szCs w:val="24"/>
        </w:rPr>
        <w:t xml:space="preserve"> F1 generation offspring and </w:t>
      </w:r>
      <w:r w:rsidR="007632B0">
        <w:rPr>
          <w:rFonts w:ascii="Arial" w:hAnsi="Arial" w:cs="Arial"/>
          <w:sz w:val="24"/>
          <w:szCs w:val="24"/>
        </w:rPr>
        <w:t>thirteen progeny</w:t>
      </w:r>
      <w:r w:rsidR="0011103B">
        <w:rPr>
          <w:rFonts w:ascii="Arial" w:hAnsi="Arial" w:cs="Arial"/>
          <w:sz w:val="24"/>
          <w:szCs w:val="24"/>
        </w:rPr>
        <w:t xml:space="preserve">.  </w:t>
      </w:r>
    </w:p>
    <w:p w14:paraId="45020614" w14:textId="5B7ED0B8" w:rsidR="00C13A72" w:rsidRDefault="007E4F09" w:rsidP="00C13A72">
      <w:pPr>
        <w:pStyle w:val="Body"/>
        <w:rPr>
          <w:rFonts w:ascii="Arial" w:hAnsi="Arial" w:cs="Arial"/>
          <w:sz w:val="24"/>
          <w:szCs w:val="24"/>
        </w:rPr>
      </w:pPr>
      <w:r>
        <w:rPr>
          <w:rFonts w:ascii="Arial" w:hAnsi="Arial" w:cs="Arial"/>
          <w:sz w:val="24"/>
          <w:szCs w:val="24"/>
        </w:rPr>
        <w:t xml:space="preserve"> </w:t>
      </w:r>
      <w:r w:rsidR="00F77334">
        <w:rPr>
          <w:rFonts w:ascii="Arial" w:hAnsi="Arial" w:cs="Arial"/>
          <w:sz w:val="24"/>
          <w:szCs w:val="24"/>
        </w:rPr>
        <w:t xml:space="preserve">  </w:t>
      </w:r>
      <w:r w:rsidR="00FB08C5">
        <w:rPr>
          <w:rFonts w:ascii="Arial" w:hAnsi="Arial" w:cs="Arial"/>
          <w:sz w:val="24"/>
          <w:szCs w:val="24"/>
        </w:rPr>
        <w:t xml:space="preserve"> </w:t>
      </w:r>
      <w:r w:rsidR="00627EB1">
        <w:rPr>
          <w:rFonts w:ascii="Arial" w:hAnsi="Arial" w:cs="Arial"/>
          <w:sz w:val="24"/>
          <w:szCs w:val="24"/>
        </w:rPr>
        <w:t xml:space="preserve">  </w:t>
      </w:r>
      <w:r w:rsidR="00C13A72">
        <w:rPr>
          <w:rFonts w:ascii="Arial" w:hAnsi="Arial" w:cs="Arial"/>
          <w:sz w:val="24"/>
          <w:szCs w:val="24"/>
        </w:rPr>
        <w:t xml:space="preserve">  </w:t>
      </w:r>
    </w:p>
    <w:p w14:paraId="2A1F45FC" w14:textId="12BAFC9C" w:rsidR="006376D2" w:rsidRPr="0074684F" w:rsidRDefault="00751A8F"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2A79B055" wp14:editId="1B7EC45C">
            <wp:extent cx="2962275" cy="2370137"/>
            <wp:effectExtent l="0" t="0" r="0" b="0"/>
            <wp:docPr id="563098814"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98814" name="Picture 1" descr="A close-up of a purple flower&#10;&#10;Description automatically generated"/>
                    <pic:cNvPicPr/>
                  </pic:nvPicPr>
                  <pic:blipFill>
                    <a:blip r:embed="rId12"/>
                    <a:stretch>
                      <a:fillRect/>
                    </a:stretch>
                  </pic:blipFill>
                  <pic:spPr>
                    <a:xfrm>
                      <a:off x="0" y="0"/>
                      <a:ext cx="2980145" cy="2384435"/>
                    </a:xfrm>
                    <a:prstGeom prst="rect">
                      <a:avLst/>
                    </a:prstGeom>
                  </pic:spPr>
                </pic:pic>
              </a:graphicData>
            </a:graphic>
          </wp:inline>
        </w:drawing>
      </w:r>
    </w:p>
    <w:p w14:paraId="4AB2C79A" w14:textId="77777777" w:rsidR="006376D2" w:rsidRPr="00A63A46" w:rsidRDefault="006376D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9081D48" w14:textId="205DD2FF" w:rsidR="007A3EE3" w:rsidRDefault="007A3EE3"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A63A46">
        <w:rPr>
          <w:rFonts w:ascii="Arial" w:hAnsi="Arial" w:cs="Arial"/>
        </w:rPr>
        <w:t xml:space="preserve">Encyclia </w:t>
      </w:r>
      <w:r w:rsidR="0083725B">
        <w:rPr>
          <w:rFonts w:ascii="Arial" w:hAnsi="Arial" w:cs="Arial"/>
        </w:rPr>
        <w:t>Rioclarense</w:t>
      </w:r>
      <w:r w:rsidRPr="00A63A46">
        <w:rPr>
          <w:rFonts w:ascii="Arial" w:hAnsi="Arial" w:cs="Arial"/>
        </w:rPr>
        <w:t xml:space="preserve"> ‘</w:t>
      </w:r>
      <w:r w:rsidR="0083725B">
        <w:rPr>
          <w:rFonts w:ascii="Arial" w:hAnsi="Arial" w:cs="Arial"/>
        </w:rPr>
        <w:t>Silver Creek</w:t>
      </w:r>
      <w:r w:rsidR="008B1470" w:rsidRPr="00A63A46">
        <w:rPr>
          <w:rFonts w:ascii="Arial" w:hAnsi="Arial" w:cs="Arial"/>
        </w:rPr>
        <w:t xml:space="preserve">’ AM/AOS, </w:t>
      </w:r>
      <w:r w:rsidR="00A63A46" w:rsidRPr="00A63A46">
        <w:rPr>
          <w:rFonts w:ascii="Arial" w:hAnsi="Arial" w:cs="Arial"/>
        </w:rPr>
        <w:t>8</w:t>
      </w:r>
      <w:r w:rsidR="0051537A">
        <w:rPr>
          <w:rFonts w:ascii="Arial" w:hAnsi="Arial" w:cs="Arial"/>
        </w:rPr>
        <w:t>0</w:t>
      </w:r>
      <w:r w:rsidR="00A63A46" w:rsidRPr="00A63A46">
        <w:rPr>
          <w:rFonts w:ascii="Arial" w:hAnsi="Arial" w:cs="Arial"/>
        </w:rPr>
        <w:t xml:space="preserve"> points, 20</w:t>
      </w:r>
      <w:r w:rsidR="0051537A">
        <w:rPr>
          <w:rFonts w:ascii="Arial" w:hAnsi="Arial" w:cs="Arial"/>
        </w:rPr>
        <w:t>14</w:t>
      </w:r>
    </w:p>
    <w:p w14:paraId="1FE995A0" w14:textId="4896A61D" w:rsidR="00A63A46" w:rsidRDefault="00A63A46"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 by </w:t>
      </w:r>
      <w:r w:rsidR="0051537A">
        <w:rPr>
          <w:rFonts w:ascii="Arial" w:hAnsi="Arial" w:cs="Arial"/>
        </w:rPr>
        <w:t xml:space="preserve">Lois </w:t>
      </w:r>
      <w:proofErr w:type="spellStart"/>
      <w:r w:rsidR="0051537A">
        <w:rPr>
          <w:rFonts w:ascii="Arial" w:hAnsi="Arial" w:cs="Arial"/>
        </w:rPr>
        <w:t>Cinert</w:t>
      </w:r>
      <w:proofErr w:type="spellEnd"/>
    </w:p>
    <w:p w14:paraId="27967375" w14:textId="13D81970" w:rsidR="00784DC3" w:rsidRPr="00A63A46" w:rsidRDefault="00E61F58"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Chicago Center Monthly Judging </w:t>
      </w:r>
    </w:p>
    <w:p w14:paraId="74BF0BE8" w14:textId="3D34E10E" w:rsidR="005A1983" w:rsidRDefault="006D525F" w:rsidP="005E5AE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Pr>
          <w:rFonts w:ascii="Arial" w:eastAsia="Calibri" w:hAnsi="Arial" w:cs="Arial"/>
          <w:bdr w:val="none" w:sz="0" w:space="0" w:color="auto"/>
        </w:rPr>
        <w:lastRenderedPageBreak/>
        <w:t xml:space="preserve">From reviewing data and photographs from OrchidWiz, </w:t>
      </w:r>
      <w:r w:rsidR="00EF013B" w:rsidRPr="00EF013B">
        <w:rPr>
          <w:rFonts w:ascii="Arial" w:eastAsia="Calibri" w:hAnsi="Arial" w:cs="Arial"/>
          <w:bdr w:val="none" w:sz="0" w:space="0" w:color="auto"/>
        </w:rPr>
        <w:t xml:space="preserve">flowers of </w:t>
      </w:r>
      <w:r w:rsidR="00EF013B">
        <w:rPr>
          <w:rFonts w:ascii="Arial" w:eastAsia="Calibri" w:hAnsi="Arial" w:cs="Arial"/>
          <w:bdr w:val="none" w:sz="0" w:space="0" w:color="auto"/>
        </w:rPr>
        <w:t xml:space="preserve">Encyclia </w:t>
      </w:r>
      <w:r w:rsidR="00EF013B" w:rsidRPr="00EF013B">
        <w:rPr>
          <w:rFonts w:ascii="Arial" w:eastAsia="Calibri" w:hAnsi="Arial" w:cs="Arial"/>
          <w:i/>
          <w:iCs/>
          <w:bdr w:val="none" w:sz="0" w:space="0" w:color="auto"/>
        </w:rPr>
        <w:t>cordigera</w:t>
      </w:r>
      <w:r w:rsidR="00EF013B" w:rsidRPr="00EF013B">
        <w:rPr>
          <w:rFonts w:ascii="Arial" w:eastAsia="Calibri" w:hAnsi="Arial" w:cs="Arial"/>
          <w:bdr w:val="none" w:sz="0" w:space="0" w:color="auto"/>
        </w:rPr>
        <w:t xml:space="preserve"> </w:t>
      </w:r>
      <w:r w:rsidR="00880A3E">
        <w:rPr>
          <w:rFonts w:ascii="Arial" w:eastAsia="Calibri" w:hAnsi="Arial" w:cs="Arial"/>
          <w:bdr w:val="none" w:sz="0" w:space="0" w:color="auto"/>
        </w:rPr>
        <w:t xml:space="preserve">hybrids tend to </w:t>
      </w:r>
      <w:r w:rsidR="00EA68C7">
        <w:rPr>
          <w:rFonts w:ascii="Arial" w:eastAsia="Calibri" w:hAnsi="Arial" w:cs="Arial"/>
          <w:bdr w:val="none" w:sz="0" w:space="0" w:color="auto"/>
        </w:rPr>
        <w:t>be stellate</w:t>
      </w:r>
      <w:r w:rsidR="00FF75EC">
        <w:rPr>
          <w:rFonts w:ascii="Arial" w:eastAsia="Calibri" w:hAnsi="Arial" w:cs="Arial"/>
          <w:bdr w:val="none" w:sz="0" w:space="0" w:color="auto"/>
        </w:rPr>
        <w:t xml:space="preserve"> </w:t>
      </w:r>
      <w:r w:rsidR="00EA68C7">
        <w:rPr>
          <w:rFonts w:ascii="Arial" w:eastAsia="Calibri" w:hAnsi="Arial" w:cs="Arial"/>
          <w:bdr w:val="none" w:sz="0" w:space="0" w:color="auto"/>
        </w:rPr>
        <w:t>with fenestration</w:t>
      </w:r>
      <w:r w:rsidR="00FF75EC">
        <w:rPr>
          <w:rFonts w:ascii="Arial" w:eastAsia="Calibri" w:hAnsi="Arial" w:cs="Arial"/>
          <w:bdr w:val="none" w:sz="0" w:space="0" w:color="auto"/>
        </w:rPr>
        <w:t xml:space="preserve">.  </w:t>
      </w:r>
      <w:r w:rsidR="00EF013B" w:rsidRPr="00EF013B">
        <w:rPr>
          <w:rFonts w:ascii="Arial" w:eastAsia="Calibri" w:hAnsi="Arial" w:cs="Arial"/>
          <w:bdr w:val="none" w:sz="0" w:space="0" w:color="auto"/>
        </w:rPr>
        <w:t xml:space="preserve">Depending on the secondary parent of </w:t>
      </w:r>
      <w:r w:rsidR="00B46C60">
        <w:rPr>
          <w:rFonts w:ascii="Arial" w:eastAsia="Calibri" w:hAnsi="Arial" w:cs="Arial"/>
          <w:bdr w:val="none" w:sz="0" w:space="0" w:color="auto"/>
        </w:rPr>
        <w:t xml:space="preserve">Encyclia </w:t>
      </w:r>
      <w:r w:rsidR="0003023F" w:rsidRPr="0003023F">
        <w:rPr>
          <w:rFonts w:ascii="Arial" w:eastAsia="Calibri" w:hAnsi="Arial" w:cs="Arial"/>
          <w:i/>
          <w:iCs/>
          <w:bdr w:val="none" w:sz="0" w:space="0" w:color="auto"/>
        </w:rPr>
        <w:t>cordigera</w:t>
      </w:r>
      <w:r w:rsidR="0003023F">
        <w:rPr>
          <w:rFonts w:ascii="Arial" w:eastAsia="Calibri" w:hAnsi="Arial" w:cs="Arial"/>
          <w:bdr w:val="none" w:sz="0" w:space="0" w:color="auto"/>
        </w:rPr>
        <w:t xml:space="preserve"> </w:t>
      </w:r>
      <w:r w:rsidR="00EF013B" w:rsidRPr="00EF013B">
        <w:rPr>
          <w:rFonts w:ascii="Arial" w:eastAsia="Calibri" w:hAnsi="Arial" w:cs="Arial"/>
          <w:bdr w:val="none" w:sz="0" w:space="0" w:color="auto"/>
        </w:rPr>
        <w:t xml:space="preserve">hybrids </w:t>
      </w:r>
      <w:r w:rsidR="0003023F">
        <w:rPr>
          <w:rFonts w:ascii="Arial" w:eastAsia="Calibri" w:hAnsi="Arial" w:cs="Arial"/>
          <w:bdr w:val="none" w:sz="0" w:space="0" w:color="auto"/>
        </w:rPr>
        <w:t xml:space="preserve">the lip shape of Encyclia </w:t>
      </w:r>
      <w:r w:rsidR="00322D20">
        <w:rPr>
          <w:rFonts w:ascii="Arial" w:eastAsia="Calibri" w:hAnsi="Arial" w:cs="Arial"/>
          <w:bdr w:val="none" w:sz="0" w:space="0" w:color="auto"/>
        </w:rPr>
        <w:t xml:space="preserve">cordigera and the dark fuchsia </w:t>
      </w:r>
      <w:r w:rsidR="00DC78B4">
        <w:rPr>
          <w:rFonts w:ascii="Arial" w:eastAsia="Calibri" w:hAnsi="Arial" w:cs="Arial"/>
          <w:bdr w:val="none" w:sz="0" w:space="0" w:color="auto"/>
        </w:rPr>
        <w:t>/ pink lip coloration and midline lip coloring</w:t>
      </w:r>
      <w:r w:rsidR="00875494">
        <w:rPr>
          <w:rFonts w:ascii="Arial" w:eastAsia="Calibri" w:hAnsi="Arial" w:cs="Arial"/>
          <w:bdr w:val="none" w:sz="0" w:space="0" w:color="auto"/>
        </w:rPr>
        <w:t xml:space="preserve"> tend to be </w:t>
      </w:r>
      <w:r w:rsidR="005E5AEF">
        <w:rPr>
          <w:rFonts w:ascii="Arial" w:eastAsia="Calibri" w:hAnsi="Arial" w:cs="Arial"/>
          <w:bdr w:val="none" w:sz="0" w:space="0" w:color="auto"/>
        </w:rPr>
        <w:t>dominant</w:t>
      </w:r>
      <w:r w:rsidR="00875494">
        <w:rPr>
          <w:rFonts w:ascii="Arial" w:eastAsia="Calibri" w:hAnsi="Arial" w:cs="Arial"/>
          <w:bdr w:val="none" w:sz="0" w:space="0" w:color="auto"/>
        </w:rPr>
        <w:t xml:space="preserve">.  Encyclia </w:t>
      </w:r>
      <w:r w:rsidR="00875494" w:rsidRPr="005E5AEF">
        <w:rPr>
          <w:rFonts w:ascii="Arial" w:eastAsia="Calibri" w:hAnsi="Arial" w:cs="Arial"/>
          <w:i/>
          <w:iCs/>
          <w:bdr w:val="none" w:sz="0" w:space="0" w:color="auto"/>
        </w:rPr>
        <w:t>co</w:t>
      </w:r>
      <w:r w:rsidR="005E5AEF" w:rsidRPr="005E5AEF">
        <w:rPr>
          <w:rFonts w:ascii="Arial" w:eastAsia="Calibri" w:hAnsi="Arial" w:cs="Arial"/>
          <w:i/>
          <w:iCs/>
          <w:bdr w:val="none" w:sz="0" w:space="0" w:color="auto"/>
        </w:rPr>
        <w:t>r</w:t>
      </w:r>
      <w:r w:rsidR="00875494" w:rsidRPr="005E5AEF">
        <w:rPr>
          <w:rFonts w:ascii="Arial" w:eastAsia="Calibri" w:hAnsi="Arial" w:cs="Arial"/>
          <w:i/>
          <w:iCs/>
          <w:bdr w:val="none" w:sz="0" w:space="0" w:color="auto"/>
        </w:rPr>
        <w:t>digera</w:t>
      </w:r>
      <w:r w:rsidR="00875494">
        <w:rPr>
          <w:rFonts w:ascii="Arial" w:eastAsia="Calibri" w:hAnsi="Arial" w:cs="Arial"/>
          <w:bdr w:val="none" w:sz="0" w:space="0" w:color="auto"/>
        </w:rPr>
        <w:t xml:space="preserve"> </w:t>
      </w:r>
      <w:r w:rsidR="005E5AEF">
        <w:rPr>
          <w:rFonts w:ascii="Arial" w:eastAsia="Calibri" w:hAnsi="Arial" w:cs="Arial"/>
          <w:bdr w:val="none" w:sz="0" w:space="0" w:color="auto"/>
        </w:rPr>
        <w:t xml:space="preserve">installs in its progeny floriferousness.  </w:t>
      </w:r>
    </w:p>
    <w:p w14:paraId="7D138438" w14:textId="77777777" w:rsidR="005E5AEF" w:rsidRDefault="005E5AEF" w:rsidP="005E5AE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p>
    <w:p w14:paraId="4B9D2737" w14:textId="52FAFE23" w:rsidR="005F7C3D" w:rsidRPr="006376D2" w:rsidRDefault="005E5AEF"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Pr>
          <w:rFonts w:ascii="Arial" w:hAnsi="Arial" w:cs="Arial"/>
          <w:b/>
          <w:bCs/>
          <w:u w:val="single"/>
        </w:rPr>
        <w:t>R</w:t>
      </w:r>
      <w:r w:rsidR="006376D2" w:rsidRPr="006376D2">
        <w:rPr>
          <w:rFonts w:ascii="Arial" w:hAnsi="Arial" w:cs="Arial"/>
          <w:b/>
          <w:bCs/>
          <w:u w:val="single"/>
        </w:rPr>
        <w:t xml:space="preserve">eferences </w:t>
      </w:r>
    </w:p>
    <w:p w14:paraId="0F51B0C4"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A91FF3B" w14:textId="78E1EAD0" w:rsidR="006600F7" w:rsidRPr="006600F7"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American Orchid Society.  (n.d.).  Encyclia</w:t>
      </w:r>
      <w:r w:rsidR="006600F7">
        <w:rPr>
          <w:rFonts w:ascii="Arial" w:eastAsia="Calibri" w:hAnsi="Arial" w:cs="Arial"/>
          <w:bdr w:val="none" w:sz="0" w:space="0" w:color="auto"/>
        </w:rPr>
        <w:t xml:space="preserve"> </w:t>
      </w:r>
      <w:r w:rsidR="006600F7" w:rsidRPr="006600F7">
        <w:rPr>
          <w:rFonts w:ascii="Arial" w:eastAsia="Calibri" w:hAnsi="Arial" w:cs="Arial"/>
          <w:i/>
          <w:iCs/>
          <w:bdr w:val="none" w:sz="0" w:space="0" w:color="auto"/>
        </w:rPr>
        <w:t>cordigera</w:t>
      </w:r>
      <w:r w:rsidRPr="00691E74">
        <w:rPr>
          <w:rFonts w:ascii="Arial" w:eastAsia="Calibri" w:hAnsi="Arial" w:cs="Arial"/>
          <w:bdr w:val="none" w:sz="0" w:space="0" w:color="auto"/>
        </w:rPr>
        <w:t xml:space="preserve">.  </w:t>
      </w:r>
      <w:hyperlink r:id="rId13" w:history="1">
        <w:r w:rsidR="006600F7" w:rsidRPr="00143BAB">
          <w:rPr>
            <w:rStyle w:val="Hyperlink"/>
            <w:rFonts w:ascii="Arial" w:eastAsia="Calibri" w:hAnsi="Arial" w:cs="Arial"/>
            <w:bdr w:val="none" w:sz="0" w:space="0" w:color="auto"/>
          </w:rPr>
          <w:t>https://www.aos.org/orchids/collectors-items/encyclia-cordigera.aspx</w:t>
        </w:r>
      </w:hyperlink>
      <w:r w:rsidR="006600F7">
        <w:rPr>
          <w:rFonts w:ascii="Arial" w:eastAsia="Calibri" w:hAnsi="Arial" w:cs="Arial"/>
          <w:bdr w:val="none" w:sz="0" w:space="0" w:color="auto"/>
        </w:rPr>
        <w:t>.</w:t>
      </w:r>
      <w:r w:rsidR="006600F7" w:rsidRPr="006600F7">
        <w:rPr>
          <w:rFonts w:ascii="Arial" w:eastAsia="Calibri" w:hAnsi="Arial" w:cs="Arial"/>
          <w:bdr w:val="none" w:sz="0" w:space="0" w:color="auto"/>
        </w:rPr>
        <w:t xml:space="preserve"> </w:t>
      </w:r>
    </w:p>
    <w:p w14:paraId="780698C2" w14:textId="22DFB0E5" w:rsid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Bastos, C., Meneguzzo, T., and van den Berg, C.  (2018).  A taxonomic revision of the Brazilian species of Encyclia (Orchidaceae: Epidendroideae: Epidendreae). Phytotaxa 342: 1-84.</w:t>
      </w:r>
    </w:p>
    <w:p w14:paraId="0397C94E" w14:textId="7B7C55AF" w:rsidR="00CE4C1A" w:rsidRPr="00691E74" w:rsidRDefault="00CE4C1A"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CE4C1A">
        <w:rPr>
          <w:rFonts w:ascii="Arial" w:eastAsia="Calibri" w:hAnsi="Arial" w:cs="Arial"/>
          <w:bdr w:val="none" w:sz="0" w:space="0" w:color="auto"/>
        </w:rPr>
        <w:t>Bechtel,</w:t>
      </w:r>
      <w:r w:rsidR="00713D24">
        <w:rPr>
          <w:rFonts w:ascii="Arial" w:eastAsia="Calibri" w:hAnsi="Arial" w:cs="Arial"/>
          <w:bdr w:val="none" w:sz="0" w:space="0" w:color="auto"/>
        </w:rPr>
        <w:t xml:space="preserve"> </w:t>
      </w:r>
      <w:r w:rsidR="00A260E5">
        <w:rPr>
          <w:rFonts w:ascii="Arial" w:eastAsia="Calibri" w:hAnsi="Arial" w:cs="Arial"/>
          <w:bdr w:val="none" w:sz="0" w:space="0" w:color="auto"/>
        </w:rPr>
        <w:t xml:space="preserve">H., </w:t>
      </w:r>
      <w:r w:rsidRPr="00CE4C1A">
        <w:rPr>
          <w:rFonts w:ascii="Arial" w:eastAsia="Calibri" w:hAnsi="Arial" w:cs="Arial"/>
          <w:bdr w:val="none" w:sz="0" w:space="0" w:color="auto"/>
        </w:rPr>
        <w:t>Cribb,</w:t>
      </w:r>
      <w:r w:rsidR="0072637B">
        <w:rPr>
          <w:rFonts w:ascii="Arial" w:eastAsia="Calibri" w:hAnsi="Arial" w:cs="Arial"/>
          <w:bdr w:val="none" w:sz="0" w:space="0" w:color="auto"/>
        </w:rPr>
        <w:t xml:space="preserve"> P.,</w:t>
      </w:r>
      <w:r w:rsidRPr="00CE4C1A">
        <w:rPr>
          <w:rFonts w:ascii="Arial" w:eastAsia="Calibri" w:hAnsi="Arial" w:cs="Arial"/>
          <w:bdr w:val="none" w:sz="0" w:space="0" w:color="auto"/>
        </w:rPr>
        <w:t xml:space="preserve"> </w:t>
      </w:r>
      <w:r w:rsidR="00713D24">
        <w:rPr>
          <w:rFonts w:ascii="Arial" w:eastAsia="Calibri" w:hAnsi="Arial" w:cs="Arial"/>
          <w:bdr w:val="none" w:sz="0" w:space="0" w:color="auto"/>
        </w:rPr>
        <w:t xml:space="preserve">and </w:t>
      </w:r>
      <w:r w:rsidRPr="00CE4C1A">
        <w:rPr>
          <w:rFonts w:ascii="Arial" w:eastAsia="Calibri" w:hAnsi="Arial" w:cs="Arial"/>
          <w:bdr w:val="none" w:sz="0" w:space="0" w:color="auto"/>
        </w:rPr>
        <w:t>Launert</w:t>
      </w:r>
      <w:r w:rsidR="00713D24">
        <w:rPr>
          <w:rFonts w:ascii="Arial" w:eastAsia="Calibri" w:hAnsi="Arial" w:cs="Arial"/>
          <w:bdr w:val="none" w:sz="0" w:space="0" w:color="auto"/>
        </w:rPr>
        <w:t>, E</w:t>
      </w:r>
      <w:r w:rsidR="00641132">
        <w:rPr>
          <w:rFonts w:ascii="Arial" w:eastAsia="Calibri" w:hAnsi="Arial" w:cs="Arial"/>
          <w:bdr w:val="none" w:sz="0" w:space="0" w:color="auto"/>
        </w:rPr>
        <w:t>.  (</w:t>
      </w:r>
      <w:r w:rsidRPr="00CE4C1A">
        <w:rPr>
          <w:rFonts w:ascii="Arial" w:eastAsia="Calibri" w:hAnsi="Arial" w:cs="Arial"/>
          <w:bdr w:val="none" w:sz="0" w:space="0" w:color="auto"/>
        </w:rPr>
        <w:t>1992</w:t>
      </w:r>
      <w:r w:rsidR="00641132">
        <w:rPr>
          <w:rFonts w:ascii="Arial" w:eastAsia="Calibri" w:hAnsi="Arial" w:cs="Arial"/>
          <w:bdr w:val="none" w:sz="0" w:space="0" w:color="auto"/>
        </w:rPr>
        <w:t>)</w:t>
      </w:r>
      <w:r w:rsidRPr="00CE4C1A">
        <w:rPr>
          <w:rFonts w:ascii="Arial" w:eastAsia="Calibri" w:hAnsi="Arial" w:cs="Arial"/>
          <w:bdr w:val="none" w:sz="0" w:space="0" w:color="auto"/>
        </w:rPr>
        <w:t xml:space="preserve">. The Manual of </w:t>
      </w:r>
      <w:r w:rsidR="00641132">
        <w:rPr>
          <w:rFonts w:ascii="Arial" w:eastAsia="Calibri" w:hAnsi="Arial" w:cs="Arial"/>
          <w:bdr w:val="none" w:sz="0" w:space="0" w:color="auto"/>
        </w:rPr>
        <w:t>c</w:t>
      </w:r>
      <w:r w:rsidRPr="00CE4C1A">
        <w:rPr>
          <w:rFonts w:ascii="Arial" w:eastAsia="Calibri" w:hAnsi="Arial" w:cs="Arial"/>
          <w:bdr w:val="none" w:sz="0" w:space="0" w:color="auto"/>
        </w:rPr>
        <w:t xml:space="preserve">ultivated </w:t>
      </w:r>
      <w:r w:rsidR="00641132">
        <w:rPr>
          <w:rFonts w:ascii="Arial" w:eastAsia="Calibri" w:hAnsi="Arial" w:cs="Arial"/>
          <w:bdr w:val="none" w:sz="0" w:space="0" w:color="auto"/>
        </w:rPr>
        <w:t>o</w:t>
      </w:r>
      <w:r w:rsidRPr="00CE4C1A">
        <w:rPr>
          <w:rFonts w:ascii="Arial" w:eastAsia="Calibri" w:hAnsi="Arial" w:cs="Arial"/>
          <w:bdr w:val="none" w:sz="0" w:space="0" w:color="auto"/>
        </w:rPr>
        <w:t>rchids. The MIT Press, Cambridge, Massachusetts.</w:t>
      </w:r>
    </w:p>
    <w:p w14:paraId="301F4AFB"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Curtin, M. (2020).  Encyclia species and hybrids with Mike Curtin.  American Orchid Society.  https://www.aos.org/all-about-orchids/webinars/member-only/encyclia,-a-look-at-the-species-and-hybrids.aspx.     </w:t>
      </w:r>
    </w:p>
    <w:p w14:paraId="3B8C4671"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Dressler, R.  (1993).  Field guide to the orchids of Costa Rica and Panama. Comstock Publishing Associates, Ithaca, New York</w:t>
      </w:r>
    </w:p>
    <w:p w14:paraId="0F772CED" w14:textId="0AB141C0"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Dressler, R., and Pollard, G. (1976).  The genus Encyclia in Mexico. Asociation Mexicana de Orquideologia, A. C.,</w:t>
      </w:r>
      <w:r w:rsidR="00DE4CB2">
        <w:rPr>
          <w:rFonts w:ascii="Arial" w:eastAsia="Calibri" w:hAnsi="Arial" w:cs="Arial"/>
          <w:bdr w:val="none" w:sz="0" w:space="0" w:color="auto"/>
        </w:rPr>
        <w:t xml:space="preserve"> </w:t>
      </w:r>
      <w:r w:rsidRPr="00691E74">
        <w:rPr>
          <w:rFonts w:ascii="Arial" w:eastAsia="Calibri" w:hAnsi="Arial" w:cs="Arial"/>
          <w:bdr w:val="none" w:sz="0" w:space="0" w:color="auto"/>
        </w:rPr>
        <w:t>Mexico City, Mexico.</w:t>
      </w:r>
    </w:p>
    <w:p w14:paraId="6A034BB3" w14:textId="77777777" w:rsid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Govaerts, R. (2003). World checklist of monocotyledons Database in ACCESS: 1-71827. The Board of Trustees of the Royal Botanic Gardens, Kew.</w:t>
      </w:r>
    </w:p>
    <w:p w14:paraId="72081873" w14:textId="67D3645A" w:rsidR="00BE6BA7" w:rsidRDefault="00BE6BA7"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BE6BA7">
        <w:rPr>
          <w:rFonts w:ascii="Arial" w:eastAsia="Calibri" w:hAnsi="Arial" w:cs="Arial"/>
          <w:bdr w:val="none" w:sz="0" w:space="0" w:color="auto"/>
        </w:rPr>
        <w:t xml:space="preserve">Hammel, B. </w:t>
      </w:r>
      <w:r w:rsidR="005B793A">
        <w:rPr>
          <w:rFonts w:ascii="Arial" w:eastAsia="Calibri" w:hAnsi="Arial" w:cs="Arial"/>
          <w:bdr w:val="none" w:sz="0" w:space="0" w:color="auto"/>
        </w:rPr>
        <w:t>et</w:t>
      </w:r>
      <w:r w:rsidRPr="00BE6BA7">
        <w:rPr>
          <w:rFonts w:ascii="Arial" w:eastAsia="Calibri" w:hAnsi="Arial" w:cs="Arial"/>
          <w:bdr w:val="none" w:sz="0" w:space="0" w:color="auto"/>
        </w:rPr>
        <w:t xml:space="preserve"> al.  (2003). Manual de plantas de Costa Rica 3: 1-884. Missouri Botanical Garden Press, St. Louis.</w:t>
      </w:r>
    </w:p>
    <w:p w14:paraId="1B7BF66F"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OrchidPro.  (n.d.).   </w:t>
      </w:r>
    </w:p>
    <w:p w14:paraId="7DA9C315"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OrchidWiz X9.0.  (n.d.). </w:t>
      </w:r>
    </w:p>
    <w:p w14:paraId="74ADF6C2"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Pridgeon, A., Cribb, P., Chase, M., and Rasmussen, F.  (2006).  Epidendroideae (Part One). Genera Orchidacearum 4: 1-672. Oxford University Press, New York, Oxford.</w:t>
      </w:r>
    </w:p>
    <w:p w14:paraId="50E073AD"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Pupulin, F. and Bogarín, D.  (2012).  A taxonomic revision of Encyclia (Orchidaceae: Laeliinae) in Costa Rica. Botanical Journal of the Linnean Society 168: 395-448.</w:t>
      </w:r>
    </w:p>
    <w:p w14:paraId="1B105AD5" w14:textId="6A295F4D" w:rsidR="009B2559"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Royal Botanical Gardens Kew, Plants of the World On-line.  (n.d.).  Encyclia</w:t>
      </w:r>
      <w:r w:rsidR="005336BD">
        <w:rPr>
          <w:rFonts w:ascii="Arial" w:eastAsia="Calibri" w:hAnsi="Arial" w:cs="Arial"/>
          <w:bdr w:val="none" w:sz="0" w:space="0" w:color="auto"/>
        </w:rPr>
        <w:t xml:space="preserve"> </w:t>
      </w:r>
      <w:r w:rsidR="007679C0">
        <w:rPr>
          <w:rFonts w:ascii="Arial" w:eastAsia="Calibri" w:hAnsi="Arial" w:cs="Arial"/>
          <w:bdr w:val="none" w:sz="0" w:space="0" w:color="auto"/>
        </w:rPr>
        <w:t>cordigera</w:t>
      </w:r>
      <w:r w:rsidRPr="00691E74">
        <w:rPr>
          <w:rFonts w:ascii="Arial" w:eastAsia="Calibri" w:hAnsi="Arial" w:cs="Arial"/>
          <w:bdr w:val="none" w:sz="0" w:space="0" w:color="auto"/>
        </w:rPr>
        <w:t xml:space="preserve">. </w:t>
      </w:r>
      <w:hyperlink r:id="rId14" w:history="1">
        <w:r w:rsidR="009B2559" w:rsidRPr="009B2559">
          <w:rPr>
            <w:rStyle w:val="Hyperlink"/>
            <w:rFonts w:ascii="Arial" w:hAnsi="Arial" w:cs="Arial"/>
          </w:rPr>
          <w:t>https://powo.science.kew.org/taxon/urn:lsid:ipni.org:names:90737-2</w:t>
        </w:r>
      </w:hyperlink>
      <w:r w:rsidR="009B2559">
        <w:rPr>
          <w:rFonts w:ascii="Arial" w:eastAsia="Calibri" w:hAnsi="Arial" w:cs="Arial"/>
          <w:bdr w:val="none" w:sz="0" w:space="0" w:color="auto"/>
        </w:rPr>
        <w:t>.</w:t>
      </w:r>
    </w:p>
    <w:p w14:paraId="3C12E6FD" w14:textId="146B7874"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lastRenderedPageBreak/>
        <w:t xml:space="preserve">Withner, C.  (2000).  The Cattleyas and their relatives. Volume VI. The South American Encyclia Species. Timber press, Portland, Oregon. </w:t>
      </w:r>
    </w:p>
    <w:sectPr w:rsidR="00691E74" w:rsidRPr="00691E74">
      <w:headerReference w:type="default" r:id="rId15"/>
      <w:footerReference w:type="default" r:id="rId1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7CC6E" w14:textId="77777777" w:rsidR="00255603" w:rsidRDefault="00255603">
      <w:r>
        <w:separator/>
      </w:r>
    </w:p>
  </w:endnote>
  <w:endnote w:type="continuationSeparator" w:id="0">
    <w:p w14:paraId="712ACAFC" w14:textId="77777777" w:rsidR="00255603" w:rsidRDefault="00255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C1C6A" w14:textId="77777777" w:rsidR="00255603" w:rsidRDefault="00255603">
      <w:r>
        <w:separator/>
      </w:r>
    </w:p>
  </w:footnote>
  <w:footnote w:type="continuationSeparator" w:id="0">
    <w:p w14:paraId="029DE555" w14:textId="77777777" w:rsidR="00255603" w:rsidRDefault="00255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23FB0DDD" w:rsidR="0066510D" w:rsidRDefault="0074684F" w:rsidP="0066510D">
    <w:pPr>
      <w:jc w:val="center"/>
    </w:pPr>
    <w:r>
      <w:t>Timothy M. Brown</w:t>
    </w:r>
    <w:r>
      <w:tab/>
    </w:r>
    <w:r>
      <w:tab/>
    </w:r>
    <w:r>
      <w:tab/>
    </w:r>
    <w:r>
      <w:tab/>
    </w:r>
    <w:r>
      <w:tab/>
    </w:r>
    <w:r>
      <w:tab/>
    </w:r>
    <w:r w:rsidR="00B2478B">
      <w:t xml:space="preserve">DJC Homework January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7"/>
  </w:num>
  <w:num w:numId="2" w16cid:durableId="2129471795">
    <w:abstractNumId w:val="2"/>
  </w:num>
  <w:num w:numId="3" w16cid:durableId="1270889938">
    <w:abstractNumId w:val="3"/>
  </w:num>
  <w:num w:numId="4" w16cid:durableId="477068212">
    <w:abstractNumId w:val="5"/>
  </w:num>
  <w:num w:numId="5" w16cid:durableId="1980182663">
    <w:abstractNumId w:val="4"/>
  </w:num>
  <w:num w:numId="6" w16cid:durableId="2021227076">
    <w:abstractNumId w:val="0"/>
  </w:num>
  <w:num w:numId="7" w16cid:durableId="1880584666">
    <w:abstractNumId w:val="6"/>
  </w:num>
  <w:num w:numId="8" w16cid:durableId="3646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4CD9"/>
    <w:rsid w:val="00016843"/>
    <w:rsid w:val="00022498"/>
    <w:rsid w:val="0003023F"/>
    <w:rsid w:val="0003290A"/>
    <w:rsid w:val="00037DDB"/>
    <w:rsid w:val="000464BC"/>
    <w:rsid w:val="00050ECB"/>
    <w:rsid w:val="0005455A"/>
    <w:rsid w:val="00060BF8"/>
    <w:rsid w:val="00063B92"/>
    <w:rsid w:val="000659AD"/>
    <w:rsid w:val="000717A7"/>
    <w:rsid w:val="00080ECB"/>
    <w:rsid w:val="00092549"/>
    <w:rsid w:val="000965DB"/>
    <w:rsid w:val="000966AC"/>
    <w:rsid w:val="000A044C"/>
    <w:rsid w:val="000A0A29"/>
    <w:rsid w:val="000A3445"/>
    <w:rsid w:val="000A3943"/>
    <w:rsid w:val="000A52F1"/>
    <w:rsid w:val="000A6085"/>
    <w:rsid w:val="000B081C"/>
    <w:rsid w:val="000B2E96"/>
    <w:rsid w:val="000B7E8C"/>
    <w:rsid w:val="000C539B"/>
    <w:rsid w:val="000C631B"/>
    <w:rsid w:val="000D3D50"/>
    <w:rsid w:val="000D6BAE"/>
    <w:rsid w:val="000F4146"/>
    <w:rsid w:val="0011103B"/>
    <w:rsid w:val="00112181"/>
    <w:rsid w:val="00126351"/>
    <w:rsid w:val="001264BF"/>
    <w:rsid w:val="00126BC4"/>
    <w:rsid w:val="00130E11"/>
    <w:rsid w:val="00132ED0"/>
    <w:rsid w:val="00141C6F"/>
    <w:rsid w:val="0015362C"/>
    <w:rsid w:val="00155D30"/>
    <w:rsid w:val="00162421"/>
    <w:rsid w:val="00165E8C"/>
    <w:rsid w:val="001838C0"/>
    <w:rsid w:val="00190001"/>
    <w:rsid w:val="0019191E"/>
    <w:rsid w:val="001A0B81"/>
    <w:rsid w:val="001A3B05"/>
    <w:rsid w:val="001A5253"/>
    <w:rsid w:val="001A62E0"/>
    <w:rsid w:val="001A7C09"/>
    <w:rsid w:val="001B22CE"/>
    <w:rsid w:val="001B4785"/>
    <w:rsid w:val="001C3365"/>
    <w:rsid w:val="001C6FFD"/>
    <w:rsid w:val="001D53A9"/>
    <w:rsid w:val="001D712B"/>
    <w:rsid w:val="001D7892"/>
    <w:rsid w:val="001E499F"/>
    <w:rsid w:val="001F3FEE"/>
    <w:rsid w:val="001F4A2B"/>
    <w:rsid w:val="001F7B56"/>
    <w:rsid w:val="00204B1B"/>
    <w:rsid w:val="00207837"/>
    <w:rsid w:val="00227011"/>
    <w:rsid w:val="00227412"/>
    <w:rsid w:val="0023700F"/>
    <w:rsid w:val="00237039"/>
    <w:rsid w:val="0023755E"/>
    <w:rsid w:val="002376E8"/>
    <w:rsid w:val="00242EFB"/>
    <w:rsid w:val="00243B56"/>
    <w:rsid w:val="002453CA"/>
    <w:rsid w:val="002524AE"/>
    <w:rsid w:val="00255603"/>
    <w:rsid w:val="002613E9"/>
    <w:rsid w:val="0026442A"/>
    <w:rsid w:val="00271731"/>
    <w:rsid w:val="0028074E"/>
    <w:rsid w:val="00284D9A"/>
    <w:rsid w:val="00285E39"/>
    <w:rsid w:val="0028635A"/>
    <w:rsid w:val="0029039C"/>
    <w:rsid w:val="002A315B"/>
    <w:rsid w:val="002A48C4"/>
    <w:rsid w:val="002B472A"/>
    <w:rsid w:val="002C47E1"/>
    <w:rsid w:val="002C50FE"/>
    <w:rsid w:val="002D1D7E"/>
    <w:rsid w:val="002D6A3E"/>
    <w:rsid w:val="002D7542"/>
    <w:rsid w:val="002E172B"/>
    <w:rsid w:val="002E2D95"/>
    <w:rsid w:val="002E3D55"/>
    <w:rsid w:val="002E492E"/>
    <w:rsid w:val="002F4709"/>
    <w:rsid w:val="00302B7F"/>
    <w:rsid w:val="00305C52"/>
    <w:rsid w:val="00312AA3"/>
    <w:rsid w:val="003133F0"/>
    <w:rsid w:val="00322D20"/>
    <w:rsid w:val="00327ACA"/>
    <w:rsid w:val="003442EF"/>
    <w:rsid w:val="00345B33"/>
    <w:rsid w:val="00350E0C"/>
    <w:rsid w:val="00361B9D"/>
    <w:rsid w:val="00361E84"/>
    <w:rsid w:val="003649E8"/>
    <w:rsid w:val="00364EE7"/>
    <w:rsid w:val="00370C32"/>
    <w:rsid w:val="00373805"/>
    <w:rsid w:val="00373C4E"/>
    <w:rsid w:val="00373E34"/>
    <w:rsid w:val="00386452"/>
    <w:rsid w:val="0039676D"/>
    <w:rsid w:val="00396851"/>
    <w:rsid w:val="003972C2"/>
    <w:rsid w:val="003B6501"/>
    <w:rsid w:val="003C0482"/>
    <w:rsid w:val="003C0A1F"/>
    <w:rsid w:val="003D2BA5"/>
    <w:rsid w:val="003D3A99"/>
    <w:rsid w:val="003D4225"/>
    <w:rsid w:val="003E3D0D"/>
    <w:rsid w:val="003E6A0A"/>
    <w:rsid w:val="003F25D2"/>
    <w:rsid w:val="003F6FEA"/>
    <w:rsid w:val="00401550"/>
    <w:rsid w:val="004033B8"/>
    <w:rsid w:val="004039EA"/>
    <w:rsid w:val="004175AA"/>
    <w:rsid w:val="00420D08"/>
    <w:rsid w:val="00431435"/>
    <w:rsid w:val="00437A04"/>
    <w:rsid w:val="004416C1"/>
    <w:rsid w:val="004608DB"/>
    <w:rsid w:val="00461D4E"/>
    <w:rsid w:val="0046385D"/>
    <w:rsid w:val="00467852"/>
    <w:rsid w:val="00470A3A"/>
    <w:rsid w:val="004713D0"/>
    <w:rsid w:val="00472EA1"/>
    <w:rsid w:val="00480179"/>
    <w:rsid w:val="00480C3C"/>
    <w:rsid w:val="00483370"/>
    <w:rsid w:val="0048433D"/>
    <w:rsid w:val="00484A34"/>
    <w:rsid w:val="0049020F"/>
    <w:rsid w:val="00493E9E"/>
    <w:rsid w:val="00497856"/>
    <w:rsid w:val="004A5F40"/>
    <w:rsid w:val="004A67C6"/>
    <w:rsid w:val="004B1EF8"/>
    <w:rsid w:val="004B2AD7"/>
    <w:rsid w:val="004B656A"/>
    <w:rsid w:val="004B6B37"/>
    <w:rsid w:val="004C2751"/>
    <w:rsid w:val="004C5325"/>
    <w:rsid w:val="004C5A1C"/>
    <w:rsid w:val="004C5E35"/>
    <w:rsid w:val="004C6349"/>
    <w:rsid w:val="004D57B3"/>
    <w:rsid w:val="004E0E61"/>
    <w:rsid w:val="004E7128"/>
    <w:rsid w:val="004F51B0"/>
    <w:rsid w:val="00501CA8"/>
    <w:rsid w:val="00503E4A"/>
    <w:rsid w:val="00507E4F"/>
    <w:rsid w:val="00512320"/>
    <w:rsid w:val="005132E8"/>
    <w:rsid w:val="0051537A"/>
    <w:rsid w:val="005206AD"/>
    <w:rsid w:val="005211DC"/>
    <w:rsid w:val="00521CAA"/>
    <w:rsid w:val="0052325A"/>
    <w:rsid w:val="005242FF"/>
    <w:rsid w:val="0052470F"/>
    <w:rsid w:val="00524D3F"/>
    <w:rsid w:val="00525EA0"/>
    <w:rsid w:val="005274FB"/>
    <w:rsid w:val="00532B31"/>
    <w:rsid w:val="005336BD"/>
    <w:rsid w:val="00540C9A"/>
    <w:rsid w:val="00547E0E"/>
    <w:rsid w:val="0055236A"/>
    <w:rsid w:val="00570AB0"/>
    <w:rsid w:val="00571792"/>
    <w:rsid w:val="0059115B"/>
    <w:rsid w:val="00597E09"/>
    <w:rsid w:val="005A1983"/>
    <w:rsid w:val="005A2737"/>
    <w:rsid w:val="005A34D0"/>
    <w:rsid w:val="005A44E1"/>
    <w:rsid w:val="005A58E9"/>
    <w:rsid w:val="005A7F04"/>
    <w:rsid w:val="005B793A"/>
    <w:rsid w:val="005C0A4D"/>
    <w:rsid w:val="005C51D5"/>
    <w:rsid w:val="005D0438"/>
    <w:rsid w:val="005D756F"/>
    <w:rsid w:val="005E5AEF"/>
    <w:rsid w:val="005E5BD2"/>
    <w:rsid w:val="005E6A68"/>
    <w:rsid w:val="005E7099"/>
    <w:rsid w:val="005F15C8"/>
    <w:rsid w:val="005F734A"/>
    <w:rsid w:val="005F7C3D"/>
    <w:rsid w:val="00604840"/>
    <w:rsid w:val="006123A0"/>
    <w:rsid w:val="00616DFC"/>
    <w:rsid w:val="00617FEF"/>
    <w:rsid w:val="00623530"/>
    <w:rsid w:val="00626ABA"/>
    <w:rsid w:val="00627EB1"/>
    <w:rsid w:val="0063076E"/>
    <w:rsid w:val="00635032"/>
    <w:rsid w:val="006376D2"/>
    <w:rsid w:val="00641132"/>
    <w:rsid w:val="00644D35"/>
    <w:rsid w:val="0064647F"/>
    <w:rsid w:val="00650CE0"/>
    <w:rsid w:val="00653B44"/>
    <w:rsid w:val="00653ED9"/>
    <w:rsid w:val="006546E0"/>
    <w:rsid w:val="006600F7"/>
    <w:rsid w:val="00664FCF"/>
    <w:rsid w:val="0066510D"/>
    <w:rsid w:val="00666DA0"/>
    <w:rsid w:val="00667913"/>
    <w:rsid w:val="0067121A"/>
    <w:rsid w:val="00673DA1"/>
    <w:rsid w:val="00681266"/>
    <w:rsid w:val="006853C7"/>
    <w:rsid w:val="00687872"/>
    <w:rsid w:val="00687F1A"/>
    <w:rsid w:val="00691E2A"/>
    <w:rsid w:val="00691E74"/>
    <w:rsid w:val="006A047C"/>
    <w:rsid w:val="006A35C3"/>
    <w:rsid w:val="006A3747"/>
    <w:rsid w:val="006A38E6"/>
    <w:rsid w:val="006B58F3"/>
    <w:rsid w:val="006B6DB3"/>
    <w:rsid w:val="006C0128"/>
    <w:rsid w:val="006C6E23"/>
    <w:rsid w:val="006D525F"/>
    <w:rsid w:val="006D5E75"/>
    <w:rsid w:val="006F5FDA"/>
    <w:rsid w:val="0070344B"/>
    <w:rsid w:val="00703E34"/>
    <w:rsid w:val="00705362"/>
    <w:rsid w:val="0071257D"/>
    <w:rsid w:val="00713AA4"/>
    <w:rsid w:val="00713D24"/>
    <w:rsid w:val="00713F32"/>
    <w:rsid w:val="00722BED"/>
    <w:rsid w:val="0072637B"/>
    <w:rsid w:val="00733C7F"/>
    <w:rsid w:val="0073474B"/>
    <w:rsid w:val="0074375E"/>
    <w:rsid w:val="0074684F"/>
    <w:rsid w:val="00751A8F"/>
    <w:rsid w:val="0075553A"/>
    <w:rsid w:val="00760467"/>
    <w:rsid w:val="00762188"/>
    <w:rsid w:val="007632B0"/>
    <w:rsid w:val="00766F1E"/>
    <w:rsid w:val="007679C0"/>
    <w:rsid w:val="00776214"/>
    <w:rsid w:val="00782076"/>
    <w:rsid w:val="00784DC3"/>
    <w:rsid w:val="0078770B"/>
    <w:rsid w:val="00797D5B"/>
    <w:rsid w:val="007A1079"/>
    <w:rsid w:val="007A1BF5"/>
    <w:rsid w:val="007A2E0E"/>
    <w:rsid w:val="007A2E6E"/>
    <w:rsid w:val="007A3EE3"/>
    <w:rsid w:val="007A6784"/>
    <w:rsid w:val="007B2A32"/>
    <w:rsid w:val="007B31E6"/>
    <w:rsid w:val="007B57C7"/>
    <w:rsid w:val="007C0FFE"/>
    <w:rsid w:val="007D2230"/>
    <w:rsid w:val="007D3E60"/>
    <w:rsid w:val="007D68FD"/>
    <w:rsid w:val="007E4F09"/>
    <w:rsid w:val="007E6281"/>
    <w:rsid w:val="007F6A6F"/>
    <w:rsid w:val="00800F69"/>
    <w:rsid w:val="00811EDA"/>
    <w:rsid w:val="008319FA"/>
    <w:rsid w:val="0083725B"/>
    <w:rsid w:val="00841E56"/>
    <w:rsid w:val="00847114"/>
    <w:rsid w:val="00851636"/>
    <w:rsid w:val="00852651"/>
    <w:rsid w:val="0085361C"/>
    <w:rsid w:val="00856CE1"/>
    <w:rsid w:val="0086167E"/>
    <w:rsid w:val="0086170E"/>
    <w:rsid w:val="00867C52"/>
    <w:rsid w:val="00873E7F"/>
    <w:rsid w:val="00873FFB"/>
    <w:rsid w:val="00874FC7"/>
    <w:rsid w:val="00875494"/>
    <w:rsid w:val="00877F91"/>
    <w:rsid w:val="00880A3E"/>
    <w:rsid w:val="0088171E"/>
    <w:rsid w:val="00886986"/>
    <w:rsid w:val="008929FF"/>
    <w:rsid w:val="008968C5"/>
    <w:rsid w:val="008A14C1"/>
    <w:rsid w:val="008A2CF7"/>
    <w:rsid w:val="008A3037"/>
    <w:rsid w:val="008B0198"/>
    <w:rsid w:val="008B1470"/>
    <w:rsid w:val="008B283C"/>
    <w:rsid w:val="008B431D"/>
    <w:rsid w:val="008B48E4"/>
    <w:rsid w:val="008B5226"/>
    <w:rsid w:val="008B5B44"/>
    <w:rsid w:val="008B5FF8"/>
    <w:rsid w:val="008C16C7"/>
    <w:rsid w:val="008C6C0C"/>
    <w:rsid w:val="008D54CC"/>
    <w:rsid w:val="009059BF"/>
    <w:rsid w:val="009114E8"/>
    <w:rsid w:val="00914E09"/>
    <w:rsid w:val="00927DCD"/>
    <w:rsid w:val="009431DD"/>
    <w:rsid w:val="00954793"/>
    <w:rsid w:val="00972962"/>
    <w:rsid w:val="00972EB5"/>
    <w:rsid w:val="00975B7B"/>
    <w:rsid w:val="00977DA6"/>
    <w:rsid w:val="00980223"/>
    <w:rsid w:val="00985636"/>
    <w:rsid w:val="00990BD7"/>
    <w:rsid w:val="009910D9"/>
    <w:rsid w:val="0099132E"/>
    <w:rsid w:val="009A53CB"/>
    <w:rsid w:val="009B21AF"/>
    <w:rsid w:val="009B2559"/>
    <w:rsid w:val="009B3AF2"/>
    <w:rsid w:val="009C19B9"/>
    <w:rsid w:val="009D0A15"/>
    <w:rsid w:val="009D0AB4"/>
    <w:rsid w:val="009E1653"/>
    <w:rsid w:val="009E4A70"/>
    <w:rsid w:val="009E7B72"/>
    <w:rsid w:val="009F1436"/>
    <w:rsid w:val="009F4A1B"/>
    <w:rsid w:val="009F6D8D"/>
    <w:rsid w:val="009F7B00"/>
    <w:rsid w:val="00A00845"/>
    <w:rsid w:val="00A0751C"/>
    <w:rsid w:val="00A10E72"/>
    <w:rsid w:val="00A1793C"/>
    <w:rsid w:val="00A260E5"/>
    <w:rsid w:val="00A336A6"/>
    <w:rsid w:val="00A60714"/>
    <w:rsid w:val="00A63A46"/>
    <w:rsid w:val="00A64313"/>
    <w:rsid w:val="00A648D9"/>
    <w:rsid w:val="00A70448"/>
    <w:rsid w:val="00A70AED"/>
    <w:rsid w:val="00A71529"/>
    <w:rsid w:val="00A72038"/>
    <w:rsid w:val="00A74353"/>
    <w:rsid w:val="00A77CB4"/>
    <w:rsid w:val="00A8277E"/>
    <w:rsid w:val="00A82CA1"/>
    <w:rsid w:val="00A91F25"/>
    <w:rsid w:val="00A92709"/>
    <w:rsid w:val="00A9699A"/>
    <w:rsid w:val="00AA033E"/>
    <w:rsid w:val="00AA04BA"/>
    <w:rsid w:val="00AA6677"/>
    <w:rsid w:val="00AC376B"/>
    <w:rsid w:val="00AC3A1C"/>
    <w:rsid w:val="00AC7DBC"/>
    <w:rsid w:val="00AD3CF7"/>
    <w:rsid w:val="00AD5270"/>
    <w:rsid w:val="00AD7D14"/>
    <w:rsid w:val="00AE2A0C"/>
    <w:rsid w:val="00AE4059"/>
    <w:rsid w:val="00AE595B"/>
    <w:rsid w:val="00AF3287"/>
    <w:rsid w:val="00AF60B5"/>
    <w:rsid w:val="00AF6DA0"/>
    <w:rsid w:val="00AF7A18"/>
    <w:rsid w:val="00AF7B80"/>
    <w:rsid w:val="00B0235E"/>
    <w:rsid w:val="00B05B88"/>
    <w:rsid w:val="00B06665"/>
    <w:rsid w:val="00B1040B"/>
    <w:rsid w:val="00B1188B"/>
    <w:rsid w:val="00B13570"/>
    <w:rsid w:val="00B14856"/>
    <w:rsid w:val="00B2478B"/>
    <w:rsid w:val="00B253F5"/>
    <w:rsid w:val="00B32414"/>
    <w:rsid w:val="00B332DA"/>
    <w:rsid w:val="00B3343C"/>
    <w:rsid w:val="00B34DE4"/>
    <w:rsid w:val="00B37F79"/>
    <w:rsid w:val="00B41C3D"/>
    <w:rsid w:val="00B42D08"/>
    <w:rsid w:val="00B46C60"/>
    <w:rsid w:val="00B54702"/>
    <w:rsid w:val="00B57081"/>
    <w:rsid w:val="00B61577"/>
    <w:rsid w:val="00B871E3"/>
    <w:rsid w:val="00B90913"/>
    <w:rsid w:val="00B94B84"/>
    <w:rsid w:val="00B95E17"/>
    <w:rsid w:val="00B96FC0"/>
    <w:rsid w:val="00BA1EBF"/>
    <w:rsid w:val="00BC7A2C"/>
    <w:rsid w:val="00BD6E35"/>
    <w:rsid w:val="00BE0D02"/>
    <w:rsid w:val="00BE0D65"/>
    <w:rsid w:val="00BE6BA7"/>
    <w:rsid w:val="00BF0D81"/>
    <w:rsid w:val="00BF14D7"/>
    <w:rsid w:val="00BF38AE"/>
    <w:rsid w:val="00BF7B07"/>
    <w:rsid w:val="00BF7B62"/>
    <w:rsid w:val="00BF7DB3"/>
    <w:rsid w:val="00BF7F66"/>
    <w:rsid w:val="00C02862"/>
    <w:rsid w:val="00C04E12"/>
    <w:rsid w:val="00C077E7"/>
    <w:rsid w:val="00C10DFB"/>
    <w:rsid w:val="00C1248F"/>
    <w:rsid w:val="00C12AD2"/>
    <w:rsid w:val="00C13A72"/>
    <w:rsid w:val="00C168B0"/>
    <w:rsid w:val="00C17611"/>
    <w:rsid w:val="00C17BB5"/>
    <w:rsid w:val="00C2235D"/>
    <w:rsid w:val="00C242E4"/>
    <w:rsid w:val="00C2651E"/>
    <w:rsid w:val="00C27FE1"/>
    <w:rsid w:val="00C35130"/>
    <w:rsid w:val="00C36461"/>
    <w:rsid w:val="00C42038"/>
    <w:rsid w:val="00C4488D"/>
    <w:rsid w:val="00C45040"/>
    <w:rsid w:val="00C575EC"/>
    <w:rsid w:val="00C70292"/>
    <w:rsid w:val="00C71DE8"/>
    <w:rsid w:val="00C73B76"/>
    <w:rsid w:val="00C81B14"/>
    <w:rsid w:val="00C84CF4"/>
    <w:rsid w:val="00C92931"/>
    <w:rsid w:val="00CC0965"/>
    <w:rsid w:val="00CC478B"/>
    <w:rsid w:val="00CE074C"/>
    <w:rsid w:val="00CE2AB6"/>
    <w:rsid w:val="00CE4C1A"/>
    <w:rsid w:val="00CE7ECF"/>
    <w:rsid w:val="00CF3FDF"/>
    <w:rsid w:val="00CF43EC"/>
    <w:rsid w:val="00CF55EF"/>
    <w:rsid w:val="00D06B13"/>
    <w:rsid w:val="00D130C1"/>
    <w:rsid w:val="00D15A91"/>
    <w:rsid w:val="00D17F84"/>
    <w:rsid w:val="00D17FCD"/>
    <w:rsid w:val="00D24D43"/>
    <w:rsid w:val="00D2559D"/>
    <w:rsid w:val="00D302D3"/>
    <w:rsid w:val="00D30C96"/>
    <w:rsid w:val="00D319E7"/>
    <w:rsid w:val="00D40780"/>
    <w:rsid w:val="00D408D3"/>
    <w:rsid w:val="00D415BF"/>
    <w:rsid w:val="00D510F6"/>
    <w:rsid w:val="00D637C7"/>
    <w:rsid w:val="00D70DE3"/>
    <w:rsid w:val="00D72468"/>
    <w:rsid w:val="00D77622"/>
    <w:rsid w:val="00D830F5"/>
    <w:rsid w:val="00D834C5"/>
    <w:rsid w:val="00D84E27"/>
    <w:rsid w:val="00D95B0D"/>
    <w:rsid w:val="00DA2E6E"/>
    <w:rsid w:val="00DA626D"/>
    <w:rsid w:val="00DB14D0"/>
    <w:rsid w:val="00DB584E"/>
    <w:rsid w:val="00DC2FEF"/>
    <w:rsid w:val="00DC682C"/>
    <w:rsid w:val="00DC78B4"/>
    <w:rsid w:val="00DD0029"/>
    <w:rsid w:val="00DD2035"/>
    <w:rsid w:val="00DD2BB9"/>
    <w:rsid w:val="00DD4EC7"/>
    <w:rsid w:val="00DE25E8"/>
    <w:rsid w:val="00DE26EF"/>
    <w:rsid w:val="00DE4CB2"/>
    <w:rsid w:val="00DE4D54"/>
    <w:rsid w:val="00DE54FB"/>
    <w:rsid w:val="00DE5C7B"/>
    <w:rsid w:val="00DF0B8E"/>
    <w:rsid w:val="00E006F3"/>
    <w:rsid w:val="00E02063"/>
    <w:rsid w:val="00E031DF"/>
    <w:rsid w:val="00E07D82"/>
    <w:rsid w:val="00E11CBB"/>
    <w:rsid w:val="00E23907"/>
    <w:rsid w:val="00E24A20"/>
    <w:rsid w:val="00E278DD"/>
    <w:rsid w:val="00E330A1"/>
    <w:rsid w:val="00E41B2D"/>
    <w:rsid w:val="00E45857"/>
    <w:rsid w:val="00E50231"/>
    <w:rsid w:val="00E51A01"/>
    <w:rsid w:val="00E5444C"/>
    <w:rsid w:val="00E54C57"/>
    <w:rsid w:val="00E54E55"/>
    <w:rsid w:val="00E56CD4"/>
    <w:rsid w:val="00E609B6"/>
    <w:rsid w:val="00E61A71"/>
    <w:rsid w:val="00E61F58"/>
    <w:rsid w:val="00E62CF3"/>
    <w:rsid w:val="00E633F0"/>
    <w:rsid w:val="00E71127"/>
    <w:rsid w:val="00E7202B"/>
    <w:rsid w:val="00E75CDD"/>
    <w:rsid w:val="00E76FE4"/>
    <w:rsid w:val="00E90690"/>
    <w:rsid w:val="00E927F5"/>
    <w:rsid w:val="00E971C6"/>
    <w:rsid w:val="00EA5C26"/>
    <w:rsid w:val="00EA68C7"/>
    <w:rsid w:val="00EA6D2B"/>
    <w:rsid w:val="00EC1A05"/>
    <w:rsid w:val="00EE1A05"/>
    <w:rsid w:val="00EE6731"/>
    <w:rsid w:val="00EF013B"/>
    <w:rsid w:val="00EF1414"/>
    <w:rsid w:val="00F026B3"/>
    <w:rsid w:val="00F07402"/>
    <w:rsid w:val="00F076D8"/>
    <w:rsid w:val="00F216FA"/>
    <w:rsid w:val="00F22357"/>
    <w:rsid w:val="00F227AC"/>
    <w:rsid w:val="00F25D35"/>
    <w:rsid w:val="00F266CC"/>
    <w:rsid w:val="00F26E3A"/>
    <w:rsid w:val="00F308A5"/>
    <w:rsid w:val="00F30DA9"/>
    <w:rsid w:val="00F32000"/>
    <w:rsid w:val="00F32FC8"/>
    <w:rsid w:val="00F42B58"/>
    <w:rsid w:val="00F459FC"/>
    <w:rsid w:val="00F77334"/>
    <w:rsid w:val="00F80419"/>
    <w:rsid w:val="00F833F5"/>
    <w:rsid w:val="00F87A63"/>
    <w:rsid w:val="00FA5056"/>
    <w:rsid w:val="00FB08C5"/>
    <w:rsid w:val="00FB28EF"/>
    <w:rsid w:val="00FB2B62"/>
    <w:rsid w:val="00FB6F4F"/>
    <w:rsid w:val="00FC5A2A"/>
    <w:rsid w:val="00FE2BD7"/>
    <w:rsid w:val="00FE5412"/>
    <w:rsid w:val="00FE626C"/>
    <w:rsid w:val="00FE7584"/>
    <w:rsid w:val="00FF7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os.org/orchids/collectors-items/encyclia-cordigera.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wo.science.kew.org/taxon/urn:lsid:ipni.org:names:90737-2"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1737</Words>
  <Characters>9904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2024-04-03T01:00:00Z</dcterms:created>
  <dcterms:modified xsi:type="dcterms:W3CDTF">2024-04-03T01:00:00Z</dcterms:modified>
</cp:coreProperties>
</file>