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0EFE" w14:textId="77777777" w:rsidR="00B33E9E" w:rsidRDefault="00B33E9E" w:rsidP="00B33E9E">
      <w:pPr>
        <w:spacing w:after="0"/>
        <w:jc w:val="center"/>
        <w:rPr>
          <w:rFonts w:ascii="Arial" w:hAnsi="Arial" w:cs="Arial"/>
        </w:rPr>
      </w:pPr>
      <w:r w:rsidRPr="00B33E9E">
        <w:rPr>
          <w:rFonts w:ascii="Arial" w:hAnsi="Arial" w:cs="Arial"/>
        </w:rPr>
        <w:t xml:space="preserve">What is the Difference Between Brassavola </w:t>
      </w:r>
      <w:r w:rsidRPr="00B33E9E">
        <w:rPr>
          <w:rFonts w:ascii="Arial" w:hAnsi="Arial" w:cs="Arial"/>
          <w:i/>
          <w:iCs/>
        </w:rPr>
        <w:t>appendiculata</w:t>
      </w:r>
      <w:r w:rsidRPr="00B33E9E">
        <w:rPr>
          <w:rFonts w:ascii="Arial" w:hAnsi="Arial" w:cs="Arial"/>
        </w:rPr>
        <w:t xml:space="preserve"> and Brassavola </w:t>
      </w:r>
      <w:r w:rsidRPr="00B33E9E">
        <w:rPr>
          <w:rFonts w:ascii="Arial" w:hAnsi="Arial" w:cs="Arial"/>
          <w:i/>
          <w:iCs/>
        </w:rPr>
        <w:t>cucullata</w:t>
      </w:r>
      <w:r w:rsidRPr="00B33E9E">
        <w:rPr>
          <w:rFonts w:ascii="Arial" w:hAnsi="Arial" w:cs="Arial"/>
        </w:rPr>
        <w:t>?</w:t>
      </w:r>
    </w:p>
    <w:p w14:paraId="336389CA" w14:textId="77777777" w:rsidR="00B33E9E" w:rsidRDefault="00B33E9E" w:rsidP="00B33E9E">
      <w:pPr>
        <w:spacing w:after="0"/>
        <w:jc w:val="center"/>
        <w:rPr>
          <w:rFonts w:ascii="Arial" w:hAnsi="Arial" w:cs="Arial"/>
        </w:rPr>
      </w:pPr>
    </w:p>
    <w:p w14:paraId="6BFE77E1" w14:textId="77777777" w:rsidR="00B33E9E" w:rsidRPr="00B33E9E" w:rsidRDefault="00B33E9E" w:rsidP="00B33E9E">
      <w:pPr>
        <w:spacing w:after="0"/>
        <w:jc w:val="center"/>
        <w:rPr>
          <w:rFonts w:ascii="Arial" w:hAnsi="Arial" w:cs="Arial"/>
        </w:rPr>
      </w:pPr>
    </w:p>
    <w:p w14:paraId="61C21757" w14:textId="45CB5FEE" w:rsidR="00B33E9E" w:rsidRDefault="00B33E9E" w:rsidP="00B33E9E">
      <w:pPr>
        <w:spacing w:after="0"/>
        <w:rPr>
          <w:rFonts w:ascii="Arial" w:hAnsi="Arial" w:cs="Arial"/>
        </w:rPr>
      </w:pPr>
      <w:r w:rsidRPr="00B33E9E">
        <w:rPr>
          <w:rFonts w:ascii="Arial" w:hAnsi="Arial" w:cs="Arial"/>
        </w:rPr>
        <w:t xml:space="preserve">Robert Brown described Brassavola </w:t>
      </w:r>
      <w:r w:rsidRPr="00B33E9E">
        <w:rPr>
          <w:rFonts w:ascii="Arial" w:hAnsi="Arial" w:cs="Arial"/>
          <w:i/>
          <w:iCs/>
        </w:rPr>
        <w:t>cucullata</w:t>
      </w:r>
      <w:r w:rsidRPr="00B33E9E">
        <w:rPr>
          <w:rFonts w:ascii="Arial" w:hAnsi="Arial" w:cs="Arial"/>
        </w:rPr>
        <w:t xml:space="preserve"> in 1813.  Henri Galeotti and Achille Richard described Brassavola </w:t>
      </w:r>
      <w:r w:rsidRPr="00B33E9E">
        <w:rPr>
          <w:rFonts w:ascii="Arial" w:hAnsi="Arial" w:cs="Arial"/>
          <w:i/>
          <w:iCs/>
        </w:rPr>
        <w:t xml:space="preserve">appendiculata </w:t>
      </w:r>
      <w:r w:rsidRPr="00B33E9E">
        <w:rPr>
          <w:rFonts w:ascii="Arial" w:hAnsi="Arial" w:cs="Arial"/>
        </w:rPr>
        <w:t xml:space="preserve">in 1845.  Brassavola </w:t>
      </w:r>
      <w:r w:rsidRPr="00B33E9E">
        <w:rPr>
          <w:rFonts w:ascii="Arial" w:hAnsi="Arial" w:cs="Arial"/>
          <w:i/>
          <w:iCs/>
        </w:rPr>
        <w:t>appendiculata</w:t>
      </w:r>
      <w:r w:rsidRPr="00B33E9E">
        <w:rPr>
          <w:rFonts w:ascii="Arial" w:hAnsi="Arial" w:cs="Arial"/>
        </w:rPr>
        <w:t xml:space="preserve"> was considered a synonym of Brassavolia </w:t>
      </w:r>
      <w:r w:rsidRPr="00B33E9E">
        <w:rPr>
          <w:rFonts w:ascii="Arial" w:hAnsi="Arial" w:cs="Arial"/>
          <w:i/>
          <w:iCs/>
        </w:rPr>
        <w:t>cucullata</w:t>
      </w:r>
      <w:r w:rsidRPr="00B33E9E">
        <w:rPr>
          <w:rFonts w:ascii="Arial" w:hAnsi="Arial" w:cs="Arial"/>
        </w:rPr>
        <w:t xml:space="preserve">.  In May of 2020,  taxonomist Eliana Noguera-Savelli, Ph.D. published a paper in which she proposed separating Brassavola </w:t>
      </w:r>
      <w:r w:rsidRPr="00B33E9E">
        <w:rPr>
          <w:rFonts w:ascii="Arial" w:hAnsi="Arial" w:cs="Arial"/>
          <w:i/>
          <w:iCs/>
        </w:rPr>
        <w:t xml:space="preserve">appendiculata </w:t>
      </w:r>
      <w:r w:rsidRPr="00B33E9E">
        <w:rPr>
          <w:rFonts w:ascii="Arial" w:hAnsi="Arial" w:cs="Arial"/>
        </w:rPr>
        <w:t xml:space="preserve">and Brassavolia </w:t>
      </w:r>
      <w:r w:rsidRPr="00B33E9E">
        <w:rPr>
          <w:rFonts w:ascii="Arial" w:hAnsi="Arial" w:cs="Arial"/>
          <w:i/>
          <w:iCs/>
        </w:rPr>
        <w:t>cucullata</w:t>
      </w:r>
      <w:r w:rsidRPr="00B33E9E">
        <w:rPr>
          <w:rFonts w:ascii="Arial" w:hAnsi="Arial" w:cs="Arial"/>
        </w:rPr>
        <w:t xml:space="preserve"> into </w:t>
      </w:r>
      <w:r>
        <w:rPr>
          <w:rFonts w:ascii="Arial" w:hAnsi="Arial" w:cs="Arial"/>
        </w:rPr>
        <w:t xml:space="preserve">two </w:t>
      </w:r>
      <w:r w:rsidRPr="00B33E9E">
        <w:rPr>
          <w:rFonts w:ascii="Arial" w:hAnsi="Arial" w:cs="Arial"/>
        </w:rPr>
        <w:t xml:space="preserve">distinct valid species of Brassavola.  She provided specific reasons why there should be two distinct species.  Please see the table below for specific details.       </w:t>
      </w:r>
    </w:p>
    <w:p w14:paraId="0B2193EB" w14:textId="77777777" w:rsidR="00B33E9E" w:rsidRPr="00B33E9E" w:rsidRDefault="00B33E9E" w:rsidP="00B33E9E">
      <w:pPr>
        <w:spacing w:after="0"/>
        <w:rPr>
          <w:rFonts w:ascii="Arial" w:hAnsi="Arial" w:cs="Arial"/>
        </w:rPr>
      </w:pPr>
    </w:p>
    <w:p w14:paraId="60DCD634" w14:textId="31695BD3" w:rsidR="00B33E9E" w:rsidRPr="00B33E9E" w:rsidRDefault="00B33E9E" w:rsidP="00B33E9E">
      <w:pPr>
        <w:rPr>
          <w:rFonts w:ascii="Arial" w:hAnsi="Arial" w:cs="Arial"/>
        </w:rPr>
      </w:pPr>
      <w:r w:rsidRPr="00B33E9E">
        <w:rPr>
          <w:rFonts w:ascii="Arial" w:hAnsi="Arial" w:cs="Arial"/>
        </w:rPr>
        <w:tab/>
      </w:r>
    </w:p>
    <w:tbl>
      <w:tblPr>
        <w:tblStyle w:val="TableGrid"/>
        <w:tblW w:w="0" w:type="auto"/>
        <w:tblLook w:val="04A0" w:firstRow="1" w:lastRow="0" w:firstColumn="1" w:lastColumn="0" w:noHBand="0" w:noVBand="1"/>
      </w:tblPr>
      <w:tblGrid>
        <w:gridCol w:w="2858"/>
        <w:gridCol w:w="3336"/>
        <w:gridCol w:w="3156"/>
      </w:tblGrid>
      <w:tr w:rsidR="00B33E9E" w14:paraId="1ABDAA2E" w14:textId="77777777" w:rsidTr="00D94F65">
        <w:tc>
          <w:tcPr>
            <w:tcW w:w="3116" w:type="dxa"/>
          </w:tcPr>
          <w:p w14:paraId="08575D91" w14:textId="77777777" w:rsidR="00B33E9E" w:rsidRDefault="00B33E9E" w:rsidP="00D94F65">
            <w:pPr>
              <w:rPr>
                <w:rFonts w:ascii="Arial" w:hAnsi="Arial" w:cs="Arial"/>
              </w:rPr>
            </w:pPr>
            <w:r>
              <w:rPr>
                <w:rFonts w:ascii="Arial" w:hAnsi="Arial" w:cs="Arial"/>
              </w:rPr>
              <w:t>Factor</w:t>
            </w:r>
          </w:p>
        </w:tc>
        <w:tc>
          <w:tcPr>
            <w:tcW w:w="3117" w:type="dxa"/>
          </w:tcPr>
          <w:p w14:paraId="1AAD2E76" w14:textId="77777777" w:rsidR="00B33E9E" w:rsidRDefault="00B33E9E" w:rsidP="00D94F65">
            <w:pPr>
              <w:jc w:val="center"/>
              <w:rPr>
                <w:rFonts w:ascii="Arial" w:hAnsi="Arial" w:cs="Arial"/>
              </w:rPr>
            </w:pPr>
            <w:r>
              <w:rPr>
                <w:rFonts w:ascii="Arial" w:hAnsi="Arial" w:cs="Arial"/>
              </w:rPr>
              <w:t xml:space="preserve">Brassavola </w:t>
            </w:r>
            <w:r w:rsidRPr="00ED66B2">
              <w:rPr>
                <w:rFonts w:ascii="Arial" w:hAnsi="Arial" w:cs="Arial"/>
                <w:i/>
                <w:iCs/>
              </w:rPr>
              <w:t>appendiculata</w:t>
            </w:r>
          </w:p>
        </w:tc>
        <w:tc>
          <w:tcPr>
            <w:tcW w:w="3117" w:type="dxa"/>
          </w:tcPr>
          <w:p w14:paraId="00DC33D9" w14:textId="77777777" w:rsidR="00B33E9E" w:rsidRDefault="00B33E9E" w:rsidP="00D94F65">
            <w:pPr>
              <w:jc w:val="center"/>
              <w:rPr>
                <w:rFonts w:ascii="Arial" w:hAnsi="Arial" w:cs="Arial"/>
              </w:rPr>
            </w:pPr>
            <w:r>
              <w:rPr>
                <w:rFonts w:ascii="Arial" w:hAnsi="Arial" w:cs="Arial"/>
              </w:rPr>
              <w:t xml:space="preserve">Brassavola </w:t>
            </w:r>
            <w:r w:rsidRPr="00ED66B2">
              <w:rPr>
                <w:rFonts w:ascii="Arial" w:hAnsi="Arial" w:cs="Arial"/>
                <w:i/>
                <w:iCs/>
              </w:rPr>
              <w:t>cucullata</w:t>
            </w:r>
          </w:p>
        </w:tc>
      </w:tr>
      <w:tr w:rsidR="00B33E9E" w14:paraId="18A5D72A" w14:textId="77777777" w:rsidTr="00D94F65">
        <w:tc>
          <w:tcPr>
            <w:tcW w:w="3116" w:type="dxa"/>
          </w:tcPr>
          <w:p w14:paraId="79366FD7" w14:textId="77777777" w:rsidR="00B33E9E" w:rsidRDefault="00B33E9E" w:rsidP="00D94F65">
            <w:pPr>
              <w:rPr>
                <w:rFonts w:ascii="Arial" w:hAnsi="Arial" w:cs="Arial"/>
              </w:rPr>
            </w:pPr>
            <w:r>
              <w:rPr>
                <w:rFonts w:ascii="Arial" w:hAnsi="Arial" w:cs="Arial"/>
              </w:rPr>
              <w:t>Lip length</w:t>
            </w:r>
          </w:p>
        </w:tc>
        <w:tc>
          <w:tcPr>
            <w:tcW w:w="3117" w:type="dxa"/>
          </w:tcPr>
          <w:p w14:paraId="386D7B3D" w14:textId="77777777" w:rsidR="00B33E9E" w:rsidRDefault="00B33E9E" w:rsidP="00D94F65">
            <w:pPr>
              <w:jc w:val="center"/>
              <w:rPr>
                <w:rFonts w:ascii="Arial" w:hAnsi="Arial" w:cs="Arial"/>
              </w:rPr>
            </w:pPr>
            <w:r>
              <w:rPr>
                <w:rFonts w:ascii="Arial" w:hAnsi="Arial" w:cs="Arial"/>
              </w:rPr>
              <w:t>6 – 7.5 cm</w:t>
            </w:r>
          </w:p>
        </w:tc>
        <w:tc>
          <w:tcPr>
            <w:tcW w:w="3117" w:type="dxa"/>
          </w:tcPr>
          <w:p w14:paraId="5B1D9339" w14:textId="77777777" w:rsidR="00B33E9E" w:rsidRDefault="00B33E9E" w:rsidP="00D94F65">
            <w:pPr>
              <w:jc w:val="center"/>
              <w:rPr>
                <w:rFonts w:ascii="Arial" w:hAnsi="Arial" w:cs="Arial"/>
              </w:rPr>
            </w:pPr>
            <w:r>
              <w:rPr>
                <w:rFonts w:ascii="Arial" w:hAnsi="Arial" w:cs="Arial"/>
              </w:rPr>
              <w:t>4.5 – 5.5 cm</w:t>
            </w:r>
          </w:p>
        </w:tc>
      </w:tr>
      <w:tr w:rsidR="00B33E9E" w14:paraId="4F773643" w14:textId="77777777" w:rsidTr="00D94F65">
        <w:tc>
          <w:tcPr>
            <w:tcW w:w="3116" w:type="dxa"/>
          </w:tcPr>
          <w:p w14:paraId="2D3C177D" w14:textId="77777777" w:rsidR="00B33E9E" w:rsidRDefault="00B33E9E" w:rsidP="00D94F65">
            <w:pPr>
              <w:rPr>
                <w:rFonts w:ascii="Arial" w:hAnsi="Arial" w:cs="Arial"/>
              </w:rPr>
            </w:pPr>
            <w:r>
              <w:rPr>
                <w:rFonts w:ascii="Arial" w:hAnsi="Arial" w:cs="Arial"/>
              </w:rPr>
              <w:t>Number of pollinia</w:t>
            </w:r>
          </w:p>
        </w:tc>
        <w:tc>
          <w:tcPr>
            <w:tcW w:w="3117" w:type="dxa"/>
          </w:tcPr>
          <w:p w14:paraId="755DD6D8" w14:textId="77777777" w:rsidR="00B33E9E" w:rsidRDefault="00B33E9E" w:rsidP="00D94F65">
            <w:pPr>
              <w:jc w:val="center"/>
              <w:rPr>
                <w:rFonts w:ascii="Arial" w:hAnsi="Arial" w:cs="Arial"/>
              </w:rPr>
            </w:pPr>
            <w:r>
              <w:rPr>
                <w:rFonts w:ascii="Arial" w:hAnsi="Arial" w:cs="Arial"/>
              </w:rPr>
              <w:t>12</w:t>
            </w:r>
          </w:p>
        </w:tc>
        <w:tc>
          <w:tcPr>
            <w:tcW w:w="3117" w:type="dxa"/>
          </w:tcPr>
          <w:p w14:paraId="2C0824C4" w14:textId="77777777" w:rsidR="00B33E9E" w:rsidRDefault="00B33E9E" w:rsidP="00D94F65">
            <w:pPr>
              <w:jc w:val="center"/>
              <w:rPr>
                <w:rFonts w:ascii="Arial" w:hAnsi="Arial" w:cs="Arial"/>
              </w:rPr>
            </w:pPr>
            <w:r>
              <w:rPr>
                <w:rFonts w:ascii="Arial" w:hAnsi="Arial" w:cs="Arial"/>
              </w:rPr>
              <w:t>8</w:t>
            </w:r>
          </w:p>
        </w:tc>
      </w:tr>
      <w:tr w:rsidR="00B33E9E" w14:paraId="5099E181" w14:textId="77777777" w:rsidTr="00D94F65">
        <w:tc>
          <w:tcPr>
            <w:tcW w:w="3116" w:type="dxa"/>
          </w:tcPr>
          <w:p w14:paraId="2B6997FC" w14:textId="77777777" w:rsidR="00B33E9E" w:rsidRDefault="00B33E9E" w:rsidP="00D94F65">
            <w:pPr>
              <w:rPr>
                <w:rFonts w:ascii="Arial" w:hAnsi="Arial" w:cs="Arial"/>
              </w:rPr>
            </w:pPr>
            <w:r>
              <w:rPr>
                <w:rFonts w:ascii="Arial" w:hAnsi="Arial" w:cs="Arial"/>
              </w:rPr>
              <w:t>Flowering period</w:t>
            </w:r>
          </w:p>
        </w:tc>
        <w:tc>
          <w:tcPr>
            <w:tcW w:w="3117" w:type="dxa"/>
          </w:tcPr>
          <w:p w14:paraId="0CF86AC1" w14:textId="77777777" w:rsidR="00B33E9E" w:rsidRDefault="00B33E9E" w:rsidP="00D94F65">
            <w:pPr>
              <w:jc w:val="center"/>
              <w:rPr>
                <w:rFonts w:ascii="Arial" w:hAnsi="Arial" w:cs="Arial"/>
              </w:rPr>
            </w:pPr>
            <w:r>
              <w:rPr>
                <w:rFonts w:ascii="Arial" w:hAnsi="Arial" w:cs="Arial"/>
              </w:rPr>
              <w:t>May – October</w:t>
            </w:r>
          </w:p>
        </w:tc>
        <w:tc>
          <w:tcPr>
            <w:tcW w:w="3117" w:type="dxa"/>
          </w:tcPr>
          <w:p w14:paraId="3124172D" w14:textId="77777777" w:rsidR="00B33E9E" w:rsidRDefault="00B33E9E" w:rsidP="00D94F65">
            <w:pPr>
              <w:jc w:val="center"/>
              <w:rPr>
                <w:rFonts w:ascii="Arial" w:hAnsi="Arial" w:cs="Arial"/>
              </w:rPr>
            </w:pPr>
            <w:r>
              <w:rPr>
                <w:rFonts w:ascii="Arial" w:hAnsi="Arial" w:cs="Arial"/>
              </w:rPr>
              <w:t>September – May</w:t>
            </w:r>
          </w:p>
        </w:tc>
      </w:tr>
      <w:tr w:rsidR="00B33E9E" w14:paraId="1EC88C14" w14:textId="77777777" w:rsidTr="00D94F65">
        <w:tc>
          <w:tcPr>
            <w:tcW w:w="3116" w:type="dxa"/>
          </w:tcPr>
          <w:p w14:paraId="3A6CE8A2" w14:textId="77777777" w:rsidR="00B33E9E" w:rsidRDefault="00B33E9E" w:rsidP="00D94F65">
            <w:pPr>
              <w:rPr>
                <w:rFonts w:ascii="Arial" w:hAnsi="Arial" w:cs="Arial"/>
              </w:rPr>
            </w:pPr>
            <w:r>
              <w:rPr>
                <w:rFonts w:ascii="Arial" w:hAnsi="Arial" w:cs="Arial"/>
              </w:rPr>
              <w:t xml:space="preserve">Geographic distribution </w:t>
            </w:r>
          </w:p>
        </w:tc>
        <w:tc>
          <w:tcPr>
            <w:tcW w:w="3117" w:type="dxa"/>
          </w:tcPr>
          <w:p w14:paraId="7F254F5C" w14:textId="77777777" w:rsidR="00B33E9E" w:rsidRDefault="00B33E9E" w:rsidP="00D94F65">
            <w:pPr>
              <w:rPr>
                <w:rFonts w:ascii="Arial" w:hAnsi="Arial" w:cs="Arial"/>
              </w:rPr>
            </w:pPr>
          </w:p>
          <w:p w14:paraId="55628BAF" w14:textId="77777777" w:rsidR="00B33E9E" w:rsidRDefault="00B33E9E" w:rsidP="00D94F65">
            <w:pPr>
              <w:rPr>
                <w:rFonts w:ascii="Arial" w:hAnsi="Arial" w:cs="Arial"/>
              </w:rPr>
            </w:pPr>
            <w:r>
              <w:rPr>
                <w:rFonts w:ascii="Arial" w:hAnsi="Arial" w:cs="Arial"/>
                <w:noProof/>
              </w:rPr>
              <w:drawing>
                <wp:inline distT="0" distB="0" distL="0" distR="0" wp14:anchorId="0EB2926B" wp14:editId="73A7BA5B">
                  <wp:extent cx="1979875" cy="897890"/>
                  <wp:effectExtent l="0" t="0" r="1905" b="0"/>
                  <wp:docPr id="2070747948" name="Picture 7"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747948" name="Picture 7" descr="A map of the united state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4068" cy="917932"/>
                          </a:xfrm>
                          <a:prstGeom prst="rect">
                            <a:avLst/>
                          </a:prstGeom>
                          <a:noFill/>
                        </pic:spPr>
                      </pic:pic>
                    </a:graphicData>
                  </a:graphic>
                </wp:inline>
              </w:drawing>
            </w:r>
          </w:p>
          <w:p w14:paraId="40959DCD" w14:textId="77777777" w:rsidR="00B33E9E" w:rsidRDefault="00B33E9E" w:rsidP="00D94F65">
            <w:pPr>
              <w:rPr>
                <w:rFonts w:ascii="Arial" w:hAnsi="Arial" w:cs="Arial"/>
              </w:rPr>
            </w:pPr>
          </w:p>
          <w:p w14:paraId="46D3AA86" w14:textId="77777777" w:rsidR="00B33E9E" w:rsidRDefault="00B33E9E" w:rsidP="00D94F65">
            <w:pPr>
              <w:rPr>
                <w:rFonts w:ascii="Arial" w:hAnsi="Arial" w:cs="Arial"/>
              </w:rPr>
            </w:pPr>
            <w:r w:rsidRPr="007951FF">
              <w:rPr>
                <w:rFonts w:ascii="Arial" w:hAnsi="Arial" w:cs="Arial"/>
              </w:rPr>
              <w:t xml:space="preserve">El Salvador, Guatemala, Honduras, Mexico Gulf, Mexico Northeast, Mexico Northwest, Mexico Southeast, Mexico Southwest, </w:t>
            </w:r>
            <w:r>
              <w:rPr>
                <w:rFonts w:ascii="Arial" w:hAnsi="Arial" w:cs="Arial"/>
              </w:rPr>
              <w:t xml:space="preserve">and </w:t>
            </w:r>
            <w:r w:rsidRPr="007951FF">
              <w:rPr>
                <w:rFonts w:ascii="Arial" w:hAnsi="Arial" w:cs="Arial"/>
              </w:rPr>
              <w:t>Nicaragua</w:t>
            </w:r>
          </w:p>
        </w:tc>
        <w:tc>
          <w:tcPr>
            <w:tcW w:w="3117" w:type="dxa"/>
          </w:tcPr>
          <w:p w14:paraId="4141A37B" w14:textId="77777777" w:rsidR="00B33E9E" w:rsidRDefault="00B33E9E" w:rsidP="00D94F65">
            <w:pPr>
              <w:rPr>
                <w:rFonts w:ascii="Arial" w:hAnsi="Arial" w:cs="Arial"/>
                <w:noProof/>
              </w:rPr>
            </w:pPr>
          </w:p>
          <w:p w14:paraId="0E29867F" w14:textId="77777777" w:rsidR="00B33E9E" w:rsidRDefault="00B33E9E" w:rsidP="00D94F65">
            <w:pPr>
              <w:rPr>
                <w:rFonts w:ascii="Arial" w:hAnsi="Arial" w:cs="Arial"/>
              </w:rPr>
            </w:pPr>
            <w:r>
              <w:rPr>
                <w:rFonts w:ascii="Arial" w:hAnsi="Arial" w:cs="Arial"/>
                <w:noProof/>
              </w:rPr>
              <w:drawing>
                <wp:inline distT="0" distB="0" distL="0" distR="0" wp14:anchorId="04A52AB3" wp14:editId="4F63CF65">
                  <wp:extent cx="1858253" cy="906449"/>
                  <wp:effectExtent l="0" t="0" r="8890" b="8255"/>
                  <wp:docPr id="736145305" name="Picture 8"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145305" name="Picture 8" descr="A map of the worl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334" cy="937707"/>
                          </a:xfrm>
                          <a:prstGeom prst="rect">
                            <a:avLst/>
                          </a:prstGeom>
                          <a:noFill/>
                        </pic:spPr>
                      </pic:pic>
                    </a:graphicData>
                  </a:graphic>
                </wp:inline>
              </w:drawing>
            </w:r>
          </w:p>
          <w:p w14:paraId="6A195D52" w14:textId="77777777" w:rsidR="00B33E9E" w:rsidRDefault="00B33E9E" w:rsidP="00D94F65">
            <w:pPr>
              <w:rPr>
                <w:rFonts w:ascii="Arial" w:hAnsi="Arial" w:cs="Arial"/>
              </w:rPr>
            </w:pPr>
          </w:p>
          <w:p w14:paraId="6A1E12EA" w14:textId="77777777" w:rsidR="00B33E9E" w:rsidRDefault="00B33E9E" w:rsidP="00D94F65">
            <w:pPr>
              <w:rPr>
                <w:rFonts w:ascii="Arial" w:hAnsi="Arial" w:cs="Arial"/>
              </w:rPr>
            </w:pPr>
            <w:r w:rsidRPr="007951FF">
              <w:rPr>
                <w:rFonts w:ascii="Arial" w:hAnsi="Arial" w:cs="Arial"/>
              </w:rPr>
              <w:t xml:space="preserve">Colombia, Dominican Republic, Leeward Is., Puerto Rico, Trinidad-Tobago, Venezuela, Venezuelan Antilles, </w:t>
            </w:r>
            <w:r>
              <w:rPr>
                <w:rFonts w:ascii="Arial" w:hAnsi="Arial" w:cs="Arial"/>
              </w:rPr>
              <w:t xml:space="preserve">and </w:t>
            </w:r>
            <w:r w:rsidRPr="007951FF">
              <w:rPr>
                <w:rFonts w:ascii="Arial" w:hAnsi="Arial" w:cs="Arial"/>
              </w:rPr>
              <w:t>Windward Is</w:t>
            </w:r>
            <w:r>
              <w:rPr>
                <w:rFonts w:ascii="Arial" w:hAnsi="Arial" w:cs="Arial"/>
              </w:rPr>
              <w:t>lands</w:t>
            </w:r>
            <w:r w:rsidRPr="007951FF">
              <w:rPr>
                <w:rFonts w:ascii="Arial" w:hAnsi="Arial" w:cs="Arial"/>
              </w:rPr>
              <w:t>.</w:t>
            </w:r>
            <w:r>
              <w:rPr>
                <w:rFonts w:ascii="Arial" w:hAnsi="Arial" w:cs="Arial"/>
              </w:rPr>
              <w:t xml:space="preserve">  </w:t>
            </w:r>
          </w:p>
        </w:tc>
      </w:tr>
    </w:tbl>
    <w:p w14:paraId="13126761" w14:textId="28EF6549" w:rsidR="00B33E9E" w:rsidRPr="00B33E9E" w:rsidRDefault="002B2F78" w:rsidP="00B33E9E">
      <w:pPr>
        <w:jc w:val="center"/>
        <w:rPr>
          <w:rFonts w:ascii="Arial" w:hAnsi="Arial" w:cs="Arial"/>
        </w:rPr>
      </w:pPr>
      <w:r>
        <w:rPr>
          <w:rFonts w:ascii="Arial" w:hAnsi="Arial" w:cs="Arial"/>
        </w:rPr>
        <w:t>Information From B. Martin American Orchid Society Webinar</w:t>
      </w:r>
    </w:p>
    <w:p w14:paraId="77C6779F" w14:textId="77777777" w:rsidR="002B2F78" w:rsidRDefault="002B2F78" w:rsidP="00B33E9E">
      <w:pPr>
        <w:spacing w:after="0"/>
        <w:rPr>
          <w:rFonts w:ascii="Arial" w:hAnsi="Arial" w:cs="Arial"/>
        </w:rPr>
      </w:pPr>
    </w:p>
    <w:p w14:paraId="18AB3526" w14:textId="51E2759A" w:rsidR="00B33E9E" w:rsidRPr="00B33E9E" w:rsidRDefault="00B33E9E" w:rsidP="00B33E9E">
      <w:pPr>
        <w:spacing w:after="0"/>
        <w:rPr>
          <w:rFonts w:ascii="Arial" w:hAnsi="Arial" w:cs="Arial"/>
        </w:rPr>
      </w:pPr>
      <w:r w:rsidRPr="00B33E9E">
        <w:rPr>
          <w:rFonts w:ascii="Arial" w:hAnsi="Arial" w:cs="Arial"/>
        </w:rPr>
        <w:t xml:space="preserve">Between 2020 and 2021, Kew agreed with Dr. Noguera-Savelli acknowledging both species as distinct valid species.  The Royal Horticultural Society changed all hybrids listed as made with Brassavola cucullata to having been made with Brassavola appendiculata.  In October 2021, the American Orchid Society changed references to Brassavola cucullata to Brassavola appendiculata.  Claude Hamilton and Thomas Mirenda published an article in the American Orchid Society Magazine, “Will the real Brassavola cucullata please stand up.”     </w:t>
      </w:r>
    </w:p>
    <w:p w14:paraId="7B22B1D1" w14:textId="77777777" w:rsidR="00B33E9E" w:rsidRDefault="00B33E9E" w:rsidP="00B33E9E">
      <w:pPr>
        <w:spacing w:after="0"/>
        <w:rPr>
          <w:rFonts w:ascii="Arial" w:hAnsi="Arial" w:cs="Arial"/>
        </w:rPr>
      </w:pPr>
    </w:p>
    <w:p w14:paraId="35AFDC33" w14:textId="77777777" w:rsidR="002B2F78" w:rsidRPr="00B33E9E" w:rsidRDefault="002B2F78" w:rsidP="00B33E9E">
      <w:pPr>
        <w:spacing w:after="0"/>
        <w:rPr>
          <w:rFonts w:ascii="Arial" w:hAnsi="Arial" w:cs="Arial"/>
        </w:rPr>
      </w:pPr>
    </w:p>
    <w:p w14:paraId="60E44CF6" w14:textId="77777777" w:rsidR="00B33E9E" w:rsidRDefault="00B33E9E" w:rsidP="00B33E9E">
      <w:pPr>
        <w:spacing w:after="0"/>
        <w:rPr>
          <w:rFonts w:ascii="Arial" w:hAnsi="Arial" w:cs="Arial"/>
          <w:b/>
          <w:bCs/>
        </w:rPr>
      </w:pPr>
    </w:p>
    <w:p w14:paraId="7D0C95E9" w14:textId="5584C0C6" w:rsidR="00B33E9E" w:rsidRPr="00B33E9E" w:rsidRDefault="00B33E9E" w:rsidP="00B33E9E">
      <w:pPr>
        <w:spacing w:after="0"/>
        <w:rPr>
          <w:rFonts w:ascii="Arial" w:hAnsi="Arial" w:cs="Arial"/>
          <w:b/>
          <w:bCs/>
        </w:rPr>
      </w:pPr>
      <w:r w:rsidRPr="00B33E9E">
        <w:rPr>
          <w:rFonts w:ascii="Arial" w:hAnsi="Arial" w:cs="Arial"/>
          <w:b/>
          <w:bCs/>
        </w:rPr>
        <w:lastRenderedPageBreak/>
        <w:t>References</w:t>
      </w:r>
    </w:p>
    <w:p w14:paraId="66DFF691" w14:textId="77777777" w:rsidR="00B33E9E" w:rsidRPr="00B33E9E" w:rsidRDefault="00B33E9E" w:rsidP="00B33E9E">
      <w:pPr>
        <w:rPr>
          <w:rFonts w:ascii="Arial" w:hAnsi="Arial" w:cs="Arial"/>
        </w:rPr>
      </w:pPr>
      <w:r w:rsidRPr="00B33E9E">
        <w:rPr>
          <w:rFonts w:ascii="Arial" w:hAnsi="Arial" w:cs="Arial"/>
        </w:rPr>
        <w:t xml:space="preserve">American Orchid Society.  (n.d.).  Brassavola. https://www.aos.org/orchids/orchids-a-to-z/letter-b/brassavola.aspx . </w:t>
      </w:r>
    </w:p>
    <w:p w14:paraId="3902FA4F" w14:textId="77777777" w:rsidR="00B33E9E" w:rsidRPr="00B33E9E" w:rsidRDefault="00B33E9E" w:rsidP="00B33E9E">
      <w:pPr>
        <w:rPr>
          <w:rFonts w:ascii="Arial" w:hAnsi="Arial" w:cs="Arial"/>
        </w:rPr>
      </w:pPr>
      <w:r w:rsidRPr="00B33E9E">
        <w:rPr>
          <w:rFonts w:ascii="Arial" w:hAnsi="Arial" w:cs="Arial"/>
        </w:rPr>
        <w:t xml:space="preserve">Hamilton, C. and Mirenda, T.  (2022, January).  Will the real Brassavola cucullata please stand up. Orchids, American Orchid Society.    </w:t>
      </w:r>
    </w:p>
    <w:p w14:paraId="4249762D" w14:textId="77777777" w:rsidR="00B33E9E" w:rsidRPr="00B33E9E" w:rsidRDefault="00B33E9E" w:rsidP="00B33E9E">
      <w:pPr>
        <w:rPr>
          <w:rFonts w:ascii="Arial" w:hAnsi="Arial" w:cs="Arial"/>
        </w:rPr>
      </w:pPr>
      <w:r w:rsidRPr="00B33E9E">
        <w:rPr>
          <w:rFonts w:ascii="Arial" w:hAnsi="Arial" w:cs="Arial"/>
        </w:rPr>
        <w:t xml:space="preserve">Martin, B.  (2023, November 15).  A new look at an old genus.  American Orchid Society.  https://www.aos.org/all-about-orchids/webinars/member-only/brassavola.aspx .     </w:t>
      </w:r>
    </w:p>
    <w:p w14:paraId="17476F25" w14:textId="77777777" w:rsidR="00B33E9E" w:rsidRPr="00B33E9E" w:rsidRDefault="00B33E9E" w:rsidP="00B33E9E">
      <w:pPr>
        <w:rPr>
          <w:rFonts w:ascii="Arial" w:hAnsi="Arial" w:cs="Arial"/>
        </w:rPr>
      </w:pPr>
      <w:r w:rsidRPr="00B33E9E">
        <w:rPr>
          <w:rFonts w:ascii="Arial" w:hAnsi="Arial" w:cs="Arial"/>
        </w:rPr>
        <w:t xml:space="preserve">Noguera-Savelli, E. &amp; </w:t>
      </w:r>
      <w:proofErr w:type="spellStart"/>
      <w:r w:rsidRPr="00B33E9E">
        <w:rPr>
          <w:rFonts w:ascii="Arial" w:hAnsi="Arial" w:cs="Arial"/>
        </w:rPr>
        <w:t>Cetzal</w:t>
      </w:r>
      <w:proofErr w:type="spellEnd"/>
      <w:r w:rsidRPr="00B33E9E">
        <w:rPr>
          <w:rFonts w:ascii="Arial" w:hAnsi="Arial" w:cs="Arial"/>
        </w:rPr>
        <w:t xml:space="preserve">-Ix, W. (2014). </w:t>
      </w:r>
      <w:proofErr w:type="spellStart"/>
      <w:r w:rsidRPr="00B33E9E">
        <w:rPr>
          <w:rFonts w:ascii="Arial" w:hAnsi="Arial" w:cs="Arial"/>
        </w:rPr>
        <w:t>Revisión</w:t>
      </w:r>
      <w:proofErr w:type="spellEnd"/>
      <w:r w:rsidRPr="00B33E9E">
        <w:rPr>
          <w:rFonts w:ascii="Arial" w:hAnsi="Arial" w:cs="Arial"/>
        </w:rPr>
        <w:t xml:space="preserve"> e </w:t>
      </w:r>
      <w:proofErr w:type="spellStart"/>
      <w:r w:rsidRPr="00B33E9E">
        <w:rPr>
          <w:rFonts w:ascii="Arial" w:hAnsi="Arial" w:cs="Arial"/>
        </w:rPr>
        <w:t>integración</w:t>
      </w:r>
      <w:proofErr w:type="spellEnd"/>
      <w:r w:rsidRPr="00B33E9E">
        <w:rPr>
          <w:rFonts w:ascii="Arial" w:hAnsi="Arial" w:cs="Arial"/>
        </w:rPr>
        <w:t xml:space="preserve"> del </w:t>
      </w:r>
      <w:proofErr w:type="spellStart"/>
      <w:r w:rsidRPr="00B33E9E">
        <w:rPr>
          <w:rFonts w:ascii="Arial" w:hAnsi="Arial" w:cs="Arial"/>
        </w:rPr>
        <w:t>conocimiento</w:t>
      </w:r>
      <w:proofErr w:type="spellEnd"/>
      <w:r w:rsidRPr="00B33E9E">
        <w:rPr>
          <w:rFonts w:ascii="Arial" w:hAnsi="Arial" w:cs="Arial"/>
        </w:rPr>
        <w:t xml:space="preserve"> de las </w:t>
      </w:r>
      <w:proofErr w:type="spellStart"/>
      <w:r w:rsidRPr="00B33E9E">
        <w:rPr>
          <w:rFonts w:ascii="Arial" w:hAnsi="Arial" w:cs="Arial"/>
        </w:rPr>
        <w:t>Orchidaceae</w:t>
      </w:r>
      <w:proofErr w:type="spellEnd"/>
      <w:r w:rsidRPr="00B33E9E">
        <w:rPr>
          <w:rFonts w:ascii="Arial" w:hAnsi="Arial" w:cs="Arial"/>
        </w:rPr>
        <w:t xml:space="preserve"> de Tabasco, México. Botanical Sciences 92: 519-540.</w:t>
      </w:r>
    </w:p>
    <w:p w14:paraId="2A7FAD45" w14:textId="77777777" w:rsidR="00B33E9E" w:rsidRPr="00B33E9E" w:rsidRDefault="00B33E9E" w:rsidP="00B33E9E">
      <w:pPr>
        <w:rPr>
          <w:rFonts w:ascii="Arial" w:hAnsi="Arial" w:cs="Arial"/>
        </w:rPr>
      </w:pPr>
      <w:r w:rsidRPr="00B33E9E">
        <w:rPr>
          <w:rFonts w:ascii="Arial" w:hAnsi="Arial" w:cs="Arial"/>
        </w:rPr>
        <w:t>Noguera-Savelli, E. (2020). Systematics of the neotropical genus Brassavola (</w:t>
      </w:r>
      <w:proofErr w:type="spellStart"/>
      <w:r w:rsidRPr="00B33E9E">
        <w:rPr>
          <w:rFonts w:ascii="Arial" w:hAnsi="Arial" w:cs="Arial"/>
        </w:rPr>
        <w:t>Orchidaceae</w:t>
      </w:r>
      <w:proofErr w:type="spellEnd"/>
      <w:r w:rsidRPr="00B33E9E">
        <w:rPr>
          <w:rFonts w:ascii="Arial" w:hAnsi="Arial" w:cs="Arial"/>
        </w:rPr>
        <w:t xml:space="preserve">). </w:t>
      </w:r>
      <w:proofErr w:type="spellStart"/>
      <w:r w:rsidRPr="00B33E9E">
        <w:rPr>
          <w:rFonts w:ascii="Arial" w:hAnsi="Arial" w:cs="Arial"/>
        </w:rPr>
        <w:t>Caldasia</w:t>
      </w:r>
      <w:proofErr w:type="spellEnd"/>
      <w:r w:rsidRPr="00B33E9E">
        <w:rPr>
          <w:rFonts w:ascii="Arial" w:hAnsi="Arial" w:cs="Arial"/>
        </w:rPr>
        <w:t xml:space="preserve"> 42: 188-219.</w:t>
      </w:r>
    </w:p>
    <w:p w14:paraId="7F26E6D6" w14:textId="77777777" w:rsidR="00B33E9E" w:rsidRPr="00B33E9E" w:rsidRDefault="00B33E9E" w:rsidP="00B33E9E">
      <w:pPr>
        <w:rPr>
          <w:rFonts w:ascii="Arial" w:hAnsi="Arial" w:cs="Arial"/>
        </w:rPr>
      </w:pPr>
      <w:r w:rsidRPr="00B33E9E">
        <w:rPr>
          <w:rFonts w:ascii="Arial" w:hAnsi="Arial" w:cs="Arial"/>
        </w:rPr>
        <w:t xml:space="preserve">Royal Botanical Gardens Kew, Plants of the World On-line.  (n.d.).  Brassavola appendiculata.  https://powo.science.kew.org/taxon/urn:lsid:ipni.org:names:618022-1. </w:t>
      </w:r>
    </w:p>
    <w:p w14:paraId="06388A4A" w14:textId="1272977B" w:rsidR="00244CF4" w:rsidRPr="00B33E9E" w:rsidRDefault="00B33E9E" w:rsidP="00B33E9E">
      <w:pPr>
        <w:rPr>
          <w:rFonts w:ascii="Arial" w:hAnsi="Arial" w:cs="Arial"/>
        </w:rPr>
      </w:pPr>
      <w:r w:rsidRPr="00B33E9E">
        <w:rPr>
          <w:rFonts w:ascii="Arial" w:hAnsi="Arial" w:cs="Arial"/>
        </w:rPr>
        <w:t>Royal Botanical Gardens Kew, Plants of the World On-line.  (n.d.).  Brassavola cucullata.  https://powo.science.kew.org/taxon/urn:lsid:ipni.org:names:618026-1.</w:t>
      </w:r>
    </w:p>
    <w:sectPr w:rsidR="00244CF4" w:rsidRPr="00B33E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0F1B" w14:textId="77777777" w:rsidR="00B33E9E" w:rsidRDefault="00B33E9E" w:rsidP="00B33E9E">
      <w:pPr>
        <w:spacing w:after="0" w:line="240" w:lineRule="auto"/>
      </w:pPr>
      <w:r>
        <w:separator/>
      </w:r>
    </w:p>
  </w:endnote>
  <w:endnote w:type="continuationSeparator" w:id="0">
    <w:p w14:paraId="2DC403E0" w14:textId="77777777" w:rsidR="00B33E9E" w:rsidRDefault="00B33E9E" w:rsidP="00B3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43018"/>
      <w:docPartObj>
        <w:docPartGallery w:val="Page Numbers (Bottom of Page)"/>
        <w:docPartUnique/>
      </w:docPartObj>
    </w:sdtPr>
    <w:sdtEndPr>
      <w:rPr>
        <w:noProof/>
      </w:rPr>
    </w:sdtEndPr>
    <w:sdtContent>
      <w:p w14:paraId="51D4643E" w14:textId="63DDE76C" w:rsidR="002B2F78" w:rsidRDefault="002B2F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8F3CB2" w14:textId="77777777" w:rsidR="002B2F78" w:rsidRDefault="002B2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87B5" w14:textId="77777777" w:rsidR="00B33E9E" w:rsidRDefault="00B33E9E" w:rsidP="00B33E9E">
      <w:pPr>
        <w:spacing w:after="0" w:line="240" w:lineRule="auto"/>
      </w:pPr>
      <w:r>
        <w:separator/>
      </w:r>
    </w:p>
  </w:footnote>
  <w:footnote w:type="continuationSeparator" w:id="0">
    <w:p w14:paraId="57CE4254" w14:textId="77777777" w:rsidR="00B33E9E" w:rsidRDefault="00B33E9E" w:rsidP="00B3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FDD4" w14:textId="40142ECE" w:rsidR="00B33E9E" w:rsidRPr="00B33E9E" w:rsidRDefault="00B33E9E">
    <w:pPr>
      <w:pStyle w:val="Header"/>
      <w:rPr>
        <w:rFonts w:ascii="Arial" w:hAnsi="Arial" w:cs="Arial"/>
        <w:sz w:val="20"/>
        <w:szCs w:val="20"/>
      </w:rPr>
    </w:pPr>
    <w:r w:rsidRPr="00B33E9E">
      <w:rPr>
        <w:rFonts w:ascii="Arial" w:hAnsi="Arial" w:cs="Arial"/>
        <w:sz w:val="20"/>
        <w:szCs w:val="20"/>
      </w:rPr>
      <w:t>Timothy M. Brown</w:t>
    </w:r>
    <w:r w:rsidRPr="00B33E9E">
      <w:rPr>
        <w:rFonts w:ascii="Arial" w:hAnsi="Arial" w:cs="Arial"/>
        <w:sz w:val="20"/>
        <w:szCs w:val="20"/>
      </w:rPr>
      <w:tab/>
      <w:t xml:space="preserve">    Brassavola </w:t>
    </w:r>
    <w:r w:rsidRPr="00B33E9E">
      <w:rPr>
        <w:rFonts w:ascii="Arial" w:hAnsi="Arial" w:cs="Arial"/>
        <w:i/>
        <w:iCs/>
        <w:sz w:val="20"/>
        <w:szCs w:val="20"/>
      </w:rPr>
      <w:t xml:space="preserve">appendiculata </w:t>
    </w:r>
    <w:r w:rsidRPr="00B33E9E">
      <w:rPr>
        <w:rFonts w:ascii="Arial" w:hAnsi="Arial" w:cs="Arial"/>
        <w:sz w:val="20"/>
        <w:szCs w:val="20"/>
      </w:rPr>
      <w:t xml:space="preserve">and Brassavola </w:t>
    </w:r>
    <w:r w:rsidRPr="00B33E9E">
      <w:rPr>
        <w:rFonts w:ascii="Arial" w:hAnsi="Arial" w:cs="Arial"/>
        <w:i/>
        <w:iCs/>
        <w:sz w:val="20"/>
        <w:szCs w:val="20"/>
      </w:rPr>
      <w:t>cucullate</w:t>
    </w:r>
    <w:r w:rsidRPr="00B33E9E">
      <w:rPr>
        <w:rFonts w:ascii="Arial" w:hAnsi="Arial" w:cs="Arial"/>
        <w:sz w:val="20"/>
        <w:szCs w:val="20"/>
      </w:rPr>
      <w:t xml:space="preserve">  </w:t>
    </w:r>
    <w:r w:rsidRPr="00B33E9E">
      <w:rPr>
        <w:rFonts w:ascii="Arial" w:hAnsi="Arial" w:cs="Arial"/>
        <w:sz w:val="20"/>
        <w:szCs w:val="20"/>
      </w:rPr>
      <w:t xml:space="preserve"> DJC Homework February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9E"/>
    <w:rsid w:val="00244CF4"/>
    <w:rsid w:val="002B2F78"/>
    <w:rsid w:val="00B3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C180"/>
  <w15:chartTrackingRefBased/>
  <w15:docId w15:val="{C0CBA422-2A57-4507-A340-F423E8E9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E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3E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3E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3E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3E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3E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3E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3E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3E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3E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3E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3E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3E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3E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3E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3E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3E9E"/>
    <w:rPr>
      <w:rFonts w:eastAsiaTheme="majorEastAsia" w:cstheme="majorBidi"/>
      <w:color w:val="272727" w:themeColor="text1" w:themeTint="D8"/>
    </w:rPr>
  </w:style>
  <w:style w:type="paragraph" w:styleId="Title">
    <w:name w:val="Title"/>
    <w:basedOn w:val="Normal"/>
    <w:next w:val="Normal"/>
    <w:link w:val="TitleChar"/>
    <w:uiPriority w:val="10"/>
    <w:qFormat/>
    <w:rsid w:val="00B33E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E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3E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3E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3E9E"/>
    <w:pPr>
      <w:spacing w:before="160"/>
      <w:jc w:val="center"/>
    </w:pPr>
    <w:rPr>
      <w:i/>
      <w:iCs/>
      <w:color w:val="404040" w:themeColor="text1" w:themeTint="BF"/>
    </w:rPr>
  </w:style>
  <w:style w:type="character" w:customStyle="1" w:styleId="QuoteChar">
    <w:name w:val="Quote Char"/>
    <w:basedOn w:val="DefaultParagraphFont"/>
    <w:link w:val="Quote"/>
    <w:uiPriority w:val="29"/>
    <w:rsid w:val="00B33E9E"/>
    <w:rPr>
      <w:i/>
      <w:iCs/>
      <w:color w:val="404040" w:themeColor="text1" w:themeTint="BF"/>
    </w:rPr>
  </w:style>
  <w:style w:type="paragraph" w:styleId="ListParagraph">
    <w:name w:val="List Paragraph"/>
    <w:basedOn w:val="Normal"/>
    <w:uiPriority w:val="34"/>
    <w:qFormat/>
    <w:rsid w:val="00B33E9E"/>
    <w:pPr>
      <w:ind w:left="720"/>
      <w:contextualSpacing/>
    </w:pPr>
  </w:style>
  <w:style w:type="character" w:styleId="IntenseEmphasis">
    <w:name w:val="Intense Emphasis"/>
    <w:basedOn w:val="DefaultParagraphFont"/>
    <w:uiPriority w:val="21"/>
    <w:qFormat/>
    <w:rsid w:val="00B33E9E"/>
    <w:rPr>
      <w:i/>
      <w:iCs/>
      <w:color w:val="0F4761" w:themeColor="accent1" w:themeShade="BF"/>
    </w:rPr>
  </w:style>
  <w:style w:type="paragraph" w:styleId="IntenseQuote">
    <w:name w:val="Intense Quote"/>
    <w:basedOn w:val="Normal"/>
    <w:next w:val="Normal"/>
    <w:link w:val="IntenseQuoteChar"/>
    <w:uiPriority w:val="30"/>
    <w:qFormat/>
    <w:rsid w:val="00B33E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3E9E"/>
    <w:rPr>
      <w:i/>
      <w:iCs/>
      <w:color w:val="0F4761" w:themeColor="accent1" w:themeShade="BF"/>
    </w:rPr>
  </w:style>
  <w:style w:type="character" w:styleId="IntenseReference">
    <w:name w:val="Intense Reference"/>
    <w:basedOn w:val="DefaultParagraphFont"/>
    <w:uiPriority w:val="32"/>
    <w:qFormat/>
    <w:rsid w:val="00B33E9E"/>
    <w:rPr>
      <w:b/>
      <w:bCs/>
      <w:smallCaps/>
      <w:color w:val="0F4761" w:themeColor="accent1" w:themeShade="BF"/>
      <w:spacing w:val="5"/>
    </w:rPr>
  </w:style>
  <w:style w:type="paragraph" w:styleId="Header">
    <w:name w:val="header"/>
    <w:basedOn w:val="Normal"/>
    <w:link w:val="HeaderChar"/>
    <w:uiPriority w:val="99"/>
    <w:unhideWhenUsed/>
    <w:rsid w:val="00B3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E9E"/>
  </w:style>
  <w:style w:type="paragraph" w:styleId="Footer">
    <w:name w:val="footer"/>
    <w:basedOn w:val="Normal"/>
    <w:link w:val="FooterChar"/>
    <w:uiPriority w:val="99"/>
    <w:unhideWhenUsed/>
    <w:rsid w:val="00B3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E9E"/>
  </w:style>
  <w:style w:type="table" w:styleId="TableGrid">
    <w:name w:val="Table Grid"/>
    <w:basedOn w:val="TableNormal"/>
    <w:uiPriority w:val="39"/>
    <w:rsid w:val="00B33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1</cp:revision>
  <dcterms:created xsi:type="dcterms:W3CDTF">2024-04-22T00:48:00Z</dcterms:created>
  <dcterms:modified xsi:type="dcterms:W3CDTF">2024-04-22T01:01:00Z</dcterms:modified>
</cp:coreProperties>
</file>