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1C17" w14:textId="77777777" w:rsidR="0085132E" w:rsidRDefault="0085132E" w:rsidP="0085132E">
      <w:pPr>
        <w:jc w:val="center"/>
        <w:rPr>
          <w:rFonts w:ascii="Arial" w:hAnsi="Arial" w:cs="Arial"/>
          <w:sz w:val="24"/>
          <w:szCs w:val="24"/>
        </w:rPr>
      </w:pPr>
      <w:r w:rsidRPr="00935623">
        <w:rPr>
          <w:rFonts w:ascii="Arial" w:hAnsi="Arial" w:cs="Arial"/>
          <w:sz w:val="24"/>
          <w:szCs w:val="24"/>
        </w:rPr>
        <w:t xml:space="preserve">Prosthechea </w:t>
      </w:r>
      <w:r w:rsidRPr="00935623">
        <w:rPr>
          <w:rFonts w:ascii="Arial" w:hAnsi="Arial" w:cs="Arial"/>
          <w:i/>
          <w:iCs/>
          <w:sz w:val="24"/>
          <w:szCs w:val="24"/>
        </w:rPr>
        <w:t xml:space="preserve">mariae </w:t>
      </w:r>
      <w:r w:rsidRPr="00935623">
        <w:rPr>
          <w:rFonts w:ascii="Arial" w:hAnsi="Arial" w:cs="Arial"/>
          <w:sz w:val="24"/>
          <w:szCs w:val="24"/>
        </w:rPr>
        <w:t>(Ames) W.</w:t>
      </w:r>
      <w:r>
        <w:rPr>
          <w:rFonts w:ascii="Arial" w:hAnsi="Arial" w:cs="Arial"/>
          <w:sz w:val="24"/>
          <w:szCs w:val="24"/>
        </w:rPr>
        <w:t xml:space="preserve"> </w:t>
      </w:r>
      <w:r w:rsidRPr="00935623">
        <w:rPr>
          <w:rFonts w:ascii="Arial" w:hAnsi="Arial" w:cs="Arial"/>
          <w:sz w:val="24"/>
          <w:szCs w:val="24"/>
        </w:rPr>
        <w:t>E.</w:t>
      </w:r>
      <w:r>
        <w:rPr>
          <w:rFonts w:ascii="Arial" w:hAnsi="Arial" w:cs="Arial"/>
          <w:sz w:val="24"/>
          <w:szCs w:val="24"/>
        </w:rPr>
        <w:t xml:space="preserve"> </w:t>
      </w:r>
      <w:r w:rsidRPr="00935623">
        <w:rPr>
          <w:rFonts w:ascii="Arial" w:hAnsi="Arial" w:cs="Arial"/>
          <w:sz w:val="24"/>
          <w:szCs w:val="24"/>
        </w:rPr>
        <w:t>Higgins</w:t>
      </w:r>
      <w:r>
        <w:rPr>
          <w:rFonts w:ascii="Arial" w:hAnsi="Arial" w:cs="Arial"/>
          <w:sz w:val="24"/>
          <w:szCs w:val="24"/>
        </w:rPr>
        <w:t>, 1998</w:t>
      </w:r>
    </w:p>
    <w:p w14:paraId="1B5D586D" w14:textId="77777777" w:rsidR="0085132E" w:rsidRDefault="0085132E" w:rsidP="0085132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[mar-ee-eye]</w:t>
      </w:r>
    </w:p>
    <w:p w14:paraId="67161EAB" w14:textId="77777777" w:rsidR="0085132E" w:rsidRDefault="0085132E" w:rsidP="0085132E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6A3747D" w14:textId="77777777" w:rsidR="0085132E" w:rsidRDefault="0085132E" w:rsidP="008513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Named for Mother of Christ or name after the daughter of the collector</w:t>
      </w:r>
    </w:p>
    <w:p w14:paraId="57B8CE9A" w14:textId="77777777" w:rsidR="0085132E" w:rsidRDefault="0085132E" w:rsidP="0085132E">
      <w:pPr>
        <w:spacing w:after="0"/>
        <w:rPr>
          <w:rFonts w:ascii="Arial" w:hAnsi="Arial" w:cs="Arial"/>
          <w:sz w:val="24"/>
          <w:szCs w:val="24"/>
        </w:rPr>
      </w:pPr>
    </w:p>
    <w:p w14:paraId="67DAD910" w14:textId="77777777" w:rsidR="0085132E" w:rsidRDefault="0085132E" w:rsidP="008513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Common Name:  Wedding Orchid of Mexico</w:t>
      </w:r>
    </w:p>
    <w:p w14:paraId="51C622F6" w14:textId="77777777" w:rsidR="0085132E" w:rsidRDefault="0085132E" w:rsidP="0085132E">
      <w:pPr>
        <w:spacing w:after="0"/>
        <w:rPr>
          <w:rFonts w:ascii="Arial" w:hAnsi="Arial" w:cs="Arial"/>
          <w:sz w:val="24"/>
          <w:szCs w:val="24"/>
        </w:rPr>
      </w:pPr>
    </w:p>
    <w:p w14:paraId="393823A4" w14:textId="77777777" w:rsidR="0085132E" w:rsidRPr="0085132E" w:rsidRDefault="0085132E" w:rsidP="00851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132E">
        <w:rPr>
          <w:rFonts w:ascii="Arial" w:hAnsi="Arial" w:cs="Arial"/>
          <w:sz w:val="24"/>
          <w:szCs w:val="24"/>
        </w:rPr>
        <w:t>From OrchidWiz and Charles Baker sheets:  Origin/Habitat: Mexico. Found in dry oak forests of the mountains in northeastern Mexico at 3300-4000 ft. (1000-1200 m) in the states of Tamaulipas, San Luis Potosi, Vera Cruz, and Hidalgo. The habitat extends from near the Texas border to just northeast of Mexico City.</w:t>
      </w:r>
    </w:p>
    <w:p w14:paraId="39BC101D" w14:textId="77777777" w:rsidR="0085132E" w:rsidRPr="0085132E" w:rsidRDefault="0085132E" w:rsidP="00851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C2F196" w14:textId="77777777" w:rsidR="0085132E" w:rsidRPr="0085132E" w:rsidRDefault="0085132E" w:rsidP="00851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132E">
        <w:rPr>
          <w:rFonts w:ascii="Arial" w:hAnsi="Arial" w:cs="Arial"/>
          <w:sz w:val="24"/>
          <w:szCs w:val="24"/>
        </w:rPr>
        <w:t>Plant Size and Type: A sympodial epiphyte to 12 in. (30 cm) tall.</w:t>
      </w:r>
    </w:p>
    <w:p w14:paraId="17BB0B85" w14:textId="77777777" w:rsidR="0085132E" w:rsidRPr="0085132E" w:rsidRDefault="0085132E" w:rsidP="00851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DB5A2E3" w14:textId="77777777" w:rsidR="0085132E" w:rsidRPr="0085132E" w:rsidRDefault="0085132E" w:rsidP="00851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132E">
        <w:rPr>
          <w:rFonts w:ascii="Arial" w:hAnsi="Arial" w:cs="Arial"/>
          <w:sz w:val="24"/>
          <w:szCs w:val="24"/>
        </w:rPr>
        <w:t>Pseudobulb: 1-2 inches (2-5 cm) tall. They are tightly clustered, conic-ovoid in shape, and do not have the fibrous core common in most other epiphytes.</w:t>
      </w:r>
    </w:p>
    <w:p w14:paraId="3C36D9CC" w14:textId="77777777" w:rsidR="0085132E" w:rsidRPr="0085132E" w:rsidRDefault="0085132E" w:rsidP="00851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4E405A" w14:textId="538D6929" w:rsidR="0085132E" w:rsidRPr="0085132E" w:rsidRDefault="0085132E" w:rsidP="00851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132E">
        <w:rPr>
          <w:rFonts w:ascii="Arial" w:hAnsi="Arial" w:cs="Arial"/>
          <w:sz w:val="24"/>
          <w:szCs w:val="24"/>
        </w:rPr>
        <w:t xml:space="preserve">Leaves: 2-3 per growth. The oblong leaves are 4-7 in. (9-18 cm) </w:t>
      </w:r>
      <w:r w:rsidR="006B7B06" w:rsidRPr="0085132E">
        <w:rPr>
          <w:rFonts w:ascii="Arial" w:hAnsi="Arial" w:cs="Arial"/>
          <w:sz w:val="24"/>
          <w:szCs w:val="24"/>
        </w:rPr>
        <w:t>long and</w:t>
      </w:r>
      <w:r w:rsidRPr="0085132E">
        <w:rPr>
          <w:rFonts w:ascii="Arial" w:hAnsi="Arial" w:cs="Arial"/>
          <w:sz w:val="24"/>
          <w:szCs w:val="24"/>
        </w:rPr>
        <w:t xml:space="preserve"> are silvery grey-green in color.</w:t>
      </w:r>
    </w:p>
    <w:p w14:paraId="18077CFD" w14:textId="77777777" w:rsidR="0085132E" w:rsidRPr="0085132E" w:rsidRDefault="0085132E" w:rsidP="00851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52A38A" w14:textId="77777777" w:rsidR="0085132E" w:rsidRPr="0085132E" w:rsidRDefault="0085132E" w:rsidP="00851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132E">
        <w:rPr>
          <w:rFonts w:ascii="Arial" w:hAnsi="Arial" w:cs="Arial"/>
          <w:sz w:val="24"/>
          <w:szCs w:val="24"/>
        </w:rPr>
        <w:t>Inflorescence: 5-10 in. (12-25 cm) long. One suberect to arching spike arises from between the leaves at the apex of each new pseudobulb.</w:t>
      </w:r>
    </w:p>
    <w:p w14:paraId="6758D6B9" w14:textId="77777777" w:rsidR="0085132E" w:rsidRPr="0085132E" w:rsidRDefault="0085132E" w:rsidP="00851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325F22" w14:textId="77777777" w:rsidR="0085132E" w:rsidRPr="0085132E" w:rsidRDefault="0085132E" w:rsidP="008513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132E">
        <w:rPr>
          <w:rFonts w:ascii="Arial" w:hAnsi="Arial" w:cs="Arial"/>
          <w:sz w:val="24"/>
          <w:szCs w:val="24"/>
        </w:rPr>
        <w:t>Flowers: 2-4 per inflorescence. The blossoms are 3-4 in. (7-10 cm) across and open simultaneously. The sepals and petals are yellow to olive. The very large, white lip is ruffled along the edge with green veining in the throat.</w:t>
      </w:r>
    </w:p>
    <w:p w14:paraId="657872B7" w14:textId="77777777" w:rsidR="0085132E" w:rsidRDefault="0085132E" w:rsidP="0085132E">
      <w:pPr>
        <w:spacing w:after="0"/>
        <w:rPr>
          <w:rFonts w:ascii="Arial" w:hAnsi="Arial" w:cs="Arial"/>
          <w:sz w:val="24"/>
          <w:szCs w:val="24"/>
        </w:rPr>
      </w:pPr>
    </w:p>
    <w:p w14:paraId="1D6916F5" w14:textId="77777777" w:rsidR="0085132E" w:rsidRDefault="0085132E" w:rsidP="008513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967B79B" wp14:editId="4AFB9FC8">
            <wp:extent cx="6050661" cy="2391566"/>
            <wp:effectExtent l="0" t="0" r="7620" b="8890"/>
            <wp:docPr id="2" name="Picture 2" descr="A map of the north americ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map of the north americ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2863" cy="2400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AE03AC" w14:textId="77777777" w:rsidR="0085132E" w:rsidRDefault="0085132E" w:rsidP="0085132E">
      <w:pPr>
        <w:rPr>
          <w:rFonts w:ascii="Arial" w:hAnsi="Arial" w:cs="Arial"/>
          <w:sz w:val="24"/>
          <w:szCs w:val="24"/>
        </w:rPr>
      </w:pPr>
    </w:p>
    <w:p w14:paraId="6AB6EF86" w14:textId="77777777" w:rsidR="0085132E" w:rsidRPr="00935623" w:rsidRDefault="0085132E" w:rsidP="0085132E">
      <w:pPr>
        <w:rPr>
          <w:rFonts w:ascii="Arial" w:hAnsi="Arial" w:cs="Arial"/>
          <w:b/>
          <w:bCs/>
          <w:sz w:val="24"/>
          <w:szCs w:val="24"/>
        </w:rPr>
      </w:pPr>
      <w:r w:rsidRPr="00935623">
        <w:rPr>
          <w:rFonts w:ascii="Arial" w:hAnsi="Arial" w:cs="Arial"/>
          <w:b/>
          <w:bCs/>
          <w:sz w:val="24"/>
          <w:szCs w:val="24"/>
        </w:rPr>
        <w:t>Native to:</w:t>
      </w:r>
    </w:p>
    <w:p w14:paraId="070FCF76" w14:textId="77777777" w:rsidR="0085132E" w:rsidRDefault="0085132E" w:rsidP="0085132E">
      <w:pPr>
        <w:rPr>
          <w:rFonts w:ascii="Arial" w:hAnsi="Arial" w:cs="Arial"/>
          <w:sz w:val="24"/>
          <w:szCs w:val="24"/>
        </w:rPr>
      </w:pPr>
      <w:r w:rsidRPr="00935623">
        <w:rPr>
          <w:rFonts w:ascii="Arial" w:hAnsi="Arial" w:cs="Arial"/>
          <w:sz w:val="24"/>
          <w:szCs w:val="24"/>
        </w:rPr>
        <w:t>Mexico Central, Mexico Gulf, Mexico Northeast</w:t>
      </w:r>
    </w:p>
    <w:p w14:paraId="049684F0" w14:textId="77777777" w:rsidR="0085132E" w:rsidRDefault="0085132E" w:rsidP="0085132E">
      <w:pPr>
        <w:rPr>
          <w:rFonts w:ascii="Arial" w:hAnsi="Arial" w:cs="Arial"/>
          <w:sz w:val="24"/>
          <w:szCs w:val="24"/>
        </w:rPr>
      </w:pPr>
    </w:p>
    <w:p w14:paraId="1D769EF7" w14:textId="77777777" w:rsidR="0085132E" w:rsidRPr="00935623" w:rsidRDefault="0085132E" w:rsidP="0085132E">
      <w:pPr>
        <w:rPr>
          <w:rFonts w:ascii="Arial" w:hAnsi="Arial" w:cs="Arial"/>
          <w:b/>
          <w:bCs/>
          <w:sz w:val="24"/>
          <w:szCs w:val="24"/>
        </w:rPr>
      </w:pPr>
      <w:r w:rsidRPr="00935623">
        <w:rPr>
          <w:rFonts w:ascii="Arial" w:hAnsi="Arial" w:cs="Arial"/>
          <w:b/>
          <w:bCs/>
          <w:sz w:val="24"/>
          <w:szCs w:val="24"/>
        </w:rPr>
        <w:t>Homotypic Synonyms</w:t>
      </w:r>
    </w:p>
    <w:p w14:paraId="6ABD30E9" w14:textId="77777777" w:rsidR="0085132E" w:rsidRPr="00935623" w:rsidRDefault="0085132E" w:rsidP="0085132E">
      <w:pPr>
        <w:rPr>
          <w:rFonts w:ascii="Arial" w:hAnsi="Arial" w:cs="Arial"/>
          <w:sz w:val="24"/>
          <w:szCs w:val="24"/>
        </w:rPr>
      </w:pPr>
      <w:r w:rsidRPr="00935623">
        <w:rPr>
          <w:rFonts w:ascii="Arial" w:hAnsi="Arial" w:cs="Arial"/>
          <w:sz w:val="24"/>
          <w:szCs w:val="24"/>
        </w:rPr>
        <w:t xml:space="preserve">Encyclia </w:t>
      </w:r>
      <w:r w:rsidRPr="00935623">
        <w:rPr>
          <w:rFonts w:ascii="Arial" w:hAnsi="Arial" w:cs="Arial"/>
          <w:i/>
          <w:iCs/>
          <w:sz w:val="24"/>
          <w:szCs w:val="24"/>
        </w:rPr>
        <w:t>mariae</w:t>
      </w:r>
      <w:r w:rsidRPr="00935623">
        <w:rPr>
          <w:rFonts w:ascii="Arial" w:hAnsi="Arial" w:cs="Arial"/>
          <w:sz w:val="24"/>
          <w:szCs w:val="24"/>
        </w:rPr>
        <w:t xml:space="preserve"> (Ames) Hoehne in Arq. Bot. Estado São Paulo, n.s., f.m., 2: 152 (1952)</w:t>
      </w:r>
    </w:p>
    <w:p w14:paraId="770A49E9" w14:textId="77777777" w:rsidR="0085132E" w:rsidRPr="00935623" w:rsidRDefault="0085132E" w:rsidP="0085132E">
      <w:pPr>
        <w:rPr>
          <w:rFonts w:ascii="Arial" w:hAnsi="Arial" w:cs="Arial"/>
          <w:sz w:val="24"/>
          <w:szCs w:val="24"/>
        </w:rPr>
      </w:pPr>
      <w:r w:rsidRPr="00935623">
        <w:rPr>
          <w:rFonts w:ascii="Arial" w:hAnsi="Arial" w:cs="Arial"/>
          <w:sz w:val="24"/>
          <w:szCs w:val="24"/>
        </w:rPr>
        <w:t xml:space="preserve">Epidendrum </w:t>
      </w:r>
      <w:r w:rsidRPr="00935623">
        <w:rPr>
          <w:rFonts w:ascii="Arial" w:hAnsi="Arial" w:cs="Arial"/>
          <w:i/>
          <w:iCs/>
          <w:sz w:val="24"/>
          <w:szCs w:val="24"/>
        </w:rPr>
        <w:t>mariae</w:t>
      </w:r>
      <w:r w:rsidRPr="00935623">
        <w:rPr>
          <w:rFonts w:ascii="Arial" w:hAnsi="Arial" w:cs="Arial"/>
          <w:sz w:val="24"/>
          <w:szCs w:val="24"/>
        </w:rPr>
        <w:t xml:space="preserve"> Ames in Bot. Mus. Leafl. 5: 36 (1937)</w:t>
      </w:r>
    </w:p>
    <w:p w14:paraId="60C265BB" w14:textId="77777777" w:rsidR="0085132E" w:rsidRDefault="0085132E" w:rsidP="0085132E">
      <w:pPr>
        <w:spacing w:after="0"/>
        <w:rPr>
          <w:rFonts w:ascii="Arial" w:hAnsi="Arial" w:cs="Arial"/>
          <w:sz w:val="24"/>
          <w:szCs w:val="24"/>
        </w:rPr>
      </w:pPr>
      <w:r w:rsidRPr="00935623">
        <w:rPr>
          <w:rFonts w:ascii="Arial" w:hAnsi="Arial" w:cs="Arial"/>
          <w:sz w:val="24"/>
          <w:szCs w:val="24"/>
        </w:rPr>
        <w:t xml:space="preserve">Euchile </w:t>
      </w:r>
      <w:r w:rsidRPr="00935623">
        <w:rPr>
          <w:rFonts w:ascii="Arial" w:hAnsi="Arial" w:cs="Arial"/>
          <w:i/>
          <w:iCs/>
          <w:sz w:val="24"/>
          <w:szCs w:val="24"/>
        </w:rPr>
        <w:t>mariae</w:t>
      </w:r>
      <w:r w:rsidRPr="00935623">
        <w:rPr>
          <w:rFonts w:ascii="Arial" w:hAnsi="Arial" w:cs="Arial"/>
          <w:sz w:val="24"/>
          <w:szCs w:val="24"/>
        </w:rPr>
        <w:t xml:space="preserve"> (Ames) Withner in Cattleyas &amp; Relatives 5: 139 (1998)</w:t>
      </w:r>
    </w:p>
    <w:p w14:paraId="1CC59AF7" w14:textId="77777777" w:rsidR="0085132E" w:rsidRPr="007D5A4A" w:rsidRDefault="0085132E" w:rsidP="0085132E">
      <w:pPr>
        <w:spacing w:after="0"/>
        <w:rPr>
          <w:rFonts w:ascii="Arial" w:hAnsi="Arial" w:cs="Arial"/>
          <w:sz w:val="24"/>
          <w:szCs w:val="24"/>
        </w:rPr>
      </w:pPr>
    </w:p>
    <w:p w14:paraId="63D6BC03" w14:textId="77777777" w:rsidR="0085132E" w:rsidRPr="00B6477A" w:rsidRDefault="0085132E" w:rsidP="0085132E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AOS </w:t>
      </w:r>
      <w:r w:rsidRPr="00B6477A">
        <w:rPr>
          <w:rFonts w:ascii="Arial" w:hAnsi="Arial" w:cs="Arial"/>
          <w:b/>
          <w:bCs/>
          <w:u w:val="single"/>
        </w:rPr>
        <w:t>Awards:</w:t>
      </w:r>
    </w:p>
    <w:p w14:paraId="3FF7A777" w14:textId="77777777" w:rsidR="0085132E" w:rsidRDefault="0085132E" w:rsidP="0085132E">
      <w:pPr>
        <w:pStyle w:val="Body"/>
        <w:rPr>
          <w:rFonts w:ascii="Arial" w:hAnsi="Arial" w:cs="Arial"/>
          <w:sz w:val="24"/>
          <w:szCs w:val="24"/>
        </w:rPr>
      </w:pPr>
    </w:p>
    <w:p w14:paraId="1AE05B0C" w14:textId="77777777" w:rsidR="0085132E" w:rsidRDefault="0085132E" w:rsidP="0085132E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Prosthechea </w:t>
      </w:r>
      <w:r>
        <w:rPr>
          <w:rFonts w:ascii="Arial" w:hAnsi="Arial" w:cs="Arial"/>
          <w:i/>
          <w:iCs/>
          <w:sz w:val="24"/>
          <w:szCs w:val="24"/>
        </w:rPr>
        <w:t xml:space="preserve">mariae </w:t>
      </w:r>
    </w:p>
    <w:tbl>
      <w:tblPr>
        <w:tblStyle w:val="TableGrid"/>
        <w:tblW w:w="10340" w:type="dxa"/>
        <w:tblLayout w:type="fixed"/>
        <w:tblLook w:val="04A0" w:firstRow="1" w:lastRow="0" w:firstColumn="1" w:lastColumn="0" w:noHBand="0" w:noVBand="1"/>
      </w:tblPr>
      <w:tblGrid>
        <w:gridCol w:w="1164"/>
        <w:gridCol w:w="823"/>
        <w:gridCol w:w="758"/>
        <w:gridCol w:w="760"/>
        <w:gridCol w:w="810"/>
        <w:gridCol w:w="745"/>
        <w:gridCol w:w="850"/>
        <w:gridCol w:w="831"/>
        <w:gridCol w:w="850"/>
        <w:gridCol w:w="769"/>
        <w:gridCol w:w="990"/>
        <w:gridCol w:w="990"/>
      </w:tblGrid>
      <w:tr w:rsidR="0085132E" w14:paraId="43DE945D" w14:textId="77777777" w:rsidTr="00C91D52">
        <w:tc>
          <w:tcPr>
            <w:tcW w:w="1164" w:type="dxa"/>
          </w:tcPr>
          <w:p w14:paraId="2C119488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</w:tcPr>
          <w:p w14:paraId="397BEF96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FCC</w:t>
            </w:r>
          </w:p>
        </w:tc>
        <w:tc>
          <w:tcPr>
            <w:tcW w:w="758" w:type="dxa"/>
          </w:tcPr>
          <w:p w14:paraId="62A32096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760" w:type="dxa"/>
          </w:tcPr>
          <w:p w14:paraId="27260531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HCC</w:t>
            </w:r>
          </w:p>
        </w:tc>
        <w:tc>
          <w:tcPr>
            <w:tcW w:w="810" w:type="dxa"/>
          </w:tcPr>
          <w:p w14:paraId="78A1F573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AQ</w:t>
            </w:r>
          </w:p>
        </w:tc>
        <w:tc>
          <w:tcPr>
            <w:tcW w:w="745" w:type="dxa"/>
          </w:tcPr>
          <w:p w14:paraId="78523602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JC</w:t>
            </w:r>
          </w:p>
        </w:tc>
        <w:tc>
          <w:tcPr>
            <w:tcW w:w="850" w:type="dxa"/>
          </w:tcPr>
          <w:p w14:paraId="04EEE709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CCM</w:t>
            </w:r>
          </w:p>
        </w:tc>
        <w:tc>
          <w:tcPr>
            <w:tcW w:w="831" w:type="dxa"/>
          </w:tcPr>
          <w:p w14:paraId="5C2204EE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CCE</w:t>
            </w:r>
          </w:p>
        </w:tc>
        <w:tc>
          <w:tcPr>
            <w:tcW w:w="850" w:type="dxa"/>
          </w:tcPr>
          <w:p w14:paraId="2024154D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CHM</w:t>
            </w:r>
          </w:p>
        </w:tc>
        <w:tc>
          <w:tcPr>
            <w:tcW w:w="769" w:type="dxa"/>
          </w:tcPr>
          <w:p w14:paraId="2351E199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CBM</w:t>
            </w:r>
          </w:p>
        </w:tc>
        <w:tc>
          <w:tcPr>
            <w:tcW w:w="990" w:type="dxa"/>
          </w:tcPr>
          <w:p w14:paraId="17486E05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CBR</w:t>
            </w:r>
          </w:p>
        </w:tc>
        <w:tc>
          <w:tcPr>
            <w:tcW w:w="990" w:type="dxa"/>
          </w:tcPr>
          <w:p w14:paraId="50B17B93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</w:t>
            </w:r>
          </w:p>
        </w:tc>
      </w:tr>
      <w:tr w:rsidR="0085132E" w14:paraId="2E38092E" w14:textId="77777777" w:rsidTr="00C91D52">
        <w:trPr>
          <w:trHeight w:val="314"/>
        </w:trPr>
        <w:tc>
          <w:tcPr>
            <w:tcW w:w="1164" w:type="dxa"/>
          </w:tcPr>
          <w:p w14:paraId="4CEE8515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AOS</w:t>
            </w:r>
          </w:p>
        </w:tc>
        <w:tc>
          <w:tcPr>
            <w:tcW w:w="823" w:type="dxa"/>
          </w:tcPr>
          <w:p w14:paraId="75745389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58" w:type="dxa"/>
          </w:tcPr>
          <w:p w14:paraId="0AB5B7F8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60" w:type="dxa"/>
          </w:tcPr>
          <w:p w14:paraId="785F48AE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10" w:type="dxa"/>
          </w:tcPr>
          <w:p w14:paraId="7A744620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45" w:type="dxa"/>
          </w:tcPr>
          <w:p w14:paraId="59B330D6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A655B48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" w:type="dxa"/>
          </w:tcPr>
          <w:p w14:paraId="2D6BB552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1817CE4D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9" w:type="dxa"/>
          </w:tcPr>
          <w:p w14:paraId="64522CB3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3F89A8DE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14:paraId="1F201E53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85132E" w14:paraId="7840187E" w14:textId="77777777" w:rsidTr="00C91D52">
        <w:tc>
          <w:tcPr>
            <w:tcW w:w="1164" w:type="dxa"/>
          </w:tcPr>
          <w:p w14:paraId="36C4F7F0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14:paraId="3D687DF1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Years Awarded</w:t>
            </w:r>
          </w:p>
        </w:tc>
        <w:tc>
          <w:tcPr>
            <w:tcW w:w="823" w:type="dxa"/>
          </w:tcPr>
          <w:p w14:paraId="77BF53F6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CB45287" w14:textId="02050B2B" w:rsidR="00F26C79" w:rsidRDefault="00F26C79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58" w:type="dxa"/>
          </w:tcPr>
          <w:p w14:paraId="5CCEE5EC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1966 - 2021</w:t>
            </w:r>
          </w:p>
        </w:tc>
        <w:tc>
          <w:tcPr>
            <w:tcW w:w="760" w:type="dxa"/>
          </w:tcPr>
          <w:p w14:paraId="085789B2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1967 - 2015</w:t>
            </w:r>
          </w:p>
        </w:tc>
        <w:tc>
          <w:tcPr>
            <w:tcW w:w="810" w:type="dxa"/>
          </w:tcPr>
          <w:p w14:paraId="4B4A33C2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14A27EA" w14:textId="78B07530" w:rsidR="00F26C79" w:rsidRDefault="00F26C79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45" w:type="dxa"/>
          </w:tcPr>
          <w:p w14:paraId="40D13BD0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4EA02F7" w14:textId="35F0791F" w:rsidR="00F26C79" w:rsidRDefault="00F26C79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14:paraId="10809819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1957 - 1990</w:t>
            </w:r>
          </w:p>
        </w:tc>
        <w:tc>
          <w:tcPr>
            <w:tcW w:w="831" w:type="dxa"/>
          </w:tcPr>
          <w:p w14:paraId="3057ACCF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E8D3DBE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850" w:type="dxa"/>
          </w:tcPr>
          <w:p w14:paraId="537CB663" w14:textId="77777777" w:rsidR="00F26C79" w:rsidRDefault="00F26C79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B8672DE" w14:textId="34BD0BDC" w:rsidR="0085132E" w:rsidRDefault="00F26C79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69" w:type="dxa"/>
          </w:tcPr>
          <w:p w14:paraId="789FD376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F1AE79" w14:textId="2680601D" w:rsidR="00F26C79" w:rsidRDefault="00F26C79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auto"/>
          </w:tcPr>
          <w:p w14:paraId="1A6FB83B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5BF53AA" w14:textId="4AFB5F03" w:rsidR="00F26C79" w:rsidRDefault="00F26C79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7F97667" w14:textId="77777777" w:rsidR="0085132E" w:rsidRDefault="0085132E" w:rsidP="00C91D5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F89A20" w14:textId="77777777" w:rsidR="0085132E" w:rsidRDefault="0085132E" w:rsidP="0085132E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53D9D4F" w14:textId="77777777" w:rsidR="0085132E" w:rsidRDefault="0085132E" w:rsidP="0085132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Thirty-four awards averaging 3.9 flowers and buds per inflorescences; 8.0 cm. median natural spread.   </w:t>
      </w:r>
    </w:p>
    <w:p w14:paraId="69A7C6AA" w14:textId="77777777" w:rsidR="0085132E" w:rsidRDefault="0085132E" w:rsidP="0085132E">
      <w:pPr>
        <w:autoSpaceDE w:val="0"/>
        <w:autoSpaceDN w:val="0"/>
        <w:adjustRightInd w:val="0"/>
        <w:rPr>
          <w:rFonts w:ascii="Arial" w:hAnsi="Arial" w:cs="Arial"/>
        </w:rPr>
      </w:pPr>
    </w:p>
    <w:p w14:paraId="37C8B7D1" w14:textId="77777777" w:rsidR="0085132E" w:rsidRDefault="0085132E" w:rsidP="0085132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22D99C4" wp14:editId="5F20AF81">
            <wp:extent cx="5398936" cy="3652933"/>
            <wp:effectExtent l="0" t="0" r="0" b="5080"/>
            <wp:docPr id="1359215693" name="Picture 1" descr="Close-up of white flowers with green leav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215693" name="Picture 1" descr="Close-up of white flowers with green leave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10687" cy="366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097C8" w14:textId="77777777" w:rsidR="0085132E" w:rsidRPr="00AA726C" w:rsidRDefault="0085132E" w:rsidP="0085132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726C">
        <w:rPr>
          <w:rFonts w:ascii="Arial" w:hAnsi="Arial" w:cs="Arial"/>
          <w:sz w:val="24"/>
          <w:szCs w:val="24"/>
        </w:rPr>
        <w:t xml:space="preserve">Prosthechea </w:t>
      </w:r>
      <w:r>
        <w:rPr>
          <w:rFonts w:ascii="Arial" w:hAnsi="Arial" w:cs="Arial"/>
          <w:i/>
          <w:iCs/>
          <w:sz w:val="24"/>
          <w:szCs w:val="24"/>
        </w:rPr>
        <w:t>mariae</w:t>
      </w:r>
      <w:r w:rsidRPr="002969C3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‘Gabriel Amaru’ AM/AOS, 80 points, 2017 </w:t>
      </w:r>
    </w:p>
    <w:p w14:paraId="0B0B98BE" w14:textId="77777777" w:rsidR="0085132E" w:rsidRDefault="0085132E" w:rsidP="0085132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726C">
        <w:rPr>
          <w:rFonts w:ascii="Arial" w:hAnsi="Arial" w:cs="Arial"/>
          <w:sz w:val="24"/>
          <w:szCs w:val="24"/>
        </w:rPr>
        <w:t xml:space="preserve">Photograph by </w:t>
      </w:r>
      <w:r>
        <w:rPr>
          <w:rFonts w:ascii="Arial" w:hAnsi="Arial" w:cs="Arial"/>
          <w:sz w:val="24"/>
          <w:szCs w:val="24"/>
        </w:rPr>
        <w:t>G. Barfield</w:t>
      </w:r>
    </w:p>
    <w:p w14:paraId="56EF76A1" w14:textId="77777777" w:rsidR="0085132E" w:rsidRDefault="0085132E" w:rsidP="0085132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Hawaii Center Monthly Judging</w:t>
      </w:r>
    </w:p>
    <w:p w14:paraId="0302032C" w14:textId="77777777" w:rsidR="0085132E" w:rsidRDefault="0085132E" w:rsidP="0085132E">
      <w:pPr>
        <w:rPr>
          <w:rFonts w:ascii="Arial" w:hAnsi="Arial" w:cs="Arial"/>
          <w:b/>
          <w:bCs/>
          <w:u w:val="single"/>
        </w:rPr>
      </w:pPr>
      <w:r w:rsidRPr="00940F38">
        <w:rPr>
          <w:rFonts w:ascii="Arial" w:hAnsi="Arial" w:cs="Arial"/>
          <w:b/>
          <w:bCs/>
          <w:u w:val="single"/>
        </w:rPr>
        <w:lastRenderedPageBreak/>
        <w:t>Hybrids</w:t>
      </w:r>
    </w:p>
    <w:p w14:paraId="7F40727E" w14:textId="4268A676" w:rsidR="0085132E" w:rsidRDefault="0085132E" w:rsidP="0085132E">
      <w:pPr>
        <w:pStyle w:val="Body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One hundred fourteen F1 generation offspring found, nineteen or 16.7% have been awarded. Prosthechea </w:t>
      </w:r>
      <w:r>
        <w:rPr>
          <w:rFonts w:ascii="Arial" w:hAnsi="Arial" w:cs="Arial"/>
          <w:i/>
          <w:iCs/>
          <w:sz w:val="24"/>
          <w:szCs w:val="24"/>
        </w:rPr>
        <w:t>mariae</w:t>
      </w:r>
      <w:r>
        <w:rPr>
          <w:rFonts w:ascii="Arial" w:hAnsi="Arial" w:cs="Arial"/>
          <w:sz w:val="24"/>
          <w:szCs w:val="24"/>
        </w:rPr>
        <w:t xml:space="preserve"> has two hundred eighteen progeny.  Of the thirty-two F1 generation hybrids registered, Prosthechea </w:t>
      </w:r>
      <w:r w:rsidRPr="0074479C">
        <w:rPr>
          <w:rFonts w:ascii="Arial" w:hAnsi="Arial" w:cs="Arial"/>
          <w:i/>
          <w:iCs/>
          <w:sz w:val="24"/>
          <w:szCs w:val="24"/>
        </w:rPr>
        <w:t>mariae</w:t>
      </w:r>
      <w:r w:rsidRPr="00E90E57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was used fifty times as the seed parent and sixty-four times as the pollen parent.  The first Prosthechea </w:t>
      </w:r>
      <w:r>
        <w:rPr>
          <w:rFonts w:ascii="Arial" w:hAnsi="Arial" w:cs="Arial"/>
          <w:i/>
          <w:iCs/>
          <w:sz w:val="24"/>
          <w:szCs w:val="24"/>
        </w:rPr>
        <w:t xml:space="preserve">mariae </w:t>
      </w:r>
      <w:r>
        <w:rPr>
          <w:rFonts w:ascii="Arial" w:hAnsi="Arial" w:cs="Arial"/>
          <w:sz w:val="24"/>
          <w:szCs w:val="24"/>
        </w:rPr>
        <w:t xml:space="preserve">hybrid was registered in 1953, </w:t>
      </w:r>
      <w:r w:rsidRPr="0070011A">
        <w:rPr>
          <w:rFonts w:ascii="Arial" w:hAnsi="Arial" w:cs="Arial"/>
          <w:sz w:val="24"/>
          <w:szCs w:val="24"/>
        </w:rPr>
        <w:t>Cattleychea</w:t>
      </w:r>
      <w:r>
        <w:rPr>
          <w:rFonts w:ascii="Arial" w:hAnsi="Arial" w:cs="Arial"/>
          <w:sz w:val="24"/>
          <w:szCs w:val="24"/>
        </w:rPr>
        <w:t xml:space="preserve"> Ave Maria, (Prosthechea </w:t>
      </w:r>
      <w:r>
        <w:rPr>
          <w:rFonts w:ascii="Arial" w:hAnsi="Arial" w:cs="Arial"/>
          <w:i/>
          <w:iCs/>
          <w:sz w:val="24"/>
          <w:szCs w:val="24"/>
        </w:rPr>
        <w:t>mariae</w:t>
      </w:r>
      <w:r>
        <w:rPr>
          <w:rFonts w:ascii="Arial" w:hAnsi="Arial" w:cs="Arial"/>
          <w:sz w:val="24"/>
          <w:szCs w:val="24"/>
        </w:rPr>
        <w:t xml:space="preserve"> x </w:t>
      </w:r>
      <w:r w:rsidR="00D56198">
        <w:rPr>
          <w:rFonts w:ascii="Arial" w:hAnsi="Arial" w:cs="Arial"/>
          <w:sz w:val="24"/>
          <w:szCs w:val="24"/>
        </w:rPr>
        <w:t>Cattleya</w:t>
      </w:r>
      <w:r>
        <w:rPr>
          <w:rFonts w:ascii="Arial" w:hAnsi="Arial" w:cs="Arial"/>
          <w:sz w:val="24"/>
          <w:szCs w:val="24"/>
        </w:rPr>
        <w:t xml:space="preserve"> mossiae).  </w:t>
      </w:r>
      <w:r w:rsidRPr="0070011A">
        <w:rPr>
          <w:rFonts w:ascii="Arial" w:hAnsi="Arial" w:cs="Arial"/>
          <w:sz w:val="24"/>
          <w:szCs w:val="24"/>
        </w:rPr>
        <w:t>Cattleychea</w:t>
      </w:r>
      <w:r>
        <w:rPr>
          <w:rFonts w:ascii="Arial" w:hAnsi="Arial" w:cs="Arial"/>
          <w:sz w:val="24"/>
          <w:szCs w:val="24"/>
        </w:rPr>
        <w:t xml:space="preserve"> Ave Maria was originated and registered in 1953 by Raasch.  There have been steady registrations of Prosthechea </w:t>
      </w:r>
      <w:r>
        <w:rPr>
          <w:rFonts w:ascii="Arial" w:hAnsi="Arial" w:cs="Arial"/>
          <w:i/>
          <w:iCs/>
          <w:sz w:val="24"/>
          <w:szCs w:val="24"/>
        </w:rPr>
        <w:t>mariae</w:t>
      </w:r>
      <w:r>
        <w:rPr>
          <w:rFonts w:ascii="Arial" w:hAnsi="Arial" w:cs="Arial"/>
          <w:sz w:val="24"/>
          <w:szCs w:val="24"/>
        </w:rPr>
        <w:t xml:space="preserve"> hybrids since 1953 with the last registration occurring in 2020.              </w:t>
      </w:r>
    </w:p>
    <w:p w14:paraId="66753EDD" w14:textId="77777777" w:rsidR="0085132E" w:rsidRDefault="0085132E" w:rsidP="0085132E">
      <w:pPr>
        <w:pStyle w:val="Body"/>
        <w:rPr>
          <w:rFonts w:ascii="Arial" w:hAnsi="Arial" w:cs="Arial"/>
          <w:sz w:val="24"/>
          <w:szCs w:val="24"/>
        </w:rPr>
      </w:pPr>
    </w:p>
    <w:p w14:paraId="3AF99534" w14:textId="1A32AE77" w:rsidR="0085132E" w:rsidRPr="005D2966" w:rsidRDefault="0085132E" w:rsidP="008513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Prosthechea </w:t>
      </w:r>
      <w:r>
        <w:rPr>
          <w:rFonts w:ascii="Arial" w:hAnsi="Arial" w:cs="Arial"/>
          <w:i/>
          <w:iCs/>
          <w:sz w:val="24"/>
          <w:szCs w:val="24"/>
        </w:rPr>
        <w:t>mariae</w:t>
      </w:r>
      <w:r>
        <w:rPr>
          <w:rFonts w:ascii="Arial" w:hAnsi="Arial" w:cs="Arial"/>
          <w:sz w:val="24"/>
          <w:szCs w:val="24"/>
        </w:rPr>
        <w:t xml:space="preserve"> </w:t>
      </w:r>
      <w:r w:rsidRPr="00457ED9">
        <w:rPr>
          <w:rFonts w:ascii="Arial" w:hAnsi="Arial" w:cs="Arial"/>
          <w:sz w:val="24"/>
          <w:szCs w:val="24"/>
        </w:rPr>
        <w:t>hybrid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162012">
        <w:rPr>
          <w:rFonts w:ascii="Arial" w:hAnsi="Arial" w:cs="Arial"/>
          <w:sz w:val="24"/>
          <w:szCs w:val="24"/>
        </w:rPr>
        <w:t xml:space="preserve">that has received the largest number of American Orchid Society awards </w:t>
      </w:r>
      <w:r>
        <w:rPr>
          <w:rFonts w:ascii="Arial" w:hAnsi="Arial" w:cs="Arial"/>
          <w:sz w:val="24"/>
          <w:szCs w:val="24"/>
        </w:rPr>
        <w:t xml:space="preserve">and has the largest number of registered offspring </w:t>
      </w:r>
      <w:r w:rsidRPr="00162012">
        <w:rPr>
          <w:rFonts w:ascii="Arial" w:hAnsi="Arial" w:cs="Arial"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</w:t>
      </w:r>
      <w:r w:rsidRPr="0070011A">
        <w:rPr>
          <w:rFonts w:ascii="Arial" w:hAnsi="Arial" w:cs="Arial"/>
          <w:sz w:val="24"/>
          <w:szCs w:val="24"/>
        </w:rPr>
        <w:t>Cattleychea</w:t>
      </w:r>
      <w:r>
        <w:rPr>
          <w:rFonts w:ascii="Arial" w:hAnsi="Arial" w:cs="Arial"/>
          <w:sz w:val="24"/>
          <w:szCs w:val="24"/>
        </w:rPr>
        <w:t xml:space="preserve"> Mae Bly, (Prosthechea </w:t>
      </w:r>
      <w:r>
        <w:rPr>
          <w:rFonts w:ascii="Arial" w:hAnsi="Arial" w:cs="Arial"/>
          <w:i/>
          <w:iCs/>
          <w:sz w:val="24"/>
          <w:szCs w:val="24"/>
        </w:rPr>
        <w:t>mariae</w:t>
      </w:r>
      <w:r>
        <w:rPr>
          <w:rFonts w:ascii="Arial" w:hAnsi="Arial" w:cs="Arial"/>
          <w:sz w:val="24"/>
          <w:szCs w:val="24"/>
        </w:rPr>
        <w:t xml:space="preserve"> x Cattleya Ann </w:t>
      </w:r>
      <w:r w:rsidR="002C0D1C">
        <w:rPr>
          <w:rFonts w:ascii="Arial" w:hAnsi="Arial" w:cs="Arial"/>
          <w:sz w:val="24"/>
          <w:szCs w:val="24"/>
        </w:rPr>
        <w:t>Follis</w:t>
      </w:r>
      <w:r>
        <w:rPr>
          <w:rFonts w:ascii="Arial" w:hAnsi="Arial" w:cs="Arial"/>
          <w:sz w:val="24"/>
          <w:szCs w:val="24"/>
        </w:rPr>
        <w:t xml:space="preserve">).  </w:t>
      </w:r>
      <w:r w:rsidRPr="0070011A">
        <w:rPr>
          <w:rFonts w:ascii="Arial" w:hAnsi="Arial" w:cs="Arial"/>
          <w:sz w:val="24"/>
          <w:szCs w:val="24"/>
        </w:rPr>
        <w:t>Cattleychea</w:t>
      </w:r>
      <w:r>
        <w:rPr>
          <w:rFonts w:ascii="Arial" w:hAnsi="Arial" w:cs="Arial"/>
          <w:sz w:val="24"/>
          <w:szCs w:val="24"/>
        </w:rPr>
        <w:t>. Mae Bly has received twenty American Orchid Society awards (AM – 9; HCC – 7; and CCM – 2).  C</w:t>
      </w:r>
      <w:r w:rsidRPr="0070011A">
        <w:rPr>
          <w:rFonts w:ascii="Arial" w:hAnsi="Arial" w:cs="Arial"/>
          <w:sz w:val="24"/>
          <w:szCs w:val="24"/>
        </w:rPr>
        <w:t>attleychea</w:t>
      </w:r>
      <w:r>
        <w:rPr>
          <w:rFonts w:ascii="Arial" w:hAnsi="Arial" w:cs="Arial"/>
          <w:sz w:val="24"/>
          <w:szCs w:val="24"/>
        </w:rPr>
        <w:t xml:space="preserve">. Mae Bly has ten registered offspring and twelve total progeny.  </w:t>
      </w:r>
      <w:r w:rsidRPr="0070011A">
        <w:rPr>
          <w:rFonts w:ascii="Arial" w:hAnsi="Arial" w:cs="Arial"/>
          <w:sz w:val="24"/>
          <w:szCs w:val="24"/>
        </w:rPr>
        <w:t>Cattleychea</w:t>
      </w:r>
      <w:r>
        <w:rPr>
          <w:rFonts w:ascii="Arial" w:hAnsi="Arial" w:cs="Arial"/>
          <w:sz w:val="24"/>
          <w:szCs w:val="24"/>
        </w:rPr>
        <w:t xml:space="preserve"> Mae Bly was originated by and registered in 1967 by Frederick Thorton.         </w:t>
      </w:r>
    </w:p>
    <w:p w14:paraId="13DDBB78" w14:textId="77777777" w:rsidR="0085132E" w:rsidRDefault="0085132E" w:rsidP="0085132E">
      <w:pPr>
        <w:spacing w:after="0"/>
        <w:rPr>
          <w:rFonts w:ascii="Arial" w:hAnsi="Arial" w:cs="Arial"/>
          <w:sz w:val="24"/>
          <w:szCs w:val="24"/>
        </w:rPr>
      </w:pPr>
    </w:p>
    <w:p w14:paraId="3C6D9A53" w14:textId="77777777" w:rsidR="0085132E" w:rsidRDefault="0085132E" w:rsidP="0085132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56C445B" wp14:editId="55873AA3">
            <wp:extent cx="5943600" cy="3937635"/>
            <wp:effectExtent l="0" t="0" r="0" b="5715"/>
            <wp:docPr id="1276940061" name="Picture 1" descr="A close-up of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6940061" name="Picture 1" descr="A close-up of a flower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3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C630AD" w14:textId="77777777" w:rsidR="0085132E" w:rsidRDefault="0085132E" w:rsidP="0085132E">
      <w:pPr>
        <w:spacing w:after="0"/>
        <w:rPr>
          <w:rFonts w:ascii="Arial" w:hAnsi="Arial" w:cs="Arial"/>
          <w:sz w:val="24"/>
          <w:szCs w:val="24"/>
        </w:rPr>
      </w:pPr>
    </w:p>
    <w:p w14:paraId="75464478" w14:textId="77777777" w:rsidR="0085132E" w:rsidRPr="005D2966" w:rsidRDefault="0085132E" w:rsidP="0085132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70011A">
        <w:rPr>
          <w:rFonts w:ascii="Arial" w:hAnsi="Arial" w:cs="Arial"/>
          <w:sz w:val="24"/>
          <w:szCs w:val="24"/>
        </w:rPr>
        <w:t>Cattleychea</w:t>
      </w:r>
      <w:r w:rsidRPr="005D2966">
        <w:rPr>
          <w:rFonts w:ascii="Arial" w:hAnsi="Arial" w:cs="Arial"/>
          <w:sz w:val="24"/>
          <w:szCs w:val="24"/>
        </w:rPr>
        <w:t xml:space="preserve"> Mae Bly  ‘</w:t>
      </w:r>
      <w:r>
        <w:rPr>
          <w:rFonts w:ascii="Arial" w:hAnsi="Arial" w:cs="Arial"/>
          <w:sz w:val="24"/>
          <w:szCs w:val="24"/>
        </w:rPr>
        <w:t>Daniela’</w:t>
      </w:r>
      <w:r w:rsidRPr="005D29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HCC</w:t>
      </w:r>
      <w:r w:rsidRPr="005D2966">
        <w:rPr>
          <w:rFonts w:ascii="Arial" w:hAnsi="Arial" w:cs="Arial"/>
          <w:sz w:val="24"/>
          <w:szCs w:val="24"/>
        </w:rPr>
        <w:t xml:space="preserve">/AOS, </w:t>
      </w:r>
      <w:r>
        <w:rPr>
          <w:rFonts w:ascii="Arial" w:hAnsi="Arial" w:cs="Arial"/>
          <w:sz w:val="24"/>
          <w:szCs w:val="24"/>
        </w:rPr>
        <w:t>77</w:t>
      </w:r>
      <w:r w:rsidRPr="005D2966">
        <w:rPr>
          <w:rFonts w:ascii="Arial" w:hAnsi="Arial" w:cs="Arial"/>
          <w:sz w:val="24"/>
          <w:szCs w:val="24"/>
        </w:rPr>
        <w:t xml:space="preserve"> points, 201</w:t>
      </w:r>
      <w:r>
        <w:rPr>
          <w:rFonts w:ascii="Arial" w:hAnsi="Arial" w:cs="Arial"/>
          <w:sz w:val="24"/>
          <w:szCs w:val="24"/>
        </w:rPr>
        <w:t>5</w:t>
      </w:r>
      <w:r w:rsidRPr="005D2966">
        <w:rPr>
          <w:rFonts w:ascii="Arial" w:hAnsi="Arial" w:cs="Arial"/>
          <w:sz w:val="24"/>
          <w:szCs w:val="24"/>
        </w:rPr>
        <w:t xml:space="preserve"> </w:t>
      </w:r>
    </w:p>
    <w:p w14:paraId="23BDB7D1" w14:textId="77777777" w:rsidR="0085132E" w:rsidRPr="005D2966" w:rsidRDefault="0085132E" w:rsidP="0085132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D2966">
        <w:rPr>
          <w:rFonts w:ascii="Arial" w:hAnsi="Arial" w:cs="Arial"/>
          <w:sz w:val="24"/>
          <w:szCs w:val="24"/>
        </w:rPr>
        <w:t xml:space="preserve">Photograph by </w:t>
      </w:r>
      <w:r>
        <w:rPr>
          <w:rFonts w:ascii="Arial" w:hAnsi="Arial" w:cs="Arial"/>
          <w:sz w:val="24"/>
          <w:szCs w:val="24"/>
        </w:rPr>
        <w:t>Jorge Enrique Cespedes Trigueros</w:t>
      </w:r>
    </w:p>
    <w:p w14:paraId="40418918" w14:textId="77777777" w:rsidR="0085132E" w:rsidRPr="005D2966" w:rsidRDefault="0085132E" w:rsidP="0085132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Ascociacion </w:t>
      </w:r>
      <w:r w:rsidRPr="005D29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Costarricense de Orquideologia Show</w:t>
      </w:r>
    </w:p>
    <w:p w14:paraId="2D353217" w14:textId="77777777" w:rsidR="0085132E" w:rsidRDefault="0085132E" w:rsidP="0085132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CCF640F" w14:textId="79B5DE17" w:rsidR="0085132E" w:rsidRPr="004B4F7C" w:rsidRDefault="00BE3846" w:rsidP="0085132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From reviewing photographs of </w:t>
      </w:r>
      <w:r w:rsidR="00A85798" w:rsidRPr="00A85798">
        <w:rPr>
          <w:rFonts w:ascii="Arial" w:hAnsi="Arial" w:cs="Arial"/>
          <w:sz w:val="24"/>
          <w:szCs w:val="24"/>
        </w:rPr>
        <w:t>Pro</w:t>
      </w:r>
      <w:r w:rsidR="00AA05E3">
        <w:rPr>
          <w:rFonts w:ascii="Arial" w:hAnsi="Arial" w:cs="Arial"/>
          <w:sz w:val="24"/>
          <w:szCs w:val="24"/>
        </w:rPr>
        <w:t>s</w:t>
      </w:r>
      <w:r w:rsidR="00A85798" w:rsidRPr="00A85798">
        <w:rPr>
          <w:rFonts w:ascii="Arial" w:hAnsi="Arial" w:cs="Arial"/>
          <w:sz w:val="24"/>
          <w:szCs w:val="24"/>
        </w:rPr>
        <w:t xml:space="preserve">thechea </w:t>
      </w:r>
      <w:r w:rsidR="00A85798" w:rsidRPr="00A85798">
        <w:rPr>
          <w:rFonts w:ascii="Arial" w:hAnsi="Arial" w:cs="Arial"/>
          <w:i/>
          <w:iCs/>
          <w:sz w:val="24"/>
          <w:szCs w:val="24"/>
        </w:rPr>
        <w:t>mariae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hybrids on OrchidWiz</w:t>
      </w:r>
      <w:r w:rsidR="004B4F7C">
        <w:rPr>
          <w:rFonts w:ascii="Arial" w:hAnsi="Arial" w:cs="Arial"/>
          <w:sz w:val="24"/>
          <w:szCs w:val="24"/>
        </w:rPr>
        <w:t xml:space="preserve">, I noted offspring of Prosthechea </w:t>
      </w:r>
      <w:r w:rsidR="004B4F7C" w:rsidRPr="004B4F7C">
        <w:rPr>
          <w:rFonts w:ascii="Arial" w:hAnsi="Arial" w:cs="Arial"/>
          <w:i/>
          <w:iCs/>
          <w:sz w:val="24"/>
          <w:szCs w:val="24"/>
        </w:rPr>
        <w:t>mariae</w:t>
      </w:r>
      <w:r w:rsidR="004B4F7C">
        <w:rPr>
          <w:rFonts w:ascii="Arial" w:hAnsi="Arial" w:cs="Arial"/>
          <w:i/>
          <w:iCs/>
          <w:sz w:val="24"/>
          <w:szCs w:val="24"/>
        </w:rPr>
        <w:t xml:space="preserve"> </w:t>
      </w:r>
      <w:r w:rsidR="004B4F7C">
        <w:rPr>
          <w:rFonts w:ascii="Arial" w:hAnsi="Arial" w:cs="Arial"/>
          <w:sz w:val="24"/>
          <w:szCs w:val="24"/>
        </w:rPr>
        <w:t xml:space="preserve">have a high propensity to inherit a </w:t>
      </w:r>
      <w:r w:rsidR="00F25B7E">
        <w:rPr>
          <w:rFonts w:ascii="Arial" w:hAnsi="Arial" w:cs="Arial"/>
          <w:sz w:val="24"/>
          <w:szCs w:val="24"/>
        </w:rPr>
        <w:t xml:space="preserve">lip that is large and open.  Depending on the </w:t>
      </w:r>
      <w:r w:rsidR="00E41B1D">
        <w:rPr>
          <w:rFonts w:ascii="Arial" w:hAnsi="Arial" w:cs="Arial"/>
          <w:sz w:val="24"/>
          <w:szCs w:val="24"/>
        </w:rPr>
        <w:t xml:space="preserve">base color of the </w:t>
      </w:r>
      <w:r w:rsidR="00F25B7E">
        <w:rPr>
          <w:rFonts w:ascii="Arial" w:hAnsi="Arial" w:cs="Arial"/>
          <w:sz w:val="24"/>
          <w:szCs w:val="24"/>
        </w:rPr>
        <w:t xml:space="preserve">secondary species or hybrid used in </w:t>
      </w:r>
      <w:r w:rsidR="00C40C34">
        <w:rPr>
          <w:rFonts w:ascii="Arial" w:hAnsi="Arial" w:cs="Arial"/>
          <w:sz w:val="24"/>
          <w:szCs w:val="24"/>
        </w:rPr>
        <w:t>hybridization</w:t>
      </w:r>
      <w:r w:rsidR="00E41B1D">
        <w:rPr>
          <w:rFonts w:ascii="Arial" w:hAnsi="Arial" w:cs="Arial"/>
          <w:sz w:val="24"/>
          <w:szCs w:val="24"/>
        </w:rPr>
        <w:t xml:space="preserve">, the </w:t>
      </w:r>
      <w:r w:rsidR="00A01DF2">
        <w:rPr>
          <w:rFonts w:ascii="Arial" w:hAnsi="Arial" w:cs="Arial"/>
          <w:sz w:val="24"/>
          <w:szCs w:val="24"/>
        </w:rPr>
        <w:t xml:space="preserve">offspring </w:t>
      </w:r>
      <w:r w:rsidR="00E41B1D">
        <w:rPr>
          <w:rFonts w:ascii="Arial" w:hAnsi="Arial" w:cs="Arial"/>
          <w:sz w:val="24"/>
          <w:szCs w:val="24"/>
        </w:rPr>
        <w:t>lip can</w:t>
      </w:r>
      <w:r w:rsidR="00A01DF2">
        <w:rPr>
          <w:rFonts w:ascii="Arial" w:hAnsi="Arial" w:cs="Arial"/>
          <w:sz w:val="24"/>
          <w:szCs w:val="24"/>
        </w:rPr>
        <w:t xml:space="preserve"> be white.  When the secondary species</w:t>
      </w:r>
      <w:r w:rsidR="00C56C08">
        <w:rPr>
          <w:rFonts w:ascii="Arial" w:hAnsi="Arial" w:cs="Arial"/>
          <w:sz w:val="24"/>
          <w:szCs w:val="24"/>
        </w:rPr>
        <w:t xml:space="preserve"> or hybrid</w:t>
      </w:r>
      <w:r w:rsidR="00A01DF2">
        <w:rPr>
          <w:rFonts w:ascii="Arial" w:hAnsi="Arial" w:cs="Arial"/>
          <w:sz w:val="24"/>
          <w:szCs w:val="24"/>
        </w:rPr>
        <w:t xml:space="preserve"> is green, yellow</w:t>
      </w:r>
      <w:r w:rsidR="00C56C08">
        <w:rPr>
          <w:rFonts w:ascii="Arial" w:hAnsi="Arial" w:cs="Arial"/>
          <w:sz w:val="24"/>
          <w:szCs w:val="24"/>
        </w:rPr>
        <w:t>,</w:t>
      </w:r>
      <w:r w:rsidR="00A01DF2">
        <w:rPr>
          <w:rFonts w:ascii="Arial" w:hAnsi="Arial" w:cs="Arial"/>
          <w:sz w:val="24"/>
          <w:szCs w:val="24"/>
        </w:rPr>
        <w:t xml:space="preserve"> or</w:t>
      </w:r>
      <w:r w:rsidR="00C56C08">
        <w:rPr>
          <w:rFonts w:ascii="Arial" w:hAnsi="Arial" w:cs="Arial"/>
          <w:sz w:val="24"/>
          <w:szCs w:val="24"/>
        </w:rPr>
        <w:t xml:space="preserve"> white, there is a higher significance the offspring lip color will be white.  </w:t>
      </w:r>
      <w:r w:rsidR="00AC7BD1">
        <w:rPr>
          <w:rFonts w:ascii="Arial" w:hAnsi="Arial" w:cs="Arial"/>
          <w:sz w:val="24"/>
          <w:szCs w:val="24"/>
        </w:rPr>
        <w:t xml:space="preserve">Again, if the secondary species or hybrid used in the cross is green, </w:t>
      </w:r>
      <w:r w:rsidR="00533189">
        <w:rPr>
          <w:rFonts w:ascii="Arial" w:hAnsi="Arial" w:cs="Arial"/>
          <w:sz w:val="24"/>
          <w:szCs w:val="24"/>
        </w:rPr>
        <w:t>yellow,</w:t>
      </w:r>
      <w:r w:rsidR="00AC7BD1">
        <w:rPr>
          <w:rFonts w:ascii="Arial" w:hAnsi="Arial" w:cs="Arial"/>
          <w:sz w:val="24"/>
          <w:szCs w:val="24"/>
        </w:rPr>
        <w:t xml:space="preserve"> or white, the </w:t>
      </w:r>
      <w:r w:rsidR="005E5810">
        <w:rPr>
          <w:rFonts w:ascii="Arial" w:hAnsi="Arial" w:cs="Arial"/>
          <w:sz w:val="24"/>
          <w:szCs w:val="24"/>
        </w:rPr>
        <w:t>sepals and petals have a higher chance of expressing as yellow or gree</w:t>
      </w:r>
      <w:r w:rsidR="00533189">
        <w:rPr>
          <w:rFonts w:ascii="Arial" w:hAnsi="Arial" w:cs="Arial"/>
          <w:sz w:val="24"/>
          <w:szCs w:val="24"/>
        </w:rPr>
        <w:t>n</w:t>
      </w:r>
      <w:r w:rsidR="005E5810">
        <w:rPr>
          <w:rFonts w:ascii="Arial" w:hAnsi="Arial" w:cs="Arial"/>
          <w:sz w:val="24"/>
          <w:szCs w:val="24"/>
        </w:rPr>
        <w:t>.</w:t>
      </w:r>
      <w:r w:rsidR="00533189">
        <w:rPr>
          <w:rFonts w:ascii="Arial" w:hAnsi="Arial" w:cs="Arial"/>
          <w:sz w:val="24"/>
          <w:szCs w:val="24"/>
        </w:rPr>
        <w:t xml:space="preserve">  If the secondary parent </w:t>
      </w:r>
      <w:r w:rsidR="00ED1623">
        <w:rPr>
          <w:rFonts w:ascii="Arial" w:hAnsi="Arial" w:cs="Arial"/>
          <w:sz w:val="24"/>
          <w:szCs w:val="24"/>
        </w:rPr>
        <w:t xml:space="preserve">has a recessive gene or color, even if the secondary parent is lavender or pink, </w:t>
      </w:r>
      <w:r w:rsidR="005B5AB2">
        <w:rPr>
          <w:rFonts w:ascii="Arial" w:hAnsi="Arial" w:cs="Arial"/>
          <w:sz w:val="24"/>
          <w:szCs w:val="24"/>
        </w:rPr>
        <w:t xml:space="preserve">the offspring still has a chance of expressing yellow or green sepals and petals with a white lip.  </w:t>
      </w:r>
      <w:r w:rsidR="006553B6">
        <w:rPr>
          <w:rFonts w:ascii="Arial" w:hAnsi="Arial" w:cs="Arial"/>
          <w:sz w:val="24"/>
          <w:szCs w:val="24"/>
        </w:rPr>
        <w:t xml:space="preserve">Prosthechea </w:t>
      </w:r>
      <w:r w:rsidR="006553B6" w:rsidRPr="00AA05E3">
        <w:rPr>
          <w:rFonts w:ascii="Arial" w:hAnsi="Arial" w:cs="Arial"/>
          <w:i/>
          <w:iCs/>
          <w:sz w:val="24"/>
          <w:szCs w:val="24"/>
        </w:rPr>
        <w:t>mariae</w:t>
      </w:r>
      <w:r w:rsidR="006553B6">
        <w:rPr>
          <w:rFonts w:ascii="Arial" w:hAnsi="Arial" w:cs="Arial"/>
          <w:sz w:val="24"/>
          <w:szCs w:val="24"/>
        </w:rPr>
        <w:t xml:space="preserve"> </w:t>
      </w:r>
      <w:r w:rsidR="00B41F47">
        <w:rPr>
          <w:rFonts w:ascii="Arial" w:hAnsi="Arial" w:cs="Arial"/>
          <w:sz w:val="24"/>
          <w:szCs w:val="24"/>
        </w:rPr>
        <w:t xml:space="preserve">offspring often produce multiple flowers on one inflorescence, </w:t>
      </w:r>
      <w:r w:rsidR="00C40C34">
        <w:rPr>
          <w:rFonts w:ascii="Arial" w:hAnsi="Arial" w:cs="Arial"/>
          <w:sz w:val="24"/>
          <w:szCs w:val="24"/>
        </w:rPr>
        <w:t xml:space="preserve">and at times can be somewhat crowded.   </w:t>
      </w:r>
      <w:r w:rsidR="00B41F47">
        <w:rPr>
          <w:rFonts w:ascii="Arial" w:hAnsi="Arial" w:cs="Arial"/>
          <w:sz w:val="24"/>
          <w:szCs w:val="24"/>
        </w:rPr>
        <w:t xml:space="preserve"> </w:t>
      </w:r>
      <w:r w:rsidR="005B5AB2">
        <w:rPr>
          <w:rFonts w:ascii="Arial" w:hAnsi="Arial" w:cs="Arial"/>
          <w:sz w:val="24"/>
          <w:szCs w:val="24"/>
        </w:rPr>
        <w:t xml:space="preserve"> </w:t>
      </w:r>
      <w:r w:rsidR="00ED1623">
        <w:rPr>
          <w:rFonts w:ascii="Arial" w:hAnsi="Arial" w:cs="Arial"/>
          <w:sz w:val="24"/>
          <w:szCs w:val="24"/>
        </w:rPr>
        <w:t xml:space="preserve"> </w:t>
      </w:r>
      <w:r w:rsidR="005E5810">
        <w:rPr>
          <w:rFonts w:ascii="Arial" w:hAnsi="Arial" w:cs="Arial"/>
          <w:sz w:val="24"/>
          <w:szCs w:val="24"/>
        </w:rPr>
        <w:t xml:space="preserve">  </w:t>
      </w:r>
      <w:r w:rsidR="00A01DF2">
        <w:rPr>
          <w:rFonts w:ascii="Arial" w:hAnsi="Arial" w:cs="Arial"/>
          <w:sz w:val="24"/>
          <w:szCs w:val="24"/>
        </w:rPr>
        <w:t xml:space="preserve">    </w:t>
      </w:r>
      <w:r w:rsidR="004B4F7C">
        <w:rPr>
          <w:rFonts w:ascii="Arial" w:hAnsi="Arial" w:cs="Arial"/>
          <w:sz w:val="24"/>
          <w:szCs w:val="24"/>
        </w:rPr>
        <w:t xml:space="preserve"> </w:t>
      </w:r>
    </w:p>
    <w:p w14:paraId="15D82649" w14:textId="77777777" w:rsidR="00761249" w:rsidRDefault="00761249" w:rsidP="0085132E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B3E8D21" w14:textId="20416F26" w:rsidR="0085132E" w:rsidRPr="005D2966" w:rsidRDefault="0085132E" w:rsidP="0085132E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5D2966">
        <w:rPr>
          <w:rFonts w:ascii="Arial" w:hAnsi="Arial" w:cs="Arial"/>
          <w:b/>
          <w:bCs/>
          <w:sz w:val="24"/>
          <w:szCs w:val="24"/>
        </w:rPr>
        <w:t xml:space="preserve">References </w:t>
      </w:r>
    </w:p>
    <w:p w14:paraId="59B92A97" w14:textId="77777777" w:rsidR="0085132E" w:rsidRDefault="0085132E" w:rsidP="0085132E">
      <w:pPr>
        <w:rPr>
          <w:rFonts w:ascii="Arial" w:hAnsi="Arial" w:cs="Arial"/>
          <w:sz w:val="24"/>
          <w:szCs w:val="24"/>
        </w:rPr>
      </w:pPr>
      <w:r w:rsidRPr="004946D2">
        <w:rPr>
          <w:rFonts w:ascii="Arial" w:hAnsi="Arial" w:cs="Arial"/>
          <w:sz w:val="24"/>
          <w:szCs w:val="24"/>
        </w:rPr>
        <w:t>American Orchid Society.  (n.d.).  Prosthechea.</w:t>
      </w:r>
      <w:r w:rsidRPr="004946D2">
        <w:t xml:space="preserve"> </w:t>
      </w:r>
      <w:hyperlink r:id="rId10" w:history="1">
        <w:r w:rsidRPr="00556649">
          <w:rPr>
            <w:rStyle w:val="Hyperlink"/>
            <w:rFonts w:ascii="Arial" w:hAnsi="Arial" w:cs="Arial"/>
            <w:sz w:val="24"/>
            <w:szCs w:val="24"/>
          </w:rPr>
          <w:t>https://www.aos.org/orchids/orchids-a-to-z/letter-p/prosthechea.aspx</w:t>
        </w:r>
      </w:hyperlink>
    </w:p>
    <w:p w14:paraId="2FA3C995" w14:textId="77777777" w:rsidR="0085132E" w:rsidRDefault="0085132E" w:rsidP="0085132E">
      <w:pPr>
        <w:rPr>
          <w:rFonts w:ascii="Arial" w:hAnsi="Arial" w:cs="Arial"/>
          <w:sz w:val="24"/>
          <w:szCs w:val="24"/>
        </w:rPr>
      </w:pPr>
      <w:r w:rsidRPr="004946D2">
        <w:rPr>
          <w:rFonts w:ascii="Arial" w:hAnsi="Arial" w:cs="Arial"/>
          <w:sz w:val="24"/>
          <w:szCs w:val="24"/>
        </w:rPr>
        <w:t>Govaerts, R. (2003). World checklist of monocotyledons Database in ACCESS: 1-71827. The Board of Trustees of the Royal Botanic Gardens, Kew.</w:t>
      </w:r>
    </w:p>
    <w:p w14:paraId="39793418" w14:textId="4ACF8E65" w:rsidR="0085132E" w:rsidRPr="004946D2" w:rsidRDefault="0085132E" w:rsidP="0085132E">
      <w:pPr>
        <w:rPr>
          <w:rFonts w:ascii="Arial" w:hAnsi="Arial" w:cs="Arial"/>
          <w:sz w:val="24"/>
          <w:szCs w:val="24"/>
        </w:rPr>
      </w:pPr>
      <w:r w:rsidRPr="004946D2">
        <w:rPr>
          <w:rFonts w:ascii="Arial" w:hAnsi="Arial" w:cs="Arial"/>
          <w:sz w:val="24"/>
          <w:szCs w:val="24"/>
        </w:rPr>
        <w:t>Hagsater, E.</w:t>
      </w:r>
      <w:r w:rsidR="006B7B06">
        <w:rPr>
          <w:rFonts w:ascii="Arial" w:hAnsi="Arial" w:cs="Arial"/>
          <w:sz w:val="24"/>
          <w:szCs w:val="24"/>
        </w:rPr>
        <w:t>,</w:t>
      </w:r>
      <w:r w:rsidRPr="004946D2">
        <w:rPr>
          <w:rFonts w:ascii="Arial" w:hAnsi="Arial" w:cs="Arial"/>
          <w:sz w:val="24"/>
          <w:szCs w:val="24"/>
        </w:rPr>
        <w:t xml:space="preserve"> et al. (2005). Orchids of Mexico. Productos Farmaceuticos. p.89.</w:t>
      </w:r>
    </w:p>
    <w:p w14:paraId="79D043D3" w14:textId="658B9804" w:rsidR="0085132E" w:rsidRPr="004946D2" w:rsidRDefault="0085132E" w:rsidP="0085132E">
      <w:pPr>
        <w:rPr>
          <w:rFonts w:ascii="Arial" w:hAnsi="Arial" w:cs="Arial"/>
          <w:sz w:val="24"/>
          <w:szCs w:val="24"/>
        </w:rPr>
      </w:pPr>
      <w:r w:rsidRPr="004946D2">
        <w:rPr>
          <w:rFonts w:ascii="Arial" w:hAnsi="Arial" w:cs="Arial"/>
          <w:sz w:val="24"/>
          <w:szCs w:val="24"/>
        </w:rPr>
        <w:t>Hammel, B.</w:t>
      </w:r>
      <w:r w:rsidR="006B7B06">
        <w:rPr>
          <w:rFonts w:ascii="Arial" w:hAnsi="Arial" w:cs="Arial"/>
          <w:sz w:val="24"/>
          <w:szCs w:val="24"/>
        </w:rPr>
        <w:t>, et</w:t>
      </w:r>
      <w:r w:rsidRPr="004946D2">
        <w:rPr>
          <w:rFonts w:ascii="Arial" w:hAnsi="Arial" w:cs="Arial"/>
          <w:sz w:val="24"/>
          <w:szCs w:val="24"/>
        </w:rPr>
        <w:t xml:space="preserve"> al.  (2003). Manual de plantas de Costa Rica 3: 1-884. Missouri Botanical Garden Press, St. Louis.</w:t>
      </w:r>
    </w:p>
    <w:p w14:paraId="45C6DDF4" w14:textId="73443758" w:rsidR="0085132E" w:rsidRDefault="0085132E" w:rsidP="0085132E">
      <w:pPr>
        <w:rPr>
          <w:rFonts w:ascii="Arial" w:hAnsi="Arial" w:cs="Arial"/>
          <w:sz w:val="24"/>
          <w:szCs w:val="24"/>
        </w:rPr>
      </w:pPr>
      <w:r w:rsidRPr="004946D2">
        <w:rPr>
          <w:rFonts w:ascii="Arial" w:hAnsi="Arial" w:cs="Arial"/>
          <w:sz w:val="24"/>
          <w:szCs w:val="24"/>
        </w:rPr>
        <w:t xml:space="preserve">Higgins, W. </w:t>
      </w:r>
      <w:r w:rsidR="008D28BA">
        <w:rPr>
          <w:rFonts w:ascii="Arial" w:hAnsi="Arial" w:cs="Arial"/>
          <w:sz w:val="24"/>
          <w:szCs w:val="24"/>
        </w:rPr>
        <w:t>(</w:t>
      </w:r>
      <w:r w:rsidRPr="004946D2">
        <w:rPr>
          <w:rFonts w:ascii="Arial" w:hAnsi="Arial" w:cs="Arial"/>
          <w:sz w:val="24"/>
          <w:szCs w:val="24"/>
        </w:rPr>
        <w:t>1999</w:t>
      </w:r>
      <w:r w:rsidR="008D28BA">
        <w:rPr>
          <w:rFonts w:ascii="Arial" w:hAnsi="Arial" w:cs="Arial"/>
          <w:sz w:val="24"/>
          <w:szCs w:val="24"/>
        </w:rPr>
        <w:t>).</w:t>
      </w:r>
      <w:r w:rsidRPr="004946D2">
        <w:rPr>
          <w:rFonts w:ascii="Arial" w:hAnsi="Arial" w:cs="Arial"/>
          <w:sz w:val="24"/>
          <w:szCs w:val="24"/>
        </w:rPr>
        <w:t xml:space="preserve"> “The Genus Prosthechea: An Old Name Resurrected.” Orchids, Vol. 68, No 11, Nov 1999, pg. 1114 Dressler &amp; Pollard, 1974, “The Genus Encyclia in Mexico.”</w:t>
      </w:r>
    </w:p>
    <w:p w14:paraId="793DAD7B" w14:textId="1B0C2435" w:rsidR="0085132E" w:rsidRPr="004946D2" w:rsidRDefault="0085132E" w:rsidP="0085132E">
      <w:pPr>
        <w:rPr>
          <w:rFonts w:ascii="Arial" w:hAnsi="Arial" w:cs="Arial"/>
          <w:sz w:val="24"/>
          <w:szCs w:val="24"/>
        </w:rPr>
      </w:pPr>
      <w:r w:rsidRPr="004946D2">
        <w:rPr>
          <w:rFonts w:ascii="Arial" w:hAnsi="Arial" w:cs="Arial"/>
          <w:sz w:val="24"/>
          <w:szCs w:val="24"/>
        </w:rPr>
        <w:t>Luer, C. (1972). The Native Orchids of Florida. The New York Botanical Garden.</w:t>
      </w:r>
    </w:p>
    <w:p w14:paraId="4E3551B3" w14:textId="77777777" w:rsidR="0085132E" w:rsidRPr="004946D2" w:rsidRDefault="0085132E" w:rsidP="0085132E">
      <w:pPr>
        <w:rPr>
          <w:rFonts w:ascii="Arial" w:hAnsi="Arial" w:cs="Arial"/>
          <w:sz w:val="24"/>
          <w:szCs w:val="24"/>
        </w:rPr>
      </w:pPr>
      <w:r w:rsidRPr="004946D2">
        <w:rPr>
          <w:rFonts w:ascii="Arial" w:hAnsi="Arial" w:cs="Arial"/>
          <w:sz w:val="24"/>
          <w:szCs w:val="24"/>
        </w:rPr>
        <w:t xml:space="preserve">OrchidPro.  (n.d.).   </w:t>
      </w:r>
    </w:p>
    <w:p w14:paraId="6E8C3058" w14:textId="77777777" w:rsidR="0085132E" w:rsidRDefault="0085132E" w:rsidP="0085132E">
      <w:pPr>
        <w:rPr>
          <w:rFonts w:ascii="Arial" w:hAnsi="Arial" w:cs="Arial"/>
          <w:sz w:val="24"/>
          <w:szCs w:val="24"/>
        </w:rPr>
      </w:pPr>
      <w:r w:rsidRPr="004946D2">
        <w:rPr>
          <w:rFonts w:ascii="Arial" w:hAnsi="Arial" w:cs="Arial"/>
          <w:sz w:val="24"/>
          <w:szCs w:val="24"/>
        </w:rPr>
        <w:t xml:space="preserve">OrchidWiz X9.0.  (n.d.). </w:t>
      </w:r>
    </w:p>
    <w:p w14:paraId="13278487" w14:textId="77777777" w:rsidR="0085132E" w:rsidRPr="004946D2" w:rsidRDefault="0085132E" w:rsidP="0085132E">
      <w:pPr>
        <w:rPr>
          <w:rFonts w:ascii="Arial" w:hAnsi="Arial" w:cs="Arial"/>
          <w:sz w:val="24"/>
          <w:szCs w:val="24"/>
        </w:rPr>
      </w:pPr>
      <w:r w:rsidRPr="004946D2">
        <w:rPr>
          <w:rFonts w:ascii="Arial" w:hAnsi="Arial" w:cs="Arial"/>
          <w:sz w:val="24"/>
          <w:szCs w:val="24"/>
        </w:rPr>
        <w:t>Pridgeon A., Cribb, P., Chase M.</w:t>
      </w:r>
      <w:r>
        <w:rPr>
          <w:rFonts w:ascii="Arial" w:hAnsi="Arial" w:cs="Arial"/>
          <w:sz w:val="24"/>
          <w:szCs w:val="24"/>
        </w:rPr>
        <w:t>,</w:t>
      </w:r>
      <w:r w:rsidRPr="004946D2">
        <w:rPr>
          <w:rFonts w:ascii="Arial" w:hAnsi="Arial" w:cs="Arial"/>
          <w:sz w:val="24"/>
          <w:szCs w:val="24"/>
        </w:rPr>
        <w:t xml:space="preserve"> &amp; Rasmussen, F.</w:t>
      </w:r>
      <w:r>
        <w:rPr>
          <w:rFonts w:ascii="Arial" w:hAnsi="Arial" w:cs="Arial"/>
          <w:sz w:val="24"/>
          <w:szCs w:val="24"/>
        </w:rPr>
        <w:t xml:space="preserve">  </w:t>
      </w:r>
      <w:r w:rsidRPr="004946D2">
        <w:rPr>
          <w:rFonts w:ascii="Arial" w:hAnsi="Arial" w:cs="Arial"/>
          <w:sz w:val="24"/>
          <w:szCs w:val="24"/>
        </w:rPr>
        <w:t>(2005). Genera Orchidacearum, Volume 4, Epidendroideae (Part one). Oxford University Press.</w:t>
      </w:r>
    </w:p>
    <w:p w14:paraId="6E13D986" w14:textId="77777777" w:rsidR="0085132E" w:rsidRDefault="0085132E" w:rsidP="0085132E">
      <w:pPr>
        <w:rPr>
          <w:rFonts w:ascii="Arial" w:hAnsi="Arial" w:cs="Arial"/>
          <w:sz w:val="24"/>
          <w:szCs w:val="24"/>
        </w:rPr>
      </w:pPr>
      <w:r w:rsidRPr="004946D2">
        <w:rPr>
          <w:rFonts w:ascii="Arial" w:hAnsi="Arial" w:cs="Arial"/>
          <w:sz w:val="24"/>
          <w:szCs w:val="24"/>
        </w:rPr>
        <w:t xml:space="preserve">Royal Botanical Gardens Kew, Plants of the World On-line.  (n.d.).  Prosthechea </w:t>
      </w:r>
      <w:r>
        <w:rPr>
          <w:rFonts w:ascii="Arial" w:hAnsi="Arial" w:cs="Arial"/>
          <w:i/>
          <w:iCs/>
          <w:sz w:val="24"/>
          <w:szCs w:val="24"/>
        </w:rPr>
        <w:t>mariae</w:t>
      </w:r>
      <w:r w:rsidRPr="004946D2">
        <w:rPr>
          <w:rFonts w:ascii="Arial" w:hAnsi="Arial" w:cs="Arial"/>
          <w:sz w:val="24"/>
          <w:szCs w:val="24"/>
        </w:rPr>
        <w:t xml:space="preserve">. </w:t>
      </w:r>
      <w:hyperlink r:id="rId11" w:history="1">
        <w:r w:rsidRPr="00556649">
          <w:rPr>
            <w:rStyle w:val="Hyperlink"/>
            <w:rFonts w:ascii="Arial" w:hAnsi="Arial" w:cs="Arial"/>
            <w:sz w:val="24"/>
            <w:szCs w:val="24"/>
          </w:rPr>
          <w:t>https://powo.science.kew.org/taxon/urn:lsid:ipni.org:names:1001275-1</w:t>
        </w:r>
      </w:hyperlink>
    </w:p>
    <w:p w14:paraId="0A8CE983" w14:textId="77777777" w:rsidR="0085132E" w:rsidRDefault="0085132E" w:rsidP="0085132E">
      <w:pPr>
        <w:rPr>
          <w:rFonts w:ascii="Arial" w:hAnsi="Arial" w:cs="Arial"/>
          <w:sz w:val="24"/>
          <w:szCs w:val="24"/>
        </w:rPr>
      </w:pPr>
      <w:r w:rsidRPr="004946D2">
        <w:rPr>
          <w:rFonts w:ascii="Arial" w:hAnsi="Arial" w:cs="Arial"/>
          <w:sz w:val="24"/>
          <w:szCs w:val="24"/>
        </w:rPr>
        <w:t>Withner, C.  (2000).  The Cattleyas and their relatives. Volume VI. The South American Encyclia Species. Timber press, Portland, Oregon.</w:t>
      </w:r>
    </w:p>
    <w:p w14:paraId="5AE6F592" w14:textId="77777777" w:rsidR="0085132E" w:rsidRDefault="0085132E" w:rsidP="0085132E">
      <w:pPr>
        <w:rPr>
          <w:rFonts w:ascii="Arial" w:hAnsi="Arial" w:cs="Arial"/>
          <w:i/>
          <w:iCs/>
          <w:sz w:val="24"/>
          <w:szCs w:val="24"/>
        </w:rPr>
      </w:pPr>
    </w:p>
    <w:p w14:paraId="141DE7C4" w14:textId="77777777" w:rsidR="00607D3C" w:rsidRPr="00ED46C8" w:rsidRDefault="00607D3C" w:rsidP="00ED46C8"/>
    <w:sectPr w:rsidR="00607D3C" w:rsidRPr="00ED46C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076D2" w14:textId="77777777" w:rsidR="00C343F1" w:rsidRDefault="00C343F1" w:rsidP="00C343F1">
      <w:pPr>
        <w:spacing w:after="0" w:line="240" w:lineRule="auto"/>
      </w:pPr>
      <w:r>
        <w:separator/>
      </w:r>
    </w:p>
  </w:endnote>
  <w:endnote w:type="continuationSeparator" w:id="0">
    <w:p w14:paraId="7552C760" w14:textId="77777777" w:rsidR="00C343F1" w:rsidRDefault="00C343F1" w:rsidP="00C34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9BDE" w14:textId="77777777" w:rsidR="00C343F1" w:rsidRDefault="00C343F1" w:rsidP="00C343F1">
      <w:pPr>
        <w:spacing w:after="0" w:line="240" w:lineRule="auto"/>
      </w:pPr>
      <w:r>
        <w:separator/>
      </w:r>
    </w:p>
  </w:footnote>
  <w:footnote w:type="continuationSeparator" w:id="0">
    <w:p w14:paraId="6610C2E1" w14:textId="77777777" w:rsidR="00C343F1" w:rsidRDefault="00C343F1" w:rsidP="00C34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FA3BC" w14:textId="554099F7" w:rsidR="00C343F1" w:rsidRDefault="00C343F1">
    <w:pPr>
      <w:pStyle w:val="Header"/>
    </w:pPr>
    <w:r>
      <w:t>Timothy M. Brown</w:t>
    </w:r>
    <w:r>
      <w:tab/>
    </w:r>
    <w:r w:rsidR="00D21F69">
      <w:t xml:space="preserve">   </w:t>
    </w:r>
    <w:r w:rsidR="00D21F69">
      <w:tab/>
      <w:t xml:space="preserve">DJC Judging Center January 2024 Homework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21C8"/>
    <w:multiLevelType w:val="multilevel"/>
    <w:tmpl w:val="6E1CA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26526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C26"/>
    <w:rsid w:val="00183666"/>
    <w:rsid w:val="0024589C"/>
    <w:rsid w:val="0026216E"/>
    <w:rsid w:val="002C0D1C"/>
    <w:rsid w:val="002D26C6"/>
    <w:rsid w:val="004B4F7C"/>
    <w:rsid w:val="005025B2"/>
    <w:rsid w:val="00533189"/>
    <w:rsid w:val="00573CF1"/>
    <w:rsid w:val="005B5AB2"/>
    <w:rsid w:val="005E5810"/>
    <w:rsid w:val="00607D3C"/>
    <w:rsid w:val="00620A29"/>
    <w:rsid w:val="00633E7B"/>
    <w:rsid w:val="006553B6"/>
    <w:rsid w:val="00673C1B"/>
    <w:rsid w:val="006B7B06"/>
    <w:rsid w:val="00761249"/>
    <w:rsid w:val="007C1D5B"/>
    <w:rsid w:val="0085132E"/>
    <w:rsid w:val="00883C26"/>
    <w:rsid w:val="008D28BA"/>
    <w:rsid w:val="00A01DF2"/>
    <w:rsid w:val="00A85798"/>
    <w:rsid w:val="00AA05E3"/>
    <w:rsid w:val="00AC7BD1"/>
    <w:rsid w:val="00B41F47"/>
    <w:rsid w:val="00BE3846"/>
    <w:rsid w:val="00C343F1"/>
    <w:rsid w:val="00C40C34"/>
    <w:rsid w:val="00C56C08"/>
    <w:rsid w:val="00D12409"/>
    <w:rsid w:val="00D21F69"/>
    <w:rsid w:val="00D56198"/>
    <w:rsid w:val="00DC6D8A"/>
    <w:rsid w:val="00E41B1D"/>
    <w:rsid w:val="00E8365A"/>
    <w:rsid w:val="00EA5DB0"/>
    <w:rsid w:val="00ED1623"/>
    <w:rsid w:val="00ED46C8"/>
    <w:rsid w:val="00F0093D"/>
    <w:rsid w:val="00F07D03"/>
    <w:rsid w:val="00F25B7E"/>
    <w:rsid w:val="00F26C79"/>
    <w:rsid w:val="00F952FC"/>
    <w:rsid w:val="00FD2CC7"/>
    <w:rsid w:val="00FF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BA051"/>
  <w15:chartTrackingRefBased/>
  <w15:docId w15:val="{A040B550-CB4C-4348-B9E5-D9419150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3C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C26"/>
    <w:rPr>
      <w:color w:val="605E5C"/>
      <w:shd w:val="clear" w:color="auto" w:fill="E1DFDD"/>
    </w:rPr>
  </w:style>
  <w:style w:type="paragraph" w:customStyle="1" w:styleId="Body">
    <w:name w:val="Body"/>
    <w:rsid w:val="00C343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C343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3F1"/>
  </w:style>
  <w:style w:type="paragraph" w:styleId="Footer">
    <w:name w:val="footer"/>
    <w:basedOn w:val="Normal"/>
    <w:link w:val="FooterChar"/>
    <w:uiPriority w:val="99"/>
    <w:unhideWhenUsed/>
    <w:rsid w:val="00C343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wo.science.kew.org/taxon/urn:lsid:ipni.org:names:1001275-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os.org/orchids/orchids-a-to-z/letter-p/prosthechea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Timothy M.</dc:creator>
  <cp:keywords/>
  <dc:description/>
  <cp:lastModifiedBy>Tim Brown</cp:lastModifiedBy>
  <cp:revision>2</cp:revision>
  <cp:lastPrinted>2022-11-27T20:50:00Z</cp:lastPrinted>
  <dcterms:created xsi:type="dcterms:W3CDTF">2024-04-02T02:12:00Z</dcterms:created>
  <dcterms:modified xsi:type="dcterms:W3CDTF">2024-04-02T02:12:00Z</dcterms:modified>
</cp:coreProperties>
</file>