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1458D" w14:textId="01A118A7" w:rsidR="00172B2F" w:rsidRDefault="00E2430B" w:rsidP="00E2430B">
      <w:pPr>
        <w:spacing w:after="0"/>
        <w:jc w:val="center"/>
        <w:rPr>
          <w:rFonts w:ascii="Arial" w:hAnsi="Arial" w:cs="Arial"/>
          <w:sz w:val="24"/>
          <w:szCs w:val="24"/>
        </w:rPr>
      </w:pPr>
      <w:r w:rsidRPr="00E2430B">
        <w:rPr>
          <w:rFonts w:ascii="Arial" w:hAnsi="Arial" w:cs="Arial"/>
          <w:sz w:val="24"/>
          <w:szCs w:val="24"/>
        </w:rPr>
        <w:t xml:space="preserve">What is the Difference Between </w:t>
      </w:r>
      <w:r>
        <w:rPr>
          <w:rFonts w:ascii="Arial" w:hAnsi="Arial" w:cs="Arial"/>
          <w:sz w:val="24"/>
          <w:szCs w:val="24"/>
        </w:rPr>
        <w:t xml:space="preserve">Guarianthe </w:t>
      </w:r>
      <w:r w:rsidRPr="00E2430B">
        <w:rPr>
          <w:rFonts w:ascii="Arial" w:hAnsi="Arial" w:cs="Arial"/>
          <w:i/>
          <w:iCs/>
          <w:sz w:val="24"/>
          <w:szCs w:val="24"/>
        </w:rPr>
        <w:t>bowringiana</w:t>
      </w:r>
      <w:r w:rsidRPr="00E2430B">
        <w:rPr>
          <w:rFonts w:ascii="Arial" w:hAnsi="Arial" w:cs="Arial"/>
          <w:sz w:val="24"/>
          <w:szCs w:val="24"/>
        </w:rPr>
        <w:t xml:space="preserve"> and </w:t>
      </w:r>
      <w:r>
        <w:rPr>
          <w:rFonts w:ascii="Arial" w:hAnsi="Arial" w:cs="Arial"/>
          <w:sz w:val="24"/>
          <w:szCs w:val="24"/>
        </w:rPr>
        <w:t xml:space="preserve">Guarianthe </w:t>
      </w:r>
      <w:r w:rsidRPr="00E2430B">
        <w:rPr>
          <w:rFonts w:ascii="Arial" w:hAnsi="Arial" w:cs="Arial"/>
          <w:i/>
          <w:iCs/>
          <w:sz w:val="24"/>
          <w:szCs w:val="24"/>
        </w:rPr>
        <w:t>skinneri</w:t>
      </w:r>
      <w:r w:rsidRPr="00E2430B">
        <w:rPr>
          <w:rFonts w:ascii="Arial" w:hAnsi="Arial" w:cs="Arial"/>
          <w:sz w:val="24"/>
          <w:szCs w:val="24"/>
        </w:rPr>
        <w:t>?</w:t>
      </w:r>
    </w:p>
    <w:p w14:paraId="2E3AF6C4" w14:textId="77777777" w:rsidR="00E2430B" w:rsidRDefault="00E2430B" w:rsidP="00E2430B">
      <w:pPr>
        <w:spacing w:after="0"/>
        <w:jc w:val="center"/>
        <w:rPr>
          <w:rFonts w:ascii="Arial" w:hAnsi="Arial" w:cs="Arial"/>
          <w:sz w:val="24"/>
          <w:szCs w:val="24"/>
        </w:rPr>
      </w:pPr>
    </w:p>
    <w:p w14:paraId="17A9B1F0" w14:textId="77777777" w:rsidR="00E2430B" w:rsidRDefault="00E2430B" w:rsidP="00E2430B">
      <w:pPr>
        <w:spacing w:after="0"/>
        <w:rPr>
          <w:rFonts w:ascii="Arial" w:hAnsi="Arial" w:cs="Arial"/>
          <w:sz w:val="24"/>
          <w:szCs w:val="24"/>
        </w:rPr>
      </w:pPr>
    </w:p>
    <w:p w14:paraId="38C5A9D2" w14:textId="5F62732A" w:rsidR="007B750C" w:rsidRDefault="009E7770" w:rsidP="00E2430B">
      <w:pPr>
        <w:spacing w:after="0"/>
        <w:rPr>
          <w:rFonts w:ascii="Arial" w:hAnsi="Arial" w:cs="Arial"/>
          <w:sz w:val="24"/>
          <w:szCs w:val="24"/>
        </w:rPr>
      </w:pPr>
      <w:r>
        <w:rPr>
          <w:rFonts w:ascii="Arial" w:hAnsi="Arial" w:cs="Arial"/>
          <w:sz w:val="24"/>
          <w:szCs w:val="24"/>
        </w:rPr>
        <w:t xml:space="preserve">N. </w:t>
      </w:r>
      <w:r w:rsidRPr="009E7770">
        <w:rPr>
          <w:rFonts w:ascii="Arial" w:hAnsi="Arial" w:cs="Arial"/>
          <w:sz w:val="24"/>
          <w:szCs w:val="24"/>
        </w:rPr>
        <w:t>Dusdieker</w:t>
      </w:r>
      <w:r>
        <w:rPr>
          <w:rFonts w:ascii="Arial" w:hAnsi="Arial" w:cs="Arial"/>
          <w:sz w:val="24"/>
          <w:szCs w:val="24"/>
        </w:rPr>
        <w:t xml:space="preserve"> in his article, The Guarianthe shares b</w:t>
      </w:r>
      <w:r w:rsidR="007B750C">
        <w:rPr>
          <w:rFonts w:ascii="Arial" w:hAnsi="Arial" w:cs="Arial"/>
          <w:sz w:val="24"/>
          <w:szCs w:val="24"/>
        </w:rPr>
        <w:t>oth species are b</w:t>
      </w:r>
      <w:r w:rsidR="007B750C" w:rsidRPr="007B750C">
        <w:rPr>
          <w:rFonts w:ascii="Arial" w:hAnsi="Arial" w:cs="Arial"/>
          <w:sz w:val="24"/>
          <w:szCs w:val="24"/>
        </w:rPr>
        <w:t>ifoliate sometimes trifoliate epiphytes or lithophytes with sympodial growth habit and produce from relatively small to large sheaths, terminal racemose inflorescences of multiple flowers</w:t>
      </w:r>
    </w:p>
    <w:p w14:paraId="22D326C1" w14:textId="77777777" w:rsidR="007B750C" w:rsidRDefault="007B750C" w:rsidP="00E2430B">
      <w:pPr>
        <w:spacing w:after="0"/>
        <w:rPr>
          <w:rFonts w:ascii="Arial" w:hAnsi="Arial" w:cs="Arial"/>
          <w:sz w:val="24"/>
          <w:szCs w:val="24"/>
        </w:rPr>
      </w:pPr>
    </w:p>
    <w:p w14:paraId="34D48B52" w14:textId="10E94A79" w:rsidR="006F34C8" w:rsidRDefault="00164438" w:rsidP="00E2430B">
      <w:pPr>
        <w:spacing w:after="0"/>
        <w:rPr>
          <w:rFonts w:ascii="Arial" w:hAnsi="Arial" w:cs="Arial"/>
          <w:sz w:val="24"/>
          <w:szCs w:val="24"/>
        </w:rPr>
      </w:pPr>
      <w:r>
        <w:rPr>
          <w:rFonts w:ascii="Arial" w:hAnsi="Arial" w:cs="Arial"/>
          <w:sz w:val="24"/>
          <w:szCs w:val="24"/>
        </w:rPr>
        <w:t>James</w:t>
      </w:r>
      <w:r w:rsidR="00E2430B">
        <w:rPr>
          <w:rFonts w:ascii="Arial" w:hAnsi="Arial" w:cs="Arial"/>
          <w:sz w:val="24"/>
          <w:szCs w:val="24"/>
        </w:rPr>
        <w:t xml:space="preserve"> O’Brien described Guarianthe </w:t>
      </w:r>
      <w:r w:rsidR="00E2430B" w:rsidRPr="00E2430B">
        <w:rPr>
          <w:rFonts w:ascii="Arial" w:hAnsi="Arial" w:cs="Arial"/>
          <w:i/>
          <w:iCs/>
          <w:sz w:val="24"/>
          <w:szCs w:val="24"/>
        </w:rPr>
        <w:t>bowringiana</w:t>
      </w:r>
      <w:r w:rsidR="00E2430B">
        <w:rPr>
          <w:rFonts w:ascii="Arial" w:hAnsi="Arial" w:cs="Arial"/>
          <w:sz w:val="24"/>
          <w:szCs w:val="24"/>
        </w:rPr>
        <w:t xml:space="preserve"> November 28, 1885, in The Gardeners’ Chronicle as Cattleya </w:t>
      </w:r>
      <w:r w:rsidR="00E2430B" w:rsidRPr="00E2430B">
        <w:rPr>
          <w:rFonts w:ascii="Arial" w:hAnsi="Arial" w:cs="Arial"/>
          <w:i/>
          <w:iCs/>
          <w:sz w:val="24"/>
          <w:szCs w:val="24"/>
        </w:rPr>
        <w:t>bowringiana</w:t>
      </w:r>
      <w:r w:rsidR="00E2430B" w:rsidRPr="00E2430B">
        <w:rPr>
          <w:rFonts w:ascii="Arial" w:hAnsi="Arial" w:cs="Arial"/>
          <w:sz w:val="24"/>
          <w:szCs w:val="24"/>
        </w:rPr>
        <w:t>.</w:t>
      </w:r>
      <w:r w:rsidR="006F34C8">
        <w:rPr>
          <w:rFonts w:ascii="Arial" w:hAnsi="Arial" w:cs="Arial"/>
          <w:sz w:val="24"/>
          <w:szCs w:val="24"/>
        </w:rPr>
        <w:t xml:space="preserve">  O’Brien describes examples of the species as seen in Messrs. James Veitch and Son</w:t>
      </w:r>
      <w:r w:rsidR="006316AC">
        <w:rPr>
          <w:rFonts w:ascii="Arial" w:hAnsi="Arial" w:cs="Arial"/>
          <w:sz w:val="24"/>
          <w:szCs w:val="24"/>
        </w:rPr>
        <w:t xml:space="preserve">, who </w:t>
      </w:r>
      <w:r w:rsidR="006F34C8">
        <w:rPr>
          <w:rFonts w:ascii="Arial" w:hAnsi="Arial" w:cs="Arial"/>
          <w:sz w:val="24"/>
          <w:szCs w:val="24"/>
        </w:rPr>
        <w:t>importe</w:t>
      </w:r>
      <w:r w:rsidR="006316AC">
        <w:rPr>
          <w:rFonts w:ascii="Arial" w:hAnsi="Arial" w:cs="Arial"/>
          <w:sz w:val="24"/>
          <w:szCs w:val="24"/>
        </w:rPr>
        <w:t>d</w:t>
      </w:r>
      <w:r w:rsidR="006F34C8">
        <w:rPr>
          <w:rFonts w:ascii="Arial" w:hAnsi="Arial" w:cs="Arial"/>
          <w:sz w:val="24"/>
          <w:szCs w:val="24"/>
        </w:rPr>
        <w:t xml:space="preserve"> the species.  O’Brien notes Guarianthe </w:t>
      </w:r>
      <w:r w:rsidR="006F34C8" w:rsidRPr="006F34C8">
        <w:rPr>
          <w:rFonts w:ascii="Arial" w:hAnsi="Arial" w:cs="Arial"/>
          <w:i/>
          <w:iCs/>
          <w:sz w:val="24"/>
          <w:szCs w:val="24"/>
        </w:rPr>
        <w:t>bowringiana</w:t>
      </w:r>
      <w:r w:rsidR="006F34C8">
        <w:rPr>
          <w:rFonts w:ascii="Arial" w:hAnsi="Arial" w:cs="Arial"/>
          <w:sz w:val="24"/>
          <w:szCs w:val="24"/>
        </w:rPr>
        <w:t xml:space="preserve"> might be taken for an autumn-flowering Cattleya skinneri, but examination reveals peculiarities which render it </w:t>
      </w:r>
      <w:r w:rsidR="009E7770">
        <w:rPr>
          <w:rFonts w:ascii="Arial" w:hAnsi="Arial" w:cs="Arial"/>
          <w:sz w:val="24"/>
          <w:szCs w:val="24"/>
        </w:rPr>
        <w:t>distinct</w:t>
      </w:r>
      <w:r w:rsidR="006F34C8">
        <w:rPr>
          <w:rFonts w:ascii="Arial" w:hAnsi="Arial" w:cs="Arial"/>
          <w:sz w:val="24"/>
          <w:szCs w:val="24"/>
        </w:rPr>
        <w:t xml:space="preserve"> from Cattleya </w:t>
      </w:r>
      <w:r w:rsidR="006F34C8" w:rsidRPr="006F34C8">
        <w:rPr>
          <w:rFonts w:ascii="Arial" w:hAnsi="Arial" w:cs="Arial"/>
          <w:i/>
          <w:iCs/>
          <w:sz w:val="24"/>
          <w:szCs w:val="24"/>
        </w:rPr>
        <w:t>skinneri</w:t>
      </w:r>
      <w:r w:rsidR="006F34C8">
        <w:rPr>
          <w:rFonts w:ascii="Arial" w:hAnsi="Arial" w:cs="Arial"/>
          <w:sz w:val="24"/>
          <w:szCs w:val="24"/>
        </w:rPr>
        <w:t>.  O’Brien notes a peculiarity in that each of the pseudobulbs hav</w:t>
      </w:r>
      <w:r w:rsidR="006316AC">
        <w:rPr>
          <w:rFonts w:ascii="Arial" w:hAnsi="Arial" w:cs="Arial"/>
          <w:sz w:val="24"/>
          <w:szCs w:val="24"/>
        </w:rPr>
        <w:t>e</w:t>
      </w:r>
      <w:r w:rsidR="006F34C8">
        <w:rPr>
          <w:rFonts w:ascii="Arial" w:hAnsi="Arial" w:cs="Arial"/>
          <w:sz w:val="24"/>
          <w:szCs w:val="24"/>
        </w:rPr>
        <w:t xml:space="preserve"> an enlarged and flattened base.  Furthermore, he describes the pseudobulbs are clad with sheaths of very peculiar structure, and the leaves have a glaucous tint, which make them resemble a tall form of Epidendrum </w:t>
      </w:r>
      <w:r w:rsidR="006F34C8" w:rsidRPr="006F34C8">
        <w:rPr>
          <w:rFonts w:ascii="Arial" w:hAnsi="Arial" w:cs="Arial"/>
          <w:i/>
          <w:iCs/>
          <w:sz w:val="24"/>
          <w:szCs w:val="24"/>
        </w:rPr>
        <w:t xml:space="preserve">ciliare </w:t>
      </w:r>
      <w:r w:rsidR="006F34C8">
        <w:rPr>
          <w:rFonts w:ascii="Arial" w:hAnsi="Arial" w:cs="Arial"/>
          <w:sz w:val="24"/>
          <w:szCs w:val="24"/>
        </w:rPr>
        <w:t xml:space="preserve">more than Cattleya </w:t>
      </w:r>
      <w:r w:rsidR="006F34C8" w:rsidRPr="006F34C8">
        <w:rPr>
          <w:rFonts w:ascii="Arial" w:hAnsi="Arial" w:cs="Arial"/>
          <w:i/>
          <w:iCs/>
          <w:sz w:val="24"/>
          <w:szCs w:val="24"/>
        </w:rPr>
        <w:t>skinneri</w:t>
      </w:r>
      <w:r w:rsidR="006F34C8">
        <w:rPr>
          <w:rFonts w:ascii="Arial" w:hAnsi="Arial" w:cs="Arial"/>
          <w:sz w:val="24"/>
          <w:szCs w:val="24"/>
        </w:rPr>
        <w:t>.  Lastly, O’Brien shares, flowering as it does in the very dullest season, C.</w:t>
      </w:r>
      <w:r w:rsidR="006F34C8" w:rsidRPr="006F34C8">
        <w:rPr>
          <w:rFonts w:ascii="Arial" w:hAnsi="Arial" w:cs="Arial"/>
          <w:i/>
          <w:iCs/>
          <w:sz w:val="24"/>
          <w:szCs w:val="24"/>
        </w:rPr>
        <w:t xml:space="preserve"> bowringiana </w:t>
      </w:r>
      <w:r w:rsidR="006F34C8">
        <w:rPr>
          <w:rFonts w:ascii="Arial" w:hAnsi="Arial" w:cs="Arial"/>
          <w:sz w:val="24"/>
          <w:szCs w:val="24"/>
        </w:rPr>
        <w:t xml:space="preserve">will be a great acquisition.       </w:t>
      </w:r>
      <w:r w:rsidR="00E2430B">
        <w:rPr>
          <w:rFonts w:ascii="Arial" w:hAnsi="Arial" w:cs="Arial"/>
          <w:sz w:val="24"/>
          <w:szCs w:val="24"/>
        </w:rPr>
        <w:t xml:space="preserve">  </w:t>
      </w:r>
      <w:r w:rsidR="00E2430B" w:rsidRPr="00E2430B">
        <w:rPr>
          <w:rFonts w:ascii="Arial" w:hAnsi="Arial" w:cs="Arial"/>
          <w:sz w:val="24"/>
          <w:szCs w:val="24"/>
        </w:rPr>
        <w:t xml:space="preserve">  </w:t>
      </w:r>
    </w:p>
    <w:p w14:paraId="5208E77B" w14:textId="77777777" w:rsidR="006F34C8" w:rsidRDefault="006F34C8" w:rsidP="00E2430B">
      <w:pPr>
        <w:spacing w:after="0"/>
        <w:rPr>
          <w:rFonts w:ascii="Arial" w:hAnsi="Arial" w:cs="Arial"/>
          <w:sz w:val="24"/>
          <w:szCs w:val="24"/>
        </w:rPr>
      </w:pPr>
    </w:p>
    <w:p w14:paraId="6D85BB0F" w14:textId="5E2061FC" w:rsidR="006F34C8" w:rsidRDefault="00164438" w:rsidP="00E2430B">
      <w:pPr>
        <w:spacing w:after="0"/>
        <w:rPr>
          <w:rFonts w:ascii="Arial" w:hAnsi="Arial" w:cs="Arial"/>
          <w:sz w:val="24"/>
          <w:szCs w:val="24"/>
        </w:rPr>
      </w:pPr>
      <w:r>
        <w:rPr>
          <w:rFonts w:ascii="Arial" w:hAnsi="Arial" w:cs="Arial"/>
          <w:sz w:val="24"/>
          <w:szCs w:val="24"/>
        </w:rPr>
        <w:t xml:space="preserve">Marie Selby Botanical Gardens discloses in its on-line platform, an article, Botanical Spotlight:  The Autumn Pixie- September, in 2003, Robert Dressler and </w:t>
      </w:r>
      <w:r w:rsidR="006F34C8">
        <w:rPr>
          <w:rFonts w:ascii="Arial" w:hAnsi="Arial" w:cs="Arial"/>
          <w:sz w:val="24"/>
          <w:szCs w:val="24"/>
        </w:rPr>
        <w:t xml:space="preserve">Wesley Higgins, </w:t>
      </w:r>
      <w:r>
        <w:rPr>
          <w:rFonts w:ascii="Arial" w:hAnsi="Arial" w:cs="Arial"/>
          <w:sz w:val="24"/>
          <w:szCs w:val="24"/>
        </w:rPr>
        <w:t>described Cattleya</w:t>
      </w:r>
      <w:r w:rsidRPr="00164438">
        <w:rPr>
          <w:rFonts w:ascii="Arial" w:hAnsi="Arial" w:cs="Arial"/>
          <w:i/>
          <w:iCs/>
          <w:sz w:val="24"/>
          <w:szCs w:val="24"/>
        </w:rPr>
        <w:t xml:space="preserve"> bowringiana</w:t>
      </w:r>
      <w:r>
        <w:rPr>
          <w:rFonts w:ascii="Arial" w:hAnsi="Arial" w:cs="Arial"/>
          <w:sz w:val="24"/>
          <w:szCs w:val="24"/>
        </w:rPr>
        <w:t xml:space="preserve"> as Guarianthe </w:t>
      </w:r>
      <w:r w:rsidRPr="00164438">
        <w:rPr>
          <w:rFonts w:ascii="Arial" w:hAnsi="Arial" w:cs="Arial"/>
          <w:i/>
          <w:iCs/>
          <w:sz w:val="24"/>
          <w:szCs w:val="24"/>
        </w:rPr>
        <w:t>bowringiana</w:t>
      </w:r>
      <w:r>
        <w:rPr>
          <w:rFonts w:ascii="Arial" w:hAnsi="Arial" w:cs="Arial"/>
          <w:sz w:val="24"/>
          <w:szCs w:val="24"/>
        </w:rPr>
        <w:t xml:space="preserve">. </w:t>
      </w:r>
      <w:r w:rsidR="006F34C8">
        <w:rPr>
          <w:rFonts w:ascii="Arial" w:hAnsi="Arial" w:cs="Arial"/>
          <w:sz w:val="24"/>
          <w:szCs w:val="24"/>
        </w:rPr>
        <w:t xml:space="preserve"> </w:t>
      </w:r>
    </w:p>
    <w:p w14:paraId="44E83AFA" w14:textId="77777777" w:rsidR="006F34C8" w:rsidRDefault="006F34C8" w:rsidP="00E2430B">
      <w:pPr>
        <w:spacing w:after="0"/>
        <w:rPr>
          <w:rFonts w:ascii="Arial" w:hAnsi="Arial" w:cs="Arial"/>
          <w:sz w:val="24"/>
          <w:szCs w:val="24"/>
        </w:rPr>
      </w:pPr>
    </w:p>
    <w:p w14:paraId="2C2CD289" w14:textId="53D9E66E" w:rsidR="00E2430B" w:rsidRDefault="00CC12CB" w:rsidP="00E2430B">
      <w:pPr>
        <w:spacing w:after="0"/>
        <w:rPr>
          <w:rFonts w:ascii="Arial" w:hAnsi="Arial" w:cs="Arial"/>
          <w:sz w:val="24"/>
          <w:szCs w:val="24"/>
        </w:rPr>
      </w:pPr>
      <w:r>
        <w:rPr>
          <w:rFonts w:ascii="Arial" w:hAnsi="Arial" w:cs="Arial"/>
          <w:sz w:val="24"/>
          <w:szCs w:val="24"/>
        </w:rPr>
        <w:t xml:space="preserve">James Bateman described Cattleya skinneri as a new species in 1837,  The American Orchid Society website </w:t>
      </w:r>
      <w:r w:rsidR="006316AC">
        <w:rPr>
          <w:rFonts w:ascii="Arial" w:hAnsi="Arial" w:cs="Arial"/>
          <w:sz w:val="24"/>
          <w:szCs w:val="24"/>
        </w:rPr>
        <w:t xml:space="preserve">discloses </w:t>
      </w:r>
      <w:r>
        <w:rPr>
          <w:rFonts w:ascii="Arial" w:hAnsi="Arial" w:cs="Arial"/>
          <w:sz w:val="24"/>
          <w:szCs w:val="24"/>
        </w:rPr>
        <w:t xml:space="preserve">in an article, Guarianthe skinneri (Bateman) Dressler and W. E. Higgins reports </w:t>
      </w:r>
      <w:r w:rsidRPr="00CC12CB">
        <w:rPr>
          <w:rFonts w:ascii="Arial" w:hAnsi="Arial" w:cs="Arial"/>
          <w:sz w:val="24"/>
          <w:szCs w:val="24"/>
        </w:rPr>
        <w:t>James Bateman in 1839 in Orchids of Mexico and Guatemala</w:t>
      </w:r>
      <w:r>
        <w:rPr>
          <w:rFonts w:ascii="Arial" w:hAnsi="Arial" w:cs="Arial"/>
          <w:sz w:val="24"/>
          <w:szCs w:val="24"/>
        </w:rPr>
        <w:t>, i</w:t>
      </w:r>
      <w:r w:rsidRPr="00CC12CB">
        <w:rPr>
          <w:rFonts w:ascii="Arial" w:hAnsi="Arial" w:cs="Arial"/>
          <w:sz w:val="24"/>
          <w:szCs w:val="24"/>
        </w:rPr>
        <w:t>n a rather lengthy dedication to the honoree, George Ure Skinner, Bateman closes by saying, "…we can therefore do no more than select some species which may not do discredit to his name, and we confess we are unable to conceive one better fitted for our purpose than the magnificent Cattleya represented in the accompanying plate." Skinner ran a mercantile business in Guatemala and had been asked by Bateman to send plant samples</w:t>
      </w:r>
      <w:r w:rsidR="006316AC">
        <w:rPr>
          <w:rFonts w:ascii="Arial" w:hAnsi="Arial" w:cs="Arial"/>
          <w:sz w:val="24"/>
          <w:szCs w:val="24"/>
        </w:rPr>
        <w:t xml:space="preserve"> of Cattleya (Guarianthe) </w:t>
      </w:r>
      <w:r w:rsidR="006316AC" w:rsidRPr="006316AC">
        <w:rPr>
          <w:rFonts w:ascii="Arial" w:hAnsi="Arial" w:cs="Arial"/>
          <w:i/>
          <w:iCs/>
          <w:sz w:val="24"/>
          <w:szCs w:val="24"/>
        </w:rPr>
        <w:t>skinneri</w:t>
      </w:r>
      <w:r w:rsidRPr="00CC12CB">
        <w:rPr>
          <w:rFonts w:ascii="Arial" w:hAnsi="Arial" w:cs="Arial"/>
          <w:sz w:val="24"/>
          <w:szCs w:val="24"/>
        </w:rPr>
        <w:t xml:space="preserve"> to England for identification.</w:t>
      </w:r>
    </w:p>
    <w:p w14:paraId="078C64B1" w14:textId="77777777" w:rsidR="009C4A1F" w:rsidRDefault="009C4A1F" w:rsidP="00E2430B">
      <w:pPr>
        <w:spacing w:after="0"/>
        <w:rPr>
          <w:rFonts w:ascii="Arial" w:hAnsi="Arial" w:cs="Arial"/>
          <w:sz w:val="24"/>
          <w:szCs w:val="24"/>
        </w:rPr>
      </w:pPr>
    </w:p>
    <w:p w14:paraId="5D7E0182" w14:textId="75CEFD4D" w:rsidR="00E2430B" w:rsidRDefault="00545DEA" w:rsidP="00E2430B">
      <w:pPr>
        <w:spacing w:after="0"/>
        <w:rPr>
          <w:rFonts w:ascii="Arial" w:hAnsi="Arial" w:cs="Arial"/>
          <w:sz w:val="24"/>
          <w:szCs w:val="24"/>
        </w:rPr>
      </w:pPr>
      <w:r>
        <w:rPr>
          <w:rFonts w:ascii="Arial" w:hAnsi="Arial" w:cs="Arial"/>
          <w:sz w:val="24"/>
          <w:szCs w:val="24"/>
        </w:rPr>
        <w:t>After the review of multiple article sources about Guarianthe and specifically differences between Guarianthe</w:t>
      </w:r>
      <w:r w:rsidRPr="00545DEA">
        <w:rPr>
          <w:rFonts w:ascii="Arial" w:hAnsi="Arial" w:cs="Arial"/>
          <w:i/>
          <w:iCs/>
          <w:sz w:val="24"/>
          <w:szCs w:val="24"/>
        </w:rPr>
        <w:t xml:space="preserve"> skinneri</w:t>
      </w:r>
      <w:r>
        <w:rPr>
          <w:rFonts w:ascii="Arial" w:hAnsi="Arial" w:cs="Arial"/>
          <w:sz w:val="24"/>
          <w:szCs w:val="24"/>
        </w:rPr>
        <w:t xml:space="preserve"> and Guarianthe </w:t>
      </w:r>
      <w:r w:rsidRPr="00545DEA">
        <w:rPr>
          <w:rFonts w:ascii="Arial" w:hAnsi="Arial" w:cs="Arial"/>
          <w:i/>
          <w:iCs/>
          <w:sz w:val="24"/>
          <w:szCs w:val="24"/>
        </w:rPr>
        <w:t>bowringiana</w:t>
      </w:r>
      <w:r>
        <w:rPr>
          <w:rFonts w:ascii="Arial" w:hAnsi="Arial" w:cs="Arial"/>
          <w:sz w:val="24"/>
          <w:szCs w:val="24"/>
        </w:rPr>
        <w:t xml:space="preserve">, there </w:t>
      </w:r>
      <w:r w:rsidR="009E7770">
        <w:rPr>
          <w:rFonts w:ascii="Arial" w:hAnsi="Arial" w:cs="Arial"/>
          <w:sz w:val="24"/>
          <w:szCs w:val="24"/>
        </w:rPr>
        <w:t xml:space="preserve">are </w:t>
      </w:r>
      <w:r w:rsidR="006316AC">
        <w:rPr>
          <w:rFonts w:ascii="Arial" w:hAnsi="Arial" w:cs="Arial"/>
          <w:sz w:val="24"/>
          <w:szCs w:val="24"/>
        </w:rPr>
        <w:t>morphological differences</w:t>
      </w:r>
      <w:r w:rsidR="009E7770">
        <w:rPr>
          <w:rFonts w:ascii="Arial" w:hAnsi="Arial" w:cs="Arial"/>
          <w:sz w:val="24"/>
          <w:szCs w:val="24"/>
        </w:rPr>
        <w:t xml:space="preserve">, </w:t>
      </w:r>
      <w:r>
        <w:rPr>
          <w:rFonts w:ascii="Arial" w:hAnsi="Arial" w:cs="Arial"/>
          <w:sz w:val="24"/>
          <w:szCs w:val="24"/>
        </w:rPr>
        <w:t xml:space="preserve">vague characteristic differences noted </w:t>
      </w:r>
      <w:r w:rsidR="00A733F5">
        <w:rPr>
          <w:rFonts w:ascii="Arial" w:hAnsi="Arial" w:cs="Arial"/>
          <w:sz w:val="24"/>
          <w:szCs w:val="24"/>
        </w:rPr>
        <w:t xml:space="preserve">with </w:t>
      </w:r>
      <w:r>
        <w:rPr>
          <w:rFonts w:ascii="Arial" w:hAnsi="Arial" w:cs="Arial"/>
          <w:sz w:val="24"/>
          <w:szCs w:val="24"/>
        </w:rPr>
        <w:t>conflicting</w:t>
      </w:r>
      <w:r w:rsidR="00A733F5">
        <w:rPr>
          <w:rFonts w:ascii="Arial" w:hAnsi="Arial" w:cs="Arial"/>
          <w:sz w:val="24"/>
          <w:szCs w:val="24"/>
        </w:rPr>
        <w:t xml:space="preserve"> information presented</w:t>
      </w:r>
      <w:r>
        <w:rPr>
          <w:rFonts w:ascii="Arial" w:hAnsi="Arial" w:cs="Arial"/>
          <w:sz w:val="24"/>
          <w:szCs w:val="24"/>
        </w:rPr>
        <w:t>.</w:t>
      </w:r>
      <w:r w:rsidR="006316AC">
        <w:rPr>
          <w:rFonts w:ascii="Arial" w:hAnsi="Arial" w:cs="Arial"/>
          <w:sz w:val="24"/>
          <w:szCs w:val="24"/>
        </w:rPr>
        <w:t xml:space="preserve">  </w:t>
      </w:r>
      <w:r>
        <w:rPr>
          <w:rFonts w:ascii="Arial" w:hAnsi="Arial" w:cs="Arial"/>
          <w:sz w:val="24"/>
          <w:szCs w:val="24"/>
        </w:rPr>
        <w:t xml:space="preserve"> As noted in the table</w:t>
      </w:r>
      <w:r w:rsidR="006316AC">
        <w:rPr>
          <w:rFonts w:ascii="Arial" w:hAnsi="Arial" w:cs="Arial"/>
          <w:sz w:val="24"/>
          <w:szCs w:val="24"/>
        </w:rPr>
        <w:t xml:space="preserve"> below</w:t>
      </w:r>
      <w:r>
        <w:rPr>
          <w:rFonts w:ascii="Arial" w:hAnsi="Arial" w:cs="Arial"/>
          <w:sz w:val="24"/>
          <w:szCs w:val="24"/>
        </w:rPr>
        <w:t xml:space="preserve">, Gur. </w:t>
      </w:r>
      <w:r w:rsidRPr="00545DEA">
        <w:rPr>
          <w:rFonts w:ascii="Arial" w:hAnsi="Arial" w:cs="Arial"/>
          <w:i/>
          <w:iCs/>
          <w:sz w:val="24"/>
          <w:szCs w:val="24"/>
        </w:rPr>
        <w:t>bowringiana</w:t>
      </w:r>
      <w:r>
        <w:rPr>
          <w:rFonts w:ascii="Arial" w:hAnsi="Arial" w:cs="Arial"/>
          <w:sz w:val="24"/>
          <w:szCs w:val="24"/>
        </w:rPr>
        <w:t xml:space="preserve"> is reported to have smaller flowers than Gur. </w:t>
      </w:r>
      <w:r w:rsidRPr="00545DEA">
        <w:rPr>
          <w:rFonts w:ascii="Arial" w:hAnsi="Arial" w:cs="Arial"/>
          <w:i/>
          <w:iCs/>
          <w:sz w:val="24"/>
          <w:szCs w:val="24"/>
        </w:rPr>
        <w:t>skinneri</w:t>
      </w:r>
      <w:r>
        <w:rPr>
          <w:rFonts w:ascii="Arial" w:hAnsi="Arial" w:cs="Arial"/>
          <w:sz w:val="24"/>
          <w:szCs w:val="24"/>
        </w:rPr>
        <w:t xml:space="preserve">.  Gur. </w:t>
      </w:r>
      <w:r w:rsidRPr="00545DEA">
        <w:rPr>
          <w:rFonts w:ascii="Arial" w:hAnsi="Arial" w:cs="Arial"/>
          <w:i/>
          <w:iCs/>
          <w:sz w:val="24"/>
          <w:szCs w:val="24"/>
        </w:rPr>
        <w:t>bowringiana</w:t>
      </w:r>
      <w:r>
        <w:rPr>
          <w:rFonts w:ascii="Arial" w:hAnsi="Arial" w:cs="Arial"/>
          <w:sz w:val="24"/>
          <w:szCs w:val="24"/>
        </w:rPr>
        <w:t xml:space="preserve"> is reported not to be fragrant, while Gur. </w:t>
      </w:r>
      <w:r w:rsidRPr="00545DEA">
        <w:rPr>
          <w:rFonts w:ascii="Arial" w:hAnsi="Arial" w:cs="Arial"/>
          <w:i/>
          <w:iCs/>
          <w:sz w:val="24"/>
          <w:szCs w:val="24"/>
        </w:rPr>
        <w:t>skinneri</w:t>
      </w:r>
      <w:r>
        <w:rPr>
          <w:rFonts w:ascii="Arial" w:hAnsi="Arial" w:cs="Arial"/>
          <w:sz w:val="24"/>
          <w:szCs w:val="24"/>
        </w:rPr>
        <w:t xml:space="preserve"> is reported to be fragrant.  Gur. </w:t>
      </w:r>
      <w:r w:rsidRPr="00545DEA">
        <w:rPr>
          <w:rFonts w:ascii="Arial" w:hAnsi="Arial" w:cs="Arial"/>
          <w:i/>
          <w:iCs/>
          <w:sz w:val="24"/>
          <w:szCs w:val="24"/>
        </w:rPr>
        <w:t>bowringiana</w:t>
      </w:r>
      <w:r>
        <w:rPr>
          <w:rFonts w:ascii="Arial" w:hAnsi="Arial" w:cs="Arial"/>
          <w:sz w:val="24"/>
          <w:szCs w:val="24"/>
        </w:rPr>
        <w:t xml:space="preserve"> is reported to flower in the Fall and Gur. </w:t>
      </w:r>
      <w:r w:rsidRPr="00545DEA">
        <w:rPr>
          <w:rFonts w:ascii="Arial" w:hAnsi="Arial" w:cs="Arial"/>
          <w:i/>
          <w:iCs/>
          <w:sz w:val="24"/>
          <w:szCs w:val="24"/>
        </w:rPr>
        <w:t>skinneri</w:t>
      </w:r>
      <w:r>
        <w:rPr>
          <w:rFonts w:ascii="Arial" w:hAnsi="Arial" w:cs="Arial"/>
          <w:sz w:val="24"/>
          <w:szCs w:val="24"/>
        </w:rPr>
        <w:t xml:space="preserve"> is reported to flower in the Spring</w:t>
      </w:r>
      <w:r w:rsidR="006316AC">
        <w:rPr>
          <w:rFonts w:ascii="Arial" w:hAnsi="Arial" w:cs="Arial"/>
          <w:sz w:val="24"/>
          <w:szCs w:val="24"/>
        </w:rPr>
        <w:t>; however</w:t>
      </w:r>
      <w:r>
        <w:rPr>
          <w:rFonts w:ascii="Arial" w:hAnsi="Arial" w:cs="Arial"/>
          <w:sz w:val="24"/>
          <w:szCs w:val="24"/>
        </w:rPr>
        <w:t>, multiple articles suggest both are free flowering.  It was noted that Gur. bowringiana has longer and more slender stems, leave with small pseudobulb-like joint between its leaves and pseudobulbs are enlarged and flattened at the base.</w:t>
      </w:r>
      <w:r w:rsidR="00066C0B">
        <w:rPr>
          <w:rFonts w:ascii="Arial" w:hAnsi="Arial" w:cs="Arial"/>
          <w:sz w:val="24"/>
          <w:szCs w:val="24"/>
        </w:rPr>
        <w:t xml:space="preserve">  One article describes Gur. skinneri as having the </w:t>
      </w:r>
      <w:r w:rsidR="00066C0B">
        <w:rPr>
          <w:rFonts w:ascii="Arial" w:hAnsi="Arial" w:cs="Arial"/>
          <w:sz w:val="24"/>
          <w:szCs w:val="24"/>
        </w:rPr>
        <w:lastRenderedPageBreak/>
        <w:t xml:space="preserve">presence of a characteristic white band in its lip.  Geographic distribution of each species </w:t>
      </w:r>
      <w:r w:rsidR="009E7770">
        <w:rPr>
          <w:rFonts w:ascii="Arial" w:hAnsi="Arial" w:cs="Arial"/>
          <w:sz w:val="24"/>
          <w:szCs w:val="24"/>
        </w:rPr>
        <w:t>does not</w:t>
      </w:r>
      <w:r w:rsidR="00066C0B">
        <w:rPr>
          <w:rFonts w:ascii="Arial" w:hAnsi="Arial" w:cs="Arial"/>
          <w:sz w:val="24"/>
          <w:szCs w:val="24"/>
        </w:rPr>
        <w:t xml:space="preserve"> play a significant role in distinction between the species as there is overlapp</w:t>
      </w:r>
      <w:r w:rsidR="00A733F5">
        <w:rPr>
          <w:rFonts w:ascii="Arial" w:hAnsi="Arial" w:cs="Arial"/>
          <w:sz w:val="24"/>
          <w:szCs w:val="24"/>
        </w:rPr>
        <w:t>ing distribution</w:t>
      </w:r>
      <w:r w:rsidR="00066C0B">
        <w:rPr>
          <w:rFonts w:ascii="Arial" w:hAnsi="Arial" w:cs="Arial"/>
          <w:sz w:val="24"/>
          <w:szCs w:val="24"/>
        </w:rPr>
        <w:t xml:space="preserve"> areas.</w:t>
      </w:r>
      <w:r w:rsidR="006316AC">
        <w:rPr>
          <w:rFonts w:ascii="Arial" w:hAnsi="Arial" w:cs="Arial"/>
          <w:sz w:val="24"/>
          <w:szCs w:val="24"/>
        </w:rPr>
        <w:t xml:space="preserve">  Even with </w:t>
      </w:r>
      <w:r w:rsidR="00A733F5">
        <w:rPr>
          <w:rFonts w:ascii="Arial" w:hAnsi="Arial" w:cs="Arial"/>
          <w:sz w:val="24"/>
          <w:szCs w:val="24"/>
        </w:rPr>
        <w:t xml:space="preserve">contradicting </w:t>
      </w:r>
      <w:r w:rsidR="006316AC">
        <w:rPr>
          <w:rFonts w:ascii="Arial" w:hAnsi="Arial" w:cs="Arial"/>
          <w:sz w:val="24"/>
          <w:szCs w:val="24"/>
        </w:rPr>
        <w:t xml:space="preserve">information about each species, taxonomist have found enough evidence to keep each </w:t>
      </w:r>
      <w:r w:rsidR="009E7770">
        <w:rPr>
          <w:rFonts w:ascii="Arial" w:hAnsi="Arial" w:cs="Arial"/>
          <w:sz w:val="24"/>
          <w:szCs w:val="24"/>
        </w:rPr>
        <w:t xml:space="preserve">species </w:t>
      </w:r>
      <w:r w:rsidR="006316AC">
        <w:rPr>
          <w:rFonts w:ascii="Arial" w:hAnsi="Arial" w:cs="Arial"/>
          <w:sz w:val="24"/>
          <w:szCs w:val="24"/>
        </w:rPr>
        <w:t xml:space="preserve">distinct.   </w:t>
      </w:r>
      <w:r w:rsidR="00066C0B">
        <w:rPr>
          <w:rFonts w:ascii="Arial" w:hAnsi="Arial" w:cs="Arial"/>
          <w:sz w:val="24"/>
          <w:szCs w:val="24"/>
        </w:rPr>
        <w:t xml:space="preserve"> </w:t>
      </w:r>
    </w:p>
    <w:p w14:paraId="11FD56D1" w14:textId="77777777" w:rsidR="007136D1" w:rsidRDefault="007136D1" w:rsidP="00E2430B">
      <w:pPr>
        <w:spacing w:after="0"/>
        <w:rPr>
          <w:rFonts w:ascii="Arial" w:hAnsi="Arial" w:cs="Arial"/>
          <w:sz w:val="24"/>
          <w:szCs w:val="24"/>
        </w:rPr>
      </w:pPr>
    </w:p>
    <w:tbl>
      <w:tblPr>
        <w:tblStyle w:val="TableGrid"/>
        <w:tblW w:w="0" w:type="auto"/>
        <w:tblLook w:val="04A0" w:firstRow="1" w:lastRow="0" w:firstColumn="1" w:lastColumn="0" w:noHBand="0" w:noVBand="1"/>
      </w:tblPr>
      <w:tblGrid>
        <w:gridCol w:w="2438"/>
        <w:gridCol w:w="3456"/>
        <w:gridCol w:w="3456"/>
      </w:tblGrid>
      <w:tr w:rsidR="00164438" w14:paraId="472A7711" w14:textId="77777777" w:rsidTr="007B750C">
        <w:tc>
          <w:tcPr>
            <w:tcW w:w="2438" w:type="dxa"/>
          </w:tcPr>
          <w:p w14:paraId="4E397173" w14:textId="526D1E6C" w:rsidR="00164438" w:rsidRDefault="00164438" w:rsidP="00291CDA">
            <w:pPr>
              <w:rPr>
                <w:rFonts w:ascii="Arial" w:hAnsi="Arial" w:cs="Arial"/>
              </w:rPr>
            </w:pPr>
          </w:p>
        </w:tc>
        <w:tc>
          <w:tcPr>
            <w:tcW w:w="3456" w:type="dxa"/>
          </w:tcPr>
          <w:p w14:paraId="0CC21A4E" w14:textId="5B2C944E" w:rsidR="00164438" w:rsidRDefault="00164438" w:rsidP="00291CDA">
            <w:pPr>
              <w:jc w:val="center"/>
              <w:rPr>
                <w:rFonts w:ascii="Arial" w:hAnsi="Arial" w:cs="Arial"/>
              </w:rPr>
            </w:pPr>
            <w:r>
              <w:rPr>
                <w:rFonts w:ascii="Arial" w:hAnsi="Arial" w:cs="Arial"/>
              </w:rPr>
              <w:t xml:space="preserve">Guarianthe </w:t>
            </w:r>
            <w:r w:rsidRPr="00164438">
              <w:rPr>
                <w:rFonts w:ascii="Arial" w:hAnsi="Arial" w:cs="Arial"/>
                <w:i/>
                <w:iCs/>
              </w:rPr>
              <w:t>bowringiana</w:t>
            </w:r>
          </w:p>
        </w:tc>
        <w:tc>
          <w:tcPr>
            <w:tcW w:w="3456" w:type="dxa"/>
          </w:tcPr>
          <w:p w14:paraId="0D77C76E" w14:textId="1B2CF81A" w:rsidR="00164438" w:rsidRDefault="00164438" w:rsidP="00291CDA">
            <w:pPr>
              <w:jc w:val="center"/>
              <w:rPr>
                <w:rFonts w:ascii="Arial" w:hAnsi="Arial" w:cs="Arial"/>
              </w:rPr>
            </w:pPr>
            <w:r>
              <w:rPr>
                <w:rFonts w:ascii="Arial" w:hAnsi="Arial" w:cs="Arial"/>
              </w:rPr>
              <w:t>Guarianthe skinneri</w:t>
            </w:r>
          </w:p>
        </w:tc>
      </w:tr>
      <w:tr w:rsidR="00164438" w14:paraId="2CFF7888" w14:textId="77777777" w:rsidTr="007B750C">
        <w:tc>
          <w:tcPr>
            <w:tcW w:w="2438" w:type="dxa"/>
          </w:tcPr>
          <w:p w14:paraId="4326922E" w14:textId="68E8AC40" w:rsidR="00164438" w:rsidRDefault="007B750C" w:rsidP="001B5E88">
            <w:pPr>
              <w:rPr>
                <w:rFonts w:ascii="Arial" w:hAnsi="Arial" w:cs="Arial"/>
              </w:rPr>
            </w:pPr>
            <w:r>
              <w:rPr>
                <w:rFonts w:ascii="Arial" w:hAnsi="Arial" w:cs="Arial"/>
              </w:rPr>
              <w:t>Factor</w:t>
            </w:r>
          </w:p>
        </w:tc>
        <w:tc>
          <w:tcPr>
            <w:tcW w:w="3456" w:type="dxa"/>
          </w:tcPr>
          <w:p w14:paraId="39C2C1BB" w14:textId="0E9E1DCF" w:rsidR="00164438" w:rsidRDefault="00164438" w:rsidP="001B5E88">
            <w:pPr>
              <w:rPr>
                <w:rFonts w:ascii="Arial" w:hAnsi="Arial" w:cs="Arial"/>
              </w:rPr>
            </w:pPr>
          </w:p>
        </w:tc>
        <w:tc>
          <w:tcPr>
            <w:tcW w:w="3456" w:type="dxa"/>
          </w:tcPr>
          <w:p w14:paraId="7F8F06A9" w14:textId="2736CED2" w:rsidR="00164438" w:rsidRDefault="00164438" w:rsidP="001B5E88">
            <w:pPr>
              <w:rPr>
                <w:rFonts w:ascii="Arial" w:hAnsi="Arial" w:cs="Arial"/>
              </w:rPr>
            </w:pPr>
          </w:p>
        </w:tc>
      </w:tr>
      <w:tr w:rsidR="00164438" w14:paraId="6644805D" w14:textId="77777777" w:rsidTr="007B750C">
        <w:tc>
          <w:tcPr>
            <w:tcW w:w="2438" w:type="dxa"/>
          </w:tcPr>
          <w:p w14:paraId="5FBFCC0D" w14:textId="07D134D5" w:rsidR="00164438" w:rsidRDefault="007136D1" w:rsidP="001B5E88">
            <w:pPr>
              <w:rPr>
                <w:rFonts w:ascii="Arial" w:hAnsi="Arial" w:cs="Arial"/>
              </w:rPr>
            </w:pPr>
            <w:r>
              <w:rPr>
                <w:rFonts w:ascii="Arial" w:hAnsi="Arial" w:cs="Arial"/>
              </w:rPr>
              <w:t>Characteristics</w:t>
            </w:r>
          </w:p>
        </w:tc>
        <w:tc>
          <w:tcPr>
            <w:tcW w:w="3456" w:type="dxa"/>
          </w:tcPr>
          <w:p w14:paraId="52126A79" w14:textId="59184D48" w:rsidR="00164438" w:rsidRPr="007136D1" w:rsidRDefault="001B5E88" w:rsidP="007136D1">
            <w:pPr>
              <w:pStyle w:val="ListParagraph"/>
              <w:numPr>
                <w:ilvl w:val="0"/>
                <w:numId w:val="1"/>
              </w:numPr>
              <w:rPr>
                <w:rFonts w:ascii="Arial" w:hAnsi="Arial" w:cs="Arial"/>
              </w:rPr>
            </w:pPr>
            <w:r w:rsidRPr="007136D1">
              <w:rPr>
                <w:rFonts w:ascii="Arial" w:hAnsi="Arial" w:cs="Arial"/>
              </w:rPr>
              <w:t>Small flowers</w:t>
            </w:r>
            <w:r w:rsidR="007136D1">
              <w:rPr>
                <w:rFonts w:ascii="Arial" w:hAnsi="Arial" w:cs="Arial"/>
              </w:rPr>
              <w:t>, 2 to 3 inches across</w:t>
            </w:r>
            <w:r w:rsidRPr="007136D1">
              <w:rPr>
                <w:rFonts w:ascii="Arial" w:hAnsi="Arial" w:cs="Arial"/>
              </w:rPr>
              <w:t>.</w:t>
            </w:r>
          </w:p>
          <w:p w14:paraId="271AC316" w14:textId="2378BF99" w:rsidR="001B5E88" w:rsidRPr="007136D1" w:rsidRDefault="001B5E88" w:rsidP="007136D1">
            <w:pPr>
              <w:pStyle w:val="ListParagraph"/>
              <w:numPr>
                <w:ilvl w:val="0"/>
                <w:numId w:val="1"/>
              </w:numPr>
              <w:rPr>
                <w:rFonts w:ascii="Arial" w:hAnsi="Arial" w:cs="Arial"/>
              </w:rPr>
            </w:pPr>
            <w:r w:rsidRPr="007136D1">
              <w:rPr>
                <w:rFonts w:ascii="Arial" w:hAnsi="Arial" w:cs="Arial"/>
              </w:rPr>
              <w:t>Longer and more slender stems and leaves.</w:t>
            </w:r>
          </w:p>
          <w:p w14:paraId="625CDDEB" w14:textId="77777777" w:rsidR="007136D1" w:rsidRDefault="001B5E88" w:rsidP="007136D1">
            <w:pPr>
              <w:pStyle w:val="ListParagraph"/>
              <w:numPr>
                <w:ilvl w:val="0"/>
                <w:numId w:val="1"/>
              </w:numPr>
              <w:rPr>
                <w:rFonts w:ascii="Arial" w:hAnsi="Arial" w:cs="Arial"/>
              </w:rPr>
            </w:pPr>
            <w:r w:rsidRPr="007136D1">
              <w:rPr>
                <w:rFonts w:ascii="Arial" w:hAnsi="Arial" w:cs="Arial"/>
              </w:rPr>
              <w:t>Not fragrant.</w:t>
            </w:r>
          </w:p>
          <w:p w14:paraId="580F708E" w14:textId="3B567D35" w:rsidR="001B5E88" w:rsidRDefault="001B5E88" w:rsidP="007136D1">
            <w:pPr>
              <w:pStyle w:val="ListParagraph"/>
              <w:numPr>
                <w:ilvl w:val="0"/>
                <w:numId w:val="1"/>
              </w:numPr>
              <w:rPr>
                <w:rFonts w:ascii="Arial" w:hAnsi="Arial" w:cs="Arial"/>
              </w:rPr>
            </w:pPr>
            <w:r w:rsidRPr="007136D1">
              <w:rPr>
                <w:rFonts w:ascii="Arial" w:hAnsi="Arial" w:cs="Arial"/>
              </w:rPr>
              <w:t>Small pseudobulb-like joint between the leaves.</w:t>
            </w:r>
          </w:p>
          <w:p w14:paraId="60B31710" w14:textId="47A98E1A" w:rsidR="007B750C" w:rsidRDefault="007B750C" w:rsidP="007136D1">
            <w:pPr>
              <w:pStyle w:val="ListParagraph"/>
              <w:numPr>
                <w:ilvl w:val="0"/>
                <w:numId w:val="1"/>
              </w:numPr>
              <w:rPr>
                <w:rFonts w:ascii="Arial" w:hAnsi="Arial" w:cs="Arial"/>
              </w:rPr>
            </w:pPr>
            <w:r>
              <w:rPr>
                <w:rFonts w:ascii="Arial" w:hAnsi="Arial" w:cs="Arial"/>
              </w:rPr>
              <w:t>Pseudobulb</w:t>
            </w:r>
            <w:r w:rsidR="009E7770">
              <w:rPr>
                <w:rFonts w:ascii="Arial" w:hAnsi="Arial" w:cs="Arial"/>
              </w:rPr>
              <w:t>s</w:t>
            </w:r>
            <w:r>
              <w:rPr>
                <w:rFonts w:ascii="Arial" w:hAnsi="Arial" w:cs="Arial"/>
              </w:rPr>
              <w:t xml:space="preserve"> ha</w:t>
            </w:r>
            <w:r w:rsidR="009E7770">
              <w:rPr>
                <w:rFonts w:ascii="Arial" w:hAnsi="Arial" w:cs="Arial"/>
              </w:rPr>
              <w:t>ve</w:t>
            </w:r>
            <w:r>
              <w:rPr>
                <w:rFonts w:ascii="Arial" w:hAnsi="Arial" w:cs="Arial"/>
              </w:rPr>
              <w:t xml:space="preserve"> an enlarged and flattened base.  Pseudobulbs are tightly packed and bulbous at their base.   </w:t>
            </w:r>
          </w:p>
          <w:p w14:paraId="27019944" w14:textId="4144F8B0" w:rsidR="001B5E88" w:rsidRDefault="001B5E88" w:rsidP="007136D1">
            <w:pPr>
              <w:pStyle w:val="ListParagraph"/>
              <w:numPr>
                <w:ilvl w:val="0"/>
                <w:numId w:val="1"/>
              </w:numPr>
              <w:rPr>
                <w:rFonts w:ascii="Arial" w:hAnsi="Arial" w:cs="Arial"/>
              </w:rPr>
            </w:pPr>
            <w:r w:rsidRPr="007136D1">
              <w:rPr>
                <w:rFonts w:ascii="Arial" w:hAnsi="Arial" w:cs="Arial"/>
              </w:rPr>
              <w:t>Difference in the flowers.</w:t>
            </w:r>
            <w:r w:rsidR="007136D1">
              <w:rPr>
                <w:rFonts w:ascii="Arial" w:hAnsi="Arial" w:cs="Arial"/>
              </w:rPr>
              <w:t xml:space="preserve">  (Not certain what the differences are as I </w:t>
            </w:r>
            <w:r w:rsidR="009E7770">
              <w:rPr>
                <w:rFonts w:ascii="Arial" w:hAnsi="Arial" w:cs="Arial"/>
              </w:rPr>
              <w:t>have not</w:t>
            </w:r>
            <w:r w:rsidR="007136D1">
              <w:rPr>
                <w:rFonts w:ascii="Arial" w:hAnsi="Arial" w:cs="Arial"/>
              </w:rPr>
              <w:t xml:space="preserve"> found specifics.)  </w:t>
            </w:r>
          </w:p>
          <w:p w14:paraId="06FA02DF" w14:textId="609E8DB4" w:rsidR="001B5E88" w:rsidRDefault="001B5E88" w:rsidP="007136D1">
            <w:pPr>
              <w:pStyle w:val="ListParagraph"/>
              <w:numPr>
                <w:ilvl w:val="0"/>
                <w:numId w:val="1"/>
              </w:numPr>
              <w:rPr>
                <w:rFonts w:ascii="Arial" w:hAnsi="Arial" w:cs="Arial"/>
              </w:rPr>
            </w:pPr>
            <w:r w:rsidRPr="007136D1">
              <w:rPr>
                <w:rFonts w:ascii="Arial" w:hAnsi="Arial" w:cs="Arial"/>
              </w:rPr>
              <w:t xml:space="preserve">Free flowering characteristic. </w:t>
            </w:r>
          </w:p>
          <w:p w14:paraId="5C03F5F9" w14:textId="5D33669F" w:rsidR="001B5E88" w:rsidRDefault="001B5E88" w:rsidP="00545DEA">
            <w:pPr>
              <w:pStyle w:val="ListParagraph"/>
              <w:rPr>
                <w:rFonts w:ascii="Arial" w:hAnsi="Arial" w:cs="Arial"/>
              </w:rPr>
            </w:pPr>
          </w:p>
        </w:tc>
        <w:tc>
          <w:tcPr>
            <w:tcW w:w="3456" w:type="dxa"/>
          </w:tcPr>
          <w:p w14:paraId="2DA27FC4" w14:textId="6400DF77" w:rsidR="00164438" w:rsidRPr="007136D1" w:rsidRDefault="001B5E88" w:rsidP="007136D1">
            <w:pPr>
              <w:pStyle w:val="ListParagraph"/>
              <w:numPr>
                <w:ilvl w:val="0"/>
                <w:numId w:val="3"/>
              </w:numPr>
              <w:rPr>
                <w:rFonts w:ascii="Arial" w:hAnsi="Arial" w:cs="Arial"/>
              </w:rPr>
            </w:pPr>
            <w:r w:rsidRPr="007136D1">
              <w:rPr>
                <w:rFonts w:ascii="Arial" w:hAnsi="Arial" w:cs="Arial"/>
              </w:rPr>
              <w:t>Large flowers</w:t>
            </w:r>
            <w:r w:rsidR="007136D1">
              <w:rPr>
                <w:rFonts w:ascii="Arial" w:hAnsi="Arial" w:cs="Arial"/>
              </w:rPr>
              <w:t>, 4 to 5 inches across.</w:t>
            </w:r>
          </w:p>
          <w:p w14:paraId="67AC025E" w14:textId="7F59971F" w:rsidR="001B5E88" w:rsidRPr="007136D1" w:rsidRDefault="007136D1" w:rsidP="007136D1">
            <w:pPr>
              <w:pStyle w:val="ListParagraph"/>
              <w:numPr>
                <w:ilvl w:val="0"/>
                <w:numId w:val="3"/>
              </w:numPr>
              <w:rPr>
                <w:rFonts w:ascii="Arial" w:hAnsi="Arial" w:cs="Arial"/>
              </w:rPr>
            </w:pPr>
            <w:r>
              <w:rPr>
                <w:rFonts w:ascii="Arial" w:hAnsi="Arial" w:cs="Arial"/>
              </w:rPr>
              <w:t xml:space="preserve"> </w:t>
            </w:r>
            <w:r w:rsidR="001B5E88" w:rsidRPr="007136D1">
              <w:rPr>
                <w:rFonts w:ascii="Arial" w:hAnsi="Arial" w:cs="Arial"/>
              </w:rPr>
              <w:t xml:space="preserve">Fragrant </w:t>
            </w:r>
          </w:p>
          <w:p w14:paraId="7D6D1A29" w14:textId="72573D46" w:rsidR="001B5E88" w:rsidRDefault="001B5E88" w:rsidP="007136D1">
            <w:pPr>
              <w:pStyle w:val="ListParagraph"/>
              <w:numPr>
                <w:ilvl w:val="0"/>
                <w:numId w:val="3"/>
              </w:numPr>
              <w:rPr>
                <w:rFonts w:ascii="Arial" w:hAnsi="Arial" w:cs="Arial"/>
              </w:rPr>
            </w:pPr>
            <w:r w:rsidRPr="007136D1">
              <w:rPr>
                <w:rFonts w:ascii="Arial" w:hAnsi="Arial" w:cs="Arial"/>
              </w:rPr>
              <w:t>Vigorous grower.</w:t>
            </w:r>
          </w:p>
          <w:p w14:paraId="3E782F15" w14:textId="69A65D2E" w:rsidR="001B5E88" w:rsidRPr="007136D1" w:rsidRDefault="001B5E88" w:rsidP="007136D1">
            <w:pPr>
              <w:pStyle w:val="ListParagraph"/>
              <w:numPr>
                <w:ilvl w:val="0"/>
                <w:numId w:val="3"/>
              </w:numPr>
              <w:rPr>
                <w:rFonts w:ascii="Arial" w:hAnsi="Arial" w:cs="Arial"/>
              </w:rPr>
            </w:pPr>
            <w:r w:rsidRPr="007136D1">
              <w:rPr>
                <w:rFonts w:ascii="Arial" w:hAnsi="Arial" w:cs="Arial"/>
              </w:rPr>
              <w:t>Free flowering characteristic.</w:t>
            </w:r>
          </w:p>
          <w:p w14:paraId="1230F3B3" w14:textId="10794E26" w:rsidR="001B5E88" w:rsidRPr="007136D1" w:rsidRDefault="001B5E88" w:rsidP="007136D1">
            <w:pPr>
              <w:pStyle w:val="ListParagraph"/>
              <w:numPr>
                <w:ilvl w:val="0"/>
                <w:numId w:val="3"/>
              </w:numPr>
              <w:rPr>
                <w:rFonts w:ascii="Arial" w:hAnsi="Arial" w:cs="Arial"/>
              </w:rPr>
            </w:pPr>
            <w:r w:rsidRPr="007136D1">
              <w:rPr>
                <w:rFonts w:ascii="Arial" w:hAnsi="Arial" w:cs="Arial"/>
              </w:rPr>
              <w:t>Club shape stems</w:t>
            </w:r>
            <w:r w:rsidR="000B4737">
              <w:rPr>
                <w:rFonts w:ascii="Arial" w:hAnsi="Arial" w:cs="Arial"/>
              </w:rPr>
              <w:t xml:space="preserve"> </w:t>
            </w:r>
            <w:r w:rsidR="009E7770">
              <w:rPr>
                <w:rFonts w:ascii="Arial" w:hAnsi="Arial" w:cs="Arial"/>
              </w:rPr>
              <w:t xml:space="preserve">are </w:t>
            </w:r>
            <w:r w:rsidR="000B4737">
              <w:rPr>
                <w:rFonts w:ascii="Arial" w:hAnsi="Arial" w:cs="Arial"/>
              </w:rPr>
              <w:t>about a foot tall</w:t>
            </w:r>
            <w:r w:rsidRPr="007136D1">
              <w:rPr>
                <w:rFonts w:ascii="Arial" w:hAnsi="Arial" w:cs="Arial"/>
              </w:rPr>
              <w:t>.</w:t>
            </w:r>
          </w:p>
          <w:p w14:paraId="3EDC85EE" w14:textId="77777777" w:rsidR="001B5E88" w:rsidRDefault="001B5E88" w:rsidP="007136D1">
            <w:pPr>
              <w:pStyle w:val="ListParagraph"/>
              <w:numPr>
                <w:ilvl w:val="0"/>
                <w:numId w:val="3"/>
              </w:numPr>
              <w:rPr>
                <w:rFonts w:ascii="Arial" w:hAnsi="Arial" w:cs="Arial"/>
              </w:rPr>
            </w:pPr>
            <w:r w:rsidRPr="007136D1">
              <w:rPr>
                <w:rFonts w:ascii="Arial" w:hAnsi="Arial" w:cs="Arial"/>
              </w:rPr>
              <w:t>Flower</w:t>
            </w:r>
            <w:r w:rsidR="007136D1">
              <w:rPr>
                <w:rFonts w:ascii="Arial" w:hAnsi="Arial" w:cs="Arial"/>
              </w:rPr>
              <w:t>ing</w:t>
            </w:r>
            <w:r w:rsidRPr="007136D1">
              <w:rPr>
                <w:rFonts w:ascii="Arial" w:hAnsi="Arial" w:cs="Arial"/>
              </w:rPr>
              <w:t xml:space="preserve"> in </w:t>
            </w:r>
            <w:r w:rsidR="007136D1">
              <w:rPr>
                <w:rFonts w:ascii="Arial" w:hAnsi="Arial" w:cs="Arial"/>
              </w:rPr>
              <w:t xml:space="preserve">the </w:t>
            </w:r>
            <w:r w:rsidRPr="007136D1">
              <w:rPr>
                <w:rFonts w:ascii="Arial" w:hAnsi="Arial" w:cs="Arial"/>
              </w:rPr>
              <w:t xml:space="preserve">spring. </w:t>
            </w:r>
          </w:p>
          <w:p w14:paraId="73C6C711" w14:textId="52506DB6" w:rsidR="009C4A1F" w:rsidRDefault="009E7770" w:rsidP="007136D1">
            <w:pPr>
              <w:pStyle w:val="ListParagraph"/>
              <w:numPr>
                <w:ilvl w:val="0"/>
                <w:numId w:val="3"/>
              </w:numPr>
              <w:rPr>
                <w:rFonts w:ascii="Arial" w:hAnsi="Arial" w:cs="Arial"/>
              </w:rPr>
            </w:pPr>
            <w:r>
              <w:rPr>
                <w:rFonts w:ascii="Arial" w:hAnsi="Arial" w:cs="Arial"/>
              </w:rPr>
              <w:t>The presence</w:t>
            </w:r>
            <w:r w:rsidR="009C4A1F">
              <w:rPr>
                <w:rFonts w:ascii="Arial" w:hAnsi="Arial" w:cs="Arial"/>
              </w:rPr>
              <w:t xml:space="preserve"> of the characteristic white band in the lip.</w:t>
            </w:r>
          </w:p>
          <w:p w14:paraId="1F0036D6" w14:textId="52AABFCB" w:rsidR="007B750C" w:rsidRPr="007136D1" w:rsidRDefault="007B750C" w:rsidP="007136D1">
            <w:pPr>
              <w:pStyle w:val="ListParagraph"/>
              <w:numPr>
                <w:ilvl w:val="0"/>
                <w:numId w:val="3"/>
              </w:numPr>
              <w:rPr>
                <w:rFonts w:ascii="Arial" w:hAnsi="Arial" w:cs="Arial"/>
              </w:rPr>
            </w:pPr>
            <w:r>
              <w:rPr>
                <w:rFonts w:ascii="Arial" w:hAnsi="Arial" w:cs="Arial"/>
              </w:rPr>
              <w:t xml:space="preserve">Flowers tend to be delicate and short lived. </w:t>
            </w:r>
          </w:p>
        </w:tc>
      </w:tr>
      <w:tr w:rsidR="00164438" w14:paraId="7781D9B2" w14:textId="77777777" w:rsidTr="007B750C">
        <w:tc>
          <w:tcPr>
            <w:tcW w:w="2438" w:type="dxa"/>
          </w:tcPr>
          <w:p w14:paraId="6CFD5AB5" w14:textId="77777777" w:rsidR="00164438" w:rsidRDefault="00164438" w:rsidP="00291CDA">
            <w:pPr>
              <w:rPr>
                <w:rFonts w:ascii="Arial" w:hAnsi="Arial" w:cs="Arial"/>
              </w:rPr>
            </w:pPr>
            <w:r>
              <w:rPr>
                <w:rFonts w:ascii="Arial" w:hAnsi="Arial" w:cs="Arial"/>
              </w:rPr>
              <w:t>Flowering period</w:t>
            </w:r>
          </w:p>
        </w:tc>
        <w:tc>
          <w:tcPr>
            <w:tcW w:w="3456" w:type="dxa"/>
          </w:tcPr>
          <w:p w14:paraId="4E8DB34F" w14:textId="1C5BE413" w:rsidR="00164438" w:rsidRDefault="000B4737" w:rsidP="00291CDA">
            <w:pPr>
              <w:jc w:val="center"/>
              <w:rPr>
                <w:rFonts w:ascii="Arial" w:hAnsi="Arial" w:cs="Arial"/>
              </w:rPr>
            </w:pPr>
            <w:r>
              <w:rPr>
                <w:rFonts w:ascii="Arial" w:hAnsi="Arial" w:cs="Arial"/>
              </w:rPr>
              <w:t>Fall</w:t>
            </w:r>
          </w:p>
        </w:tc>
        <w:tc>
          <w:tcPr>
            <w:tcW w:w="3456" w:type="dxa"/>
          </w:tcPr>
          <w:p w14:paraId="2D24CAB9" w14:textId="06AA1CBD" w:rsidR="00164438" w:rsidRDefault="000B4737" w:rsidP="00291CDA">
            <w:pPr>
              <w:jc w:val="center"/>
              <w:rPr>
                <w:rFonts w:ascii="Arial" w:hAnsi="Arial" w:cs="Arial"/>
              </w:rPr>
            </w:pPr>
            <w:r>
              <w:rPr>
                <w:rFonts w:ascii="Arial" w:hAnsi="Arial" w:cs="Arial"/>
              </w:rPr>
              <w:t>Spring</w:t>
            </w:r>
          </w:p>
        </w:tc>
      </w:tr>
      <w:tr w:rsidR="00164438" w14:paraId="03D50F30" w14:textId="77777777" w:rsidTr="007B750C">
        <w:tc>
          <w:tcPr>
            <w:tcW w:w="2438" w:type="dxa"/>
          </w:tcPr>
          <w:p w14:paraId="4B896E3C" w14:textId="77777777" w:rsidR="00164438" w:rsidRDefault="00164438" w:rsidP="00291CDA">
            <w:pPr>
              <w:rPr>
                <w:rFonts w:ascii="Arial" w:hAnsi="Arial" w:cs="Arial"/>
              </w:rPr>
            </w:pPr>
            <w:r>
              <w:rPr>
                <w:rFonts w:ascii="Arial" w:hAnsi="Arial" w:cs="Arial"/>
              </w:rPr>
              <w:t xml:space="preserve">Geographic distribution </w:t>
            </w:r>
          </w:p>
        </w:tc>
        <w:tc>
          <w:tcPr>
            <w:tcW w:w="3456" w:type="dxa"/>
          </w:tcPr>
          <w:p w14:paraId="7256D547" w14:textId="77777777" w:rsidR="00164438" w:rsidRDefault="00164438" w:rsidP="00291CDA">
            <w:pPr>
              <w:rPr>
                <w:rFonts w:ascii="Arial" w:hAnsi="Arial" w:cs="Arial"/>
              </w:rPr>
            </w:pPr>
          </w:p>
          <w:p w14:paraId="0840EAB3" w14:textId="5F4554C6" w:rsidR="00164438" w:rsidRDefault="002E00A7" w:rsidP="00291CDA">
            <w:pPr>
              <w:rPr>
                <w:rFonts w:ascii="Arial" w:hAnsi="Arial" w:cs="Arial"/>
              </w:rPr>
            </w:pPr>
            <w:r>
              <w:rPr>
                <w:rFonts w:ascii="Arial" w:hAnsi="Arial" w:cs="Arial"/>
                <w:noProof/>
              </w:rPr>
              <w:drawing>
                <wp:inline distT="0" distB="0" distL="0" distR="0" wp14:anchorId="71DAB1CA" wp14:editId="11CCC34C">
                  <wp:extent cx="2054225" cy="866775"/>
                  <wp:effectExtent l="0" t="0" r="317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4225" cy="866775"/>
                          </a:xfrm>
                          <a:prstGeom prst="rect">
                            <a:avLst/>
                          </a:prstGeom>
                          <a:noFill/>
                        </pic:spPr>
                      </pic:pic>
                    </a:graphicData>
                  </a:graphic>
                </wp:inline>
              </w:drawing>
            </w:r>
          </w:p>
          <w:p w14:paraId="3D7889B4" w14:textId="77777777" w:rsidR="00164438" w:rsidRDefault="00164438" w:rsidP="00291CDA">
            <w:pPr>
              <w:rPr>
                <w:rFonts w:ascii="Arial" w:hAnsi="Arial" w:cs="Arial"/>
              </w:rPr>
            </w:pPr>
          </w:p>
          <w:p w14:paraId="54478C77" w14:textId="67D408EF" w:rsidR="00164438" w:rsidRDefault="002E00A7" w:rsidP="00291CDA">
            <w:pPr>
              <w:rPr>
                <w:rFonts w:ascii="Arial" w:hAnsi="Arial" w:cs="Arial"/>
              </w:rPr>
            </w:pPr>
            <w:r>
              <w:rPr>
                <w:rFonts w:ascii="Arial" w:hAnsi="Arial" w:cs="Arial"/>
              </w:rPr>
              <w:t>Belize, Guatemala, Honduras, Mexico Southeast</w:t>
            </w:r>
          </w:p>
        </w:tc>
        <w:tc>
          <w:tcPr>
            <w:tcW w:w="3456" w:type="dxa"/>
          </w:tcPr>
          <w:p w14:paraId="57E49569" w14:textId="77777777" w:rsidR="00164438" w:rsidRDefault="00164438" w:rsidP="00291CDA">
            <w:pPr>
              <w:rPr>
                <w:rFonts w:ascii="Arial" w:hAnsi="Arial" w:cs="Arial"/>
                <w:noProof/>
              </w:rPr>
            </w:pPr>
          </w:p>
          <w:p w14:paraId="7744B15C" w14:textId="35214ADD" w:rsidR="00164438" w:rsidRDefault="002E00A7" w:rsidP="00291CDA">
            <w:pPr>
              <w:rPr>
                <w:rFonts w:ascii="Arial" w:hAnsi="Arial" w:cs="Arial"/>
              </w:rPr>
            </w:pPr>
            <w:r>
              <w:rPr>
                <w:rFonts w:ascii="Arial" w:hAnsi="Arial" w:cs="Arial"/>
                <w:noProof/>
              </w:rPr>
              <w:drawing>
                <wp:inline distT="0" distB="0" distL="0" distR="0" wp14:anchorId="5941C837" wp14:editId="647E8D86">
                  <wp:extent cx="2054225" cy="885825"/>
                  <wp:effectExtent l="0" t="0" r="317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4225" cy="885825"/>
                          </a:xfrm>
                          <a:prstGeom prst="rect">
                            <a:avLst/>
                          </a:prstGeom>
                          <a:noFill/>
                        </pic:spPr>
                      </pic:pic>
                    </a:graphicData>
                  </a:graphic>
                </wp:inline>
              </w:drawing>
            </w:r>
          </w:p>
          <w:p w14:paraId="21551CEC" w14:textId="77777777" w:rsidR="00164438" w:rsidRDefault="00164438" w:rsidP="00291CDA">
            <w:pPr>
              <w:rPr>
                <w:rFonts w:ascii="Arial" w:hAnsi="Arial" w:cs="Arial"/>
              </w:rPr>
            </w:pPr>
          </w:p>
          <w:p w14:paraId="59433F02" w14:textId="6746403D" w:rsidR="00164438" w:rsidRDefault="002E00A7" w:rsidP="00291CDA">
            <w:pPr>
              <w:rPr>
                <w:rFonts w:ascii="Arial" w:hAnsi="Arial" w:cs="Arial"/>
              </w:rPr>
            </w:pPr>
            <w:r>
              <w:rPr>
                <w:rFonts w:ascii="Arial" w:hAnsi="Arial" w:cs="Arial"/>
              </w:rPr>
              <w:t>Belize, Costa Rica, El Salvador, Guatemala, Honduras, Mexico Southeast, Mexico Southwest, Nicaragua</w:t>
            </w:r>
          </w:p>
        </w:tc>
      </w:tr>
    </w:tbl>
    <w:p w14:paraId="1E5F8312" w14:textId="77777777" w:rsidR="00E2430B" w:rsidRDefault="00E2430B" w:rsidP="00E2430B">
      <w:pPr>
        <w:spacing w:after="0"/>
        <w:rPr>
          <w:rFonts w:ascii="Arial" w:hAnsi="Arial" w:cs="Arial"/>
          <w:sz w:val="24"/>
          <w:szCs w:val="24"/>
        </w:rPr>
      </w:pPr>
    </w:p>
    <w:p w14:paraId="051EA813" w14:textId="77777777" w:rsidR="006316AC" w:rsidRDefault="006316AC" w:rsidP="00E2430B">
      <w:pPr>
        <w:spacing w:after="0"/>
        <w:rPr>
          <w:rFonts w:ascii="Arial" w:hAnsi="Arial" w:cs="Arial"/>
          <w:sz w:val="24"/>
          <w:szCs w:val="24"/>
        </w:rPr>
      </w:pPr>
    </w:p>
    <w:p w14:paraId="3F71EA17" w14:textId="77777777" w:rsidR="006316AC" w:rsidRDefault="006316AC" w:rsidP="00E2430B">
      <w:pPr>
        <w:spacing w:after="0"/>
        <w:rPr>
          <w:rFonts w:ascii="Arial" w:hAnsi="Arial" w:cs="Arial"/>
          <w:sz w:val="24"/>
          <w:szCs w:val="24"/>
        </w:rPr>
      </w:pPr>
    </w:p>
    <w:p w14:paraId="59B75A24" w14:textId="77777777" w:rsidR="006316AC" w:rsidRDefault="006316AC" w:rsidP="00E2430B">
      <w:pPr>
        <w:spacing w:after="0"/>
        <w:rPr>
          <w:rFonts w:ascii="Arial" w:hAnsi="Arial" w:cs="Arial"/>
          <w:sz w:val="24"/>
          <w:szCs w:val="24"/>
        </w:rPr>
      </w:pPr>
    </w:p>
    <w:p w14:paraId="29F4CB5B" w14:textId="102E426F" w:rsidR="00E2430B" w:rsidRDefault="00E2430B" w:rsidP="00E2430B">
      <w:pPr>
        <w:spacing w:after="0"/>
        <w:rPr>
          <w:rFonts w:ascii="Arial" w:hAnsi="Arial" w:cs="Arial"/>
          <w:sz w:val="24"/>
          <w:szCs w:val="24"/>
        </w:rPr>
      </w:pPr>
      <w:r>
        <w:rPr>
          <w:rFonts w:ascii="Arial" w:hAnsi="Arial" w:cs="Arial"/>
          <w:sz w:val="24"/>
          <w:szCs w:val="24"/>
        </w:rPr>
        <w:lastRenderedPageBreak/>
        <w:t>References</w:t>
      </w:r>
    </w:p>
    <w:p w14:paraId="7D5292C0" w14:textId="77777777" w:rsidR="00066C0B" w:rsidRDefault="00066C0B" w:rsidP="00E2430B">
      <w:pPr>
        <w:spacing w:after="0"/>
        <w:rPr>
          <w:rFonts w:ascii="Arial" w:hAnsi="Arial" w:cs="Arial"/>
          <w:sz w:val="24"/>
          <w:szCs w:val="24"/>
        </w:rPr>
      </w:pPr>
    </w:p>
    <w:p w14:paraId="414C3C4C" w14:textId="4E222220" w:rsidR="00066C0B" w:rsidRPr="00066C0B" w:rsidRDefault="00066C0B" w:rsidP="00066C0B">
      <w:pPr>
        <w:spacing w:after="0"/>
        <w:rPr>
          <w:rFonts w:ascii="Arial" w:hAnsi="Arial" w:cs="Arial"/>
          <w:sz w:val="24"/>
          <w:szCs w:val="24"/>
        </w:rPr>
      </w:pPr>
      <w:r w:rsidRPr="00066C0B">
        <w:rPr>
          <w:rFonts w:ascii="Arial" w:hAnsi="Arial" w:cs="Arial"/>
          <w:sz w:val="24"/>
          <w:szCs w:val="24"/>
        </w:rPr>
        <w:t xml:space="preserve">American Orchid Society (n.d.).  Guarianthe skinneri (Bateman) Dressler and W. E. Higgins.  https://www.aos.org/orchids/collectors-items/guarianthe-skinneri.aspx. </w:t>
      </w:r>
    </w:p>
    <w:p w14:paraId="24B1F645" w14:textId="77777777" w:rsidR="00066C0B" w:rsidRPr="00066C0B" w:rsidRDefault="00066C0B" w:rsidP="00066C0B">
      <w:pPr>
        <w:spacing w:after="0"/>
        <w:rPr>
          <w:rFonts w:ascii="Arial" w:hAnsi="Arial" w:cs="Arial"/>
          <w:sz w:val="24"/>
          <w:szCs w:val="24"/>
        </w:rPr>
      </w:pPr>
    </w:p>
    <w:p w14:paraId="5A41738E" w14:textId="77777777" w:rsidR="00066C0B" w:rsidRPr="00066C0B" w:rsidRDefault="00066C0B" w:rsidP="00066C0B">
      <w:pPr>
        <w:spacing w:after="0"/>
        <w:rPr>
          <w:rFonts w:ascii="Arial" w:hAnsi="Arial" w:cs="Arial"/>
          <w:sz w:val="24"/>
          <w:szCs w:val="24"/>
        </w:rPr>
      </w:pPr>
      <w:r w:rsidRPr="00066C0B">
        <w:rPr>
          <w:rFonts w:ascii="Arial" w:hAnsi="Arial" w:cs="Arial"/>
          <w:sz w:val="24"/>
          <w:szCs w:val="24"/>
        </w:rPr>
        <w:t>American Orchid Society.  (n.d.). Cattleyas for the Beginner – Part 2.  On-line:</w:t>
      </w:r>
    </w:p>
    <w:p w14:paraId="1012119C" w14:textId="1BFAFB29" w:rsidR="00066C0B" w:rsidRDefault="00066C0B" w:rsidP="00066C0B">
      <w:pPr>
        <w:spacing w:after="0"/>
        <w:rPr>
          <w:rFonts w:ascii="Arial" w:hAnsi="Arial" w:cs="Arial"/>
          <w:sz w:val="24"/>
          <w:szCs w:val="24"/>
        </w:rPr>
      </w:pPr>
      <w:r w:rsidRPr="00066C0B">
        <w:rPr>
          <w:rFonts w:ascii="Arial" w:hAnsi="Arial" w:cs="Arial"/>
          <w:sz w:val="24"/>
          <w:szCs w:val="24"/>
        </w:rPr>
        <w:t>https://www.aos.org/orchids/additional-resources/cattleyas-for-the-beginner-part-2.aspx</w:t>
      </w:r>
    </w:p>
    <w:p w14:paraId="77C50ABF" w14:textId="77777777" w:rsidR="00066C0B" w:rsidRDefault="00066C0B" w:rsidP="00E2430B">
      <w:pPr>
        <w:spacing w:after="0"/>
        <w:rPr>
          <w:rFonts w:ascii="Arial" w:hAnsi="Arial" w:cs="Arial"/>
          <w:sz w:val="24"/>
          <w:szCs w:val="24"/>
        </w:rPr>
      </w:pPr>
    </w:p>
    <w:p w14:paraId="7332784D" w14:textId="453B4435" w:rsidR="00066C0B" w:rsidRDefault="00066C0B" w:rsidP="00E2430B">
      <w:pPr>
        <w:spacing w:after="0"/>
        <w:rPr>
          <w:rFonts w:ascii="Arial" w:hAnsi="Arial" w:cs="Arial"/>
          <w:sz w:val="24"/>
          <w:szCs w:val="24"/>
        </w:rPr>
      </w:pPr>
      <w:r w:rsidRPr="00066C0B">
        <w:rPr>
          <w:rFonts w:ascii="Arial" w:hAnsi="Arial" w:cs="Arial"/>
          <w:sz w:val="24"/>
          <w:szCs w:val="24"/>
        </w:rPr>
        <w:t xml:space="preserve">Dressler, R. and Higgins, W. (2003) Guarianthe, a generic name for the “Cattleya” </w:t>
      </w:r>
      <w:r w:rsidRPr="00A733F5">
        <w:rPr>
          <w:rFonts w:ascii="Arial" w:hAnsi="Arial" w:cs="Arial"/>
          <w:i/>
          <w:iCs/>
          <w:sz w:val="24"/>
          <w:szCs w:val="24"/>
        </w:rPr>
        <w:t>s</w:t>
      </w:r>
      <w:r w:rsidR="00A733F5" w:rsidRPr="00A733F5">
        <w:rPr>
          <w:rFonts w:ascii="Arial" w:hAnsi="Arial" w:cs="Arial"/>
          <w:i/>
          <w:iCs/>
          <w:sz w:val="24"/>
          <w:szCs w:val="24"/>
        </w:rPr>
        <w:t>k</w:t>
      </w:r>
      <w:r w:rsidRPr="00A733F5">
        <w:rPr>
          <w:rFonts w:ascii="Arial" w:hAnsi="Arial" w:cs="Arial"/>
          <w:i/>
          <w:iCs/>
          <w:sz w:val="24"/>
          <w:szCs w:val="24"/>
        </w:rPr>
        <w:t xml:space="preserve">inneri </w:t>
      </w:r>
      <w:r w:rsidRPr="00066C0B">
        <w:rPr>
          <w:rFonts w:ascii="Arial" w:hAnsi="Arial" w:cs="Arial"/>
          <w:sz w:val="24"/>
          <w:szCs w:val="24"/>
        </w:rPr>
        <w:t>complex.  Lankesteriana 7: 37-38.</w:t>
      </w:r>
    </w:p>
    <w:p w14:paraId="69B738C0" w14:textId="77777777" w:rsidR="00066C0B" w:rsidRDefault="00066C0B" w:rsidP="00E2430B">
      <w:pPr>
        <w:spacing w:after="0"/>
        <w:rPr>
          <w:rFonts w:ascii="Arial" w:hAnsi="Arial" w:cs="Arial"/>
          <w:sz w:val="24"/>
          <w:szCs w:val="24"/>
        </w:rPr>
      </w:pPr>
    </w:p>
    <w:p w14:paraId="645D96B7" w14:textId="755BD74C" w:rsidR="00E2430B" w:rsidRDefault="00066C0B" w:rsidP="00E2430B">
      <w:pPr>
        <w:spacing w:after="0"/>
        <w:rPr>
          <w:rFonts w:ascii="Arial" w:hAnsi="Arial" w:cs="Arial"/>
          <w:sz w:val="24"/>
          <w:szCs w:val="24"/>
        </w:rPr>
      </w:pPr>
      <w:r w:rsidRPr="00066C0B">
        <w:rPr>
          <w:rFonts w:ascii="Arial" w:hAnsi="Arial" w:cs="Arial"/>
          <w:sz w:val="24"/>
          <w:szCs w:val="24"/>
        </w:rPr>
        <w:t>Dusdieker, N.  (2015).  The genus Guarianthe:  something old, new, borrowed, and occasionally blue.  Orchids. 84(3): 164</w:t>
      </w:r>
      <w:r>
        <w:rPr>
          <w:rFonts w:ascii="Arial" w:hAnsi="Arial" w:cs="Arial"/>
          <w:sz w:val="24"/>
          <w:szCs w:val="24"/>
        </w:rPr>
        <w:t>—</w:t>
      </w:r>
      <w:r w:rsidRPr="00066C0B">
        <w:rPr>
          <w:rFonts w:ascii="Arial" w:hAnsi="Arial" w:cs="Arial"/>
          <w:sz w:val="24"/>
          <w:szCs w:val="24"/>
        </w:rPr>
        <w:t>176</w:t>
      </w:r>
      <w:r>
        <w:rPr>
          <w:rFonts w:ascii="Arial" w:hAnsi="Arial" w:cs="Arial"/>
          <w:sz w:val="24"/>
          <w:szCs w:val="24"/>
        </w:rPr>
        <w:t xml:space="preserve">. </w:t>
      </w:r>
    </w:p>
    <w:p w14:paraId="6D4046EE" w14:textId="77777777" w:rsidR="00066C0B" w:rsidRDefault="00066C0B" w:rsidP="00E2430B">
      <w:pPr>
        <w:spacing w:after="0"/>
        <w:rPr>
          <w:rFonts w:ascii="Arial" w:hAnsi="Arial" w:cs="Arial"/>
          <w:sz w:val="24"/>
          <w:szCs w:val="24"/>
        </w:rPr>
      </w:pPr>
    </w:p>
    <w:p w14:paraId="43437556" w14:textId="5C45DFEF" w:rsidR="00066C0B" w:rsidRDefault="00066C0B" w:rsidP="00E2430B">
      <w:pPr>
        <w:spacing w:after="0"/>
        <w:rPr>
          <w:rFonts w:ascii="Arial" w:hAnsi="Arial" w:cs="Arial"/>
          <w:sz w:val="24"/>
          <w:szCs w:val="24"/>
        </w:rPr>
      </w:pPr>
      <w:r w:rsidRPr="00066C0B">
        <w:rPr>
          <w:rFonts w:ascii="Arial" w:hAnsi="Arial" w:cs="Arial"/>
          <w:sz w:val="24"/>
          <w:szCs w:val="24"/>
        </w:rPr>
        <w:t xml:space="preserve">Hortpedia.  (n.d.).  Guarianthe bowringiana.  On-line:  </w:t>
      </w:r>
      <w:hyperlink r:id="rId10" w:history="1">
        <w:r w:rsidRPr="00BE7E45">
          <w:rPr>
            <w:rStyle w:val="Hyperlink"/>
            <w:rFonts w:ascii="Arial" w:hAnsi="Arial" w:cs="Arial"/>
            <w:sz w:val="24"/>
            <w:szCs w:val="24"/>
          </w:rPr>
          <w:t>https://en.hortipedia.com/Guarianthe_bowringiana</w:t>
        </w:r>
      </w:hyperlink>
      <w:r w:rsidRPr="00066C0B">
        <w:rPr>
          <w:rFonts w:ascii="Arial" w:hAnsi="Arial" w:cs="Arial"/>
          <w:sz w:val="24"/>
          <w:szCs w:val="24"/>
        </w:rPr>
        <w:t>.</w:t>
      </w:r>
    </w:p>
    <w:p w14:paraId="44CC1A34" w14:textId="77777777" w:rsidR="00066C0B" w:rsidRDefault="00066C0B" w:rsidP="00E2430B">
      <w:pPr>
        <w:spacing w:after="0"/>
        <w:rPr>
          <w:rFonts w:ascii="Arial" w:hAnsi="Arial" w:cs="Arial"/>
          <w:sz w:val="24"/>
          <w:szCs w:val="24"/>
        </w:rPr>
      </w:pPr>
    </w:p>
    <w:p w14:paraId="6B5FE27C" w14:textId="0A4A5F40" w:rsidR="00066C0B" w:rsidRPr="00066C0B" w:rsidRDefault="009E7770" w:rsidP="00066C0B">
      <w:pPr>
        <w:spacing w:after="0"/>
        <w:rPr>
          <w:rFonts w:ascii="Arial" w:hAnsi="Arial" w:cs="Arial"/>
          <w:sz w:val="24"/>
          <w:szCs w:val="24"/>
        </w:rPr>
      </w:pPr>
      <w:r w:rsidRPr="009E7770">
        <w:rPr>
          <w:rFonts w:ascii="Arial" w:hAnsi="Arial" w:cs="Arial"/>
          <w:sz w:val="24"/>
          <w:szCs w:val="24"/>
        </w:rPr>
        <w:t xml:space="preserve">Royal Botanical Gardens Kew, Plants of the World On-line.  (n.d.).  </w:t>
      </w:r>
      <w:r>
        <w:rPr>
          <w:rFonts w:ascii="Arial" w:hAnsi="Arial" w:cs="Arial"/>
          <w:sz w:val="24"/>
          <w:szCs w:val="24"/>
        </w:rPr>
        <w:t>Guarianthe</w:t>
      </w:r>
      <w:r w:rsidR="00066C0B" w:rsidRPr="00066C0B">
        <w:rPr>
          <w:rFonts w:ascii="Arial" w:hAnsi="Arial" w:cs="Arial"/>
          <w:sz w:val="24"/>
          <w:szCs w:val="24"/>
        </w:rPr>
        <w:t xml:space="preserve"> </w:t>
      </w:r>
      <w:r w:rsidR="00066C0B" w:rsidRPr="009E7770">
        <w:rPr>
          <w:rFonts w:ascii="Arial" w:hAnsi="Arial" w:cs="Arial"/>
          <w:i/>
          <w:iCs/>
          <w:sz w:val="24"/>
          <w:szCs w:val="24"/>
        </w:rPr>
        <w:t>bowringiana</w:t>
      </w:r>
      <w:r w:rsidR="00066C0B" w:rsidRPr="00066C0B">
        <w:rPr>
          <w:rFonts w:ascii="Arial" w:hAnsi="Arial" w:cs="Arial"/>
          <w:sz w:val="24"/>
          <w:szCs w:val="24"/>
        </w:rPr>
        <w:t xml:space="preserve"> https://powo.science.kew.org/taxon/urn:lsid:ipni.org:names:1067235-2</w:t>
      </w:r>
    </w:p>
    <w:p w14:paraId="5880A030" w14:textId="77777777" w:rsidR="00066C0B" w:rsidRPr="00066C0B" w:rsidRDefault="00066C0B" w:rsidP="00066C0B">
      <w:pPr>
        <w:spacing w:after="0"/>
        <w:rPr>
          <w:rFonts w:ascii="Arial" w:hAnsi="Arial" w:cs="Arial"/>
          <w:sz w:val="24"/>
          <w:szCs w:val="24"/>
        </w:rPr>
      </w:pPr>
    </w:p>
    <w:p w14:paraId="1E0DB79B" w14:textId="3512CC6E" w:rsidR="00066C0B" w:rsidRDefault="009E7770" w:rsidP="00066C0B">
      <w:pPr>
        <w:spacing w:after="0"/>
        <w:rPr>
          <w:rFonts w:ascii="Arial" w:hAnsi="Arial" w:cs="Arial"/>
          <w:sz w:val="24"/>
          <w:szCs w:val="24"/>
        </w:rPr>
      </w:pPr>
      <w:r w:rsidRPr="009E7770">
        <w:rPr>
          <w:rFonts w:ascii="Arial" w:hAnsi="Arial" w:cs="Arial"/>
          <w:sz w:val="24"/>
          <w:szCs w:val="24"/>
        </w:rPr>
        <w:t xml:space="preserve">Royal Botanical Gardens Kew, Plants of the World On-line.  (n.d.).  </w:t>
      </w:r>
      <w:r>
        <w:rPr>
          <w:rFonts w:ascii="Arial" w:hAnsi="Arial" w:cs="Arial"/>
          <w:sz w:val="24"/>
          <w:szCs w:val="24"/>
        </w:rPr>
        <w:t>Guarianthe</w:t>
      </w:r>
      <w:r w:rsidR="00066C0B" w:rsidRPr="00066C0B">
        <w:rPr>
          <w:rFonts w:ascii="Arial" w:hAnsi="Arial" w:cs="Arial"/>
          <w:sz w:val="24"/>
          <w:szCs w:val="24"/>
        </w:rPr>
        <w:t xml:space="preserve"> </w:t>
      </w:r>
      <w:r w:rsidRPr="009E7770">
        <w:rPr>
          <w:rFonts w:ascii="Arial" w:hAnsi="Arial" w:cs="Arial"/>
          <w:i/>
          <w:iCs/>
          <w:sz w:val="24"/>
          <w:szCs w:val="24"/>
        </w:rPr>
        <w:t>s</w:t>
      </w:r>
      <w:r w:rsidR="00066C0B" w:rsidRPr="009E7770">
        <w:rPr>
          <w:rFonts w:ascii="Arial" w:hAnsi="Arial" w:cs="Arial"/>
          <w:i/>
          <w:iCs/>
          <w:sz w:val="24"/>
          <w:szCs w:val="24"/>
        </w:rPr>
        <w:t>kinneri</w:t>
      </w:r>
      <w:r w:rsidR="00066C0B" w:rsidRPr="00066C0B">
        <w:rPr>
          <w:rFonts w:ascii="Arial" w:hAnsi="Arial" w:cs="Arial"/>
          <w:sz w:val="24"/>
          <w:szCs w:val="24"/>
        </w:rPr>
        <w:t>.  https://powo.science.kew.org/taxon/urn:lsid:ipni.org:names:1119685-2.</w:t>
      </w:r>
    </w:p>
    <w:p w14:paraId="7D446ED0" w14:textId="77777777" w:rsidR="00066C0B" w:rsidRDefault="00066C0B" w:rsidP="00E2430B">
      <w:pPr>
        <w:spacing w:after="0"/>
        <w:rPr>
          <w:rFonts w:ascii="Arial" w:hAnsi="Arial" w:cs="Arial"/>
          <w:sz w:val="24"/>
          <w:szCs w:val="24"/>
        </w:rPr>
      </w:pPr>
    </w:p>
    <w:p w14:paraId="1EEE002A" w14:textId="7505832F" w:rsidR="00066C0B" w:rsidRDefault="00066C0B" w:rsidP="00E2430B">
      <w:pPr>
        <w:spacing w:after="0"/>
        <w:rPr>
          <w:rFonts w:ascii="Arial" w:hAnsi="Arial" w:cs="Arial"/>
          <w:sz w:val="24"/>
          <w:szCs w:val="24"/>
        </w:rPr>
      </w:pPr>
      <w:r w:rsidRPr="00066C0B">
        <w:rPr>
          <w:rFonts w:ascii="Arial" w:hAnsi="Arial" w:cs="Arial"/>
          <w:sz w:val="24"/>
          <w:szCs w:val="24"/>
        </w:rPr>
        <w:t xml:space="preserve">Marie Selby Botanical Gardens.  (n.d.).  Botanical spotlight:  The autumn pixie – September.  On-line:  https://selby.org/botanical-spotlight-the-autumn-pixie/.   </w:t>
      </w:r>
    </w:p>
    <w:p w14:paraId="2F8A2963" w14:textId="77777777" w:rsidR="00066C0B" w:rsidRDefault="00066C0B" w:rsidP="00E2430B">
      <w:pPr>
        <w:spacing w:after="0"/>
        <w:rPr>
          <w:rFonts w:ascii="Arial" w:hAnsi="Arial" w:cs="Arial"/>
          <w:sz w:val="24"/>
          <w:szCs w:val="24"/>
        </w:rPr>
      </w:pPr>
    </w:p>
    <w:p w14:paraId="4279CDE9" w14:textId="0DF949A0" w:rsidR="00E2430B" w:rsidRDefault="00E2430B" w:rsidP="00E2430B">
      <w:pPr>
        <w:spacing w:after="0"/>
        <w:rPr>
          <w:rFonts w:ascii="Arial" w:hAnsi="Arial" w:cs="Arial"/>
          <w:sz w:val="24"/>
          <w:szCs w:val="24"/>
        </w:rPr>
      </w:pPr>
      <w:r>
        <w:rPr>
          <w:rFonts w:ascii="Arial" w:hAnsi="Arial" w:cs="Arial"/>
          <w:sz w:val="24"/>
          <w:szCs w:val="24"/>
        </w:rPr>
        <w:t>O’Brien, S.  (188</w:t>
      </w:r>
      <w:r w:rsidR="006F34C8">
        <w:rPr>
          <w:rFonts w:ascii="Arial" w:hAnsi="Arial" w:cs="Arial"/>
          <w:sz w:val="24"/>
          <w:szCs w:val="24"/>
        </w:rPr>
        <w:t>5).  The Gardeners’ Chronicle.  Page 683</w:t>
      </w:r>
      <w:r w:rsidR="00066C0B">
        <w:rPr>
          <w:rFonts w:ascii="Arial" w:hAnsi="Arial" w:cs="Arial"/>
          <w:sz w:val="24"/>
          <w:szCs w:val="24"/>
        </w:rPr>
        <w:t xml:space="preserve">. </w:t>
      </w:r>
    </w:p>
    <w:p w14:paraId="32E91F2F" w14:textId="77777777" w:rsidR="00164438" w:rsidRDefault="00164438" w:rsidP="00E2430B">
      <w:pPr>
        <w:spacing w:after="0"/>
        <w:rPr>
          <w:rFonts w:ascii="Arial" w:hAnsi="Arial" w:cs="Arial"/>
          <w:sz w:val="24"/>
          <w:szCs w:val="24"/>
        </w:rPr>
      </w:pPr>
    </w:p>
    <w:p w14:paraId="4B20DD3E" w14:textId="1BF66CF1" w:rsidR="00176B6D" w:rsidRPr="00176B6D" w:rsidRDefault="00176B6D" w:rsidP="00176B6D">
      <w:pPr>
        <w:spacing w:after="0"/>
        <w:rPr>
          <w:rFonts w:ascii="Arial" w:hAnsi="Arial" w:cs="Arial"/>
          <w:sz w:val="24"/>
          <w:szCs w:val="24"/>
        </w:rPr>
      </w:pPr>
      <w:r w:rsidRPr="00176B6D">
        <w:rPr>
          <w:rFonts w:ascii="Arial" w:hAnsi="Arial" w:cs="Arial"/>
          <w:sz w:val="24"/>
          <w:szCs w:val="24"/>
        </w:rPr>
        <w:t>van den Berg, C.</w:t>
      </w:r>
      <w:r w:rsidR="00066C0B">
        <w:rPr>
          <w:rFonts w:ascii="Arial" w:hAnsi="Arial" w:cs="Arial"/>
          <w:sz w:val="24"/>
          <w:szCs w:val="24"/>
        </w:rPr>
        <w:t xml:space="preserve">  (</w:t>
      </w:r>
      <w:r w:rsidRPr="00176B6D">
        <w:rPr>
          <w:rFonts w:ascii="Arial" w:hAnsi="Arial" w:cs="Arial"/>
          <w:sz w:val="24"/>
          <w:szCs w:val="24"/>
        </w:rPr>
        <w:t>2000</w:t>
      </w:r>
      <w:r w:rsidR="00066C0B">
        <w:rPr>
          <w:rFonts w:ascii="Arial" w:hAnsi="Arial" w:cs="Arial"/>
          <w:sz w:val="24"/>
          <w:szCs w:val="24"/>
        </w:rPr>
        <w:t>)</w:t>
      </w:r>
      <w:r w:rsidRPr="00176B6D">
        <w:rPr>
          <w:rFonts w:ascii="Arial" w:hAnsi="Arial" w:cs="Arial"/>
          <w:sz w:val="24"/>
          <w:szCs w:val="24"/>
        </w:rPr>
        <w:t>.</w:t>
      </w:r>
      <w:r w:rsidR="00066C0B">
        <w:rPr>
          <w:rFonts w:ascii="Arial" w:hAnsi="Arial" w:cs="Arial"/>
          <w:sz w:val="24"/>
          <w:szCs w:val="24"/>
        </w:rPr>
        <w:t xml:space="preserve">  </w:t>
      </w:r>
      <w:r w:rsidRPr="00176B6D">
        <w:rPr>
          <w:rFonts w:ascii="Arial" w:hAnsi="Arial" w:cs="Arial"/>
          <w:sz w:val="24"/>
          <w:szCs w:val="24"/>
        </w:rPr>
        <w:t>Molecular phylogenetics of Tribe</w:t>
      </w:r>
      <w:r w:rsidR="00066C0B">
        <w:rPr>
          <w:rFonts w:ascii="Arial" w:hAnsi="Arial" w:cs="Arial"/>
          <w:sz w:val="24"/>
          <w:szCs w:val="24"/>
        </w:rPr>
        <w:t xml:space="preserve"> </w:t>
      </w:r>
      <w:r w:rsidRPr="00176B6D">
        <w:rPr>
          <w:rFonts w:ascii="Arial" w:hAnsi="Arial" w:cs="Arial"/>
          <w:sz w:val="24"/>
          <w:szCs w:val="24"/>
        </w:rPr>
        <w:t>Epidendreae with emphasis on Subtribe Laeliinae</w:t>
      </w:r>
      <w:r w:rsidR="00066C0B">
        <w:rPr>
          <w:rFonts w:ascii="Arial" w:hAnsi="Arial" w:cs="Arial"/>
          <w:sz w:val="24"/>
          <w:szCs w:val="24"/>
        </w:rPr>
        <w:t xml:space="preserve"> </w:t>
      </w:r>
      <w:r w:rsidRPr="00176B6D">
        <w:rPr>
          <w:rFonts w:ascii="Arial" w:hAnsi="Arial" w:cs="Arial"/>
          <w:sz w:val="24"/>
          <w:szCs w:val="24"/>
        </w:rPr>
        <w:t>(Orchidaceae). Ph.D. thesis, Department of Botany,</w:t>
      </w:r>
    </w:p>
    <w:p w14:paraId="72AAA5E6" w14:textId="57BE1D96" w:rsidR="00176B6D" w:rsidRDefault="00176B6D" w:rsidP="00176B6D">
      <w:pPr>
        <w:spacing w:after="0"/>
        <w:rPr>
          <w:rFonts w:ascii="Arial" w:hAnsi="Arial" w:cs="Arial"/>
          <w:sz w:val="24"/>
          <w:szCs w:val="24"/>
        </w:rPr>
      </w:pPr>
      <w:r w:rsidRPr="00176B6D">
        <w:rPr>
          <w:rFonts w:ascii="Arial" w:hAnsi="Arial" w:cs="Arial"/>
          <w:sz w:val="24"/>
          <w:szCs w:val="24"/>
        </w:rPr>
        <w:t>University of Reading.</w:t>
      </w:r>
    </w:p>
    <w:p w14:paraId="038B3925" w14:textId="77777777" w:rsidR="00176B6D" w:rsidRDefault="00176B6D" w:rsidP="00176B6D">
      <w:pPr>
        <w:spacing w:after="0"/>
        <w:rPr>
          <w:rFonts w:ascii="Arial" w:hAnsi="Arial" w:cs="Arial"/>
          <w:sz w:val="24"/>
          <w:szCs w:val="24"/>
        </w:rPr>
      </w:pPr>
    </w:p>
    <w:p w14:paraId="3FB9A0EA" w14:textId="3AD0E2B9" w:rsidR="00176B6D" w:rsidRDefault="00176B6D" w:rsidP="00176B6D">
      <w:pPr>
        <w:spacing w:after="0"/>
        <w:rPr>
          <w:rFonts w:ascii="Arial" w:hAnsi="Arial" w:cs="Arial"/>
          <w:sz w:val="24"/>
          <w:szCs w:val="24"/>
        </w:rPr>
      </w:pPr>
      <w:r>
        <w:rPr>
          <w:rFonts w:ascii="Arial" w:hAnsi="Arial" w:cs="Arial"/>
          <w:sz w:val="24"/>
          <w:szCs w:val="24"/>
        </w:rPr>
        <w:t>v</w:t>
      </w:r>
      <w:r w:rsidRPr="00176B6D">
        <w:rPr>
          <w:rFonts w:ascii="Arial" w:hAnsi="Arial" w:cs="Arial"/>
          <w:sz w:val="24"/>
          <w:szCs w:val="24"/>
        </w:rPr>
        <w:t>an den Berg, C., Higgins,</w:t>
      </w:r>
      <w:r w:rsidR="00066C0B">
        <w:rPr>
          <w:rFonts w:ascii="Arial" w:hAnsi="Arial" w:cs="Arial"/>
          <w:sz w:val="24"/>
          <w:szCs w:val="24"/>
        </w:rPr>
        <w:t xml:space="preserve"> W. et. la. (</w:t>
      </w:r>
      <w:r w:rsidRPr="00176B6D">
        <w:rPr>
          <w:rFonts w:ascii="Arial" w:hAnsi="Arial" w:cs="Arial"/>
          <w:sz w:val="24"/>
          <w:szCs w:val="24"/>
        </w:rPr>
        <w:t>2000</w:t>
      </w:r>
      <w:r w:rsidR="00066C0B">
        <w:rPr>
          <w:rFonts w:ascii="Arial" w:hAnsi="Arial" w:cs="Arial"/>
          <w:sz w:val="24"/>
          <w:szCs w:val="24"/>
        </w:rPr>
        <w:t>)</w:t>
      </w:r>
      <w:r w:rsidRPr="00176B6D">
        <w:rPr>
          <w:rFonts w:ascii="Arial" w:hAnsi="Arial" w:cs="Arial"/>
          <w:sz w:val="24"/>
          <w:szCs w:val="24"/>
        </w:rPr>
        <w:t>.  A phylogenetic analysis of Laeliinae</w:t>
      </w:r>
      <w:r w:rsidR="00066C0B">
        <w:rPr>
          <w:rFonts w:ascii="Arial" w:hAnsi="Arial" w:cs="Arial"/>
          <w:sz w:val="24"/>
          <w:szCs w:val="24"/>
        </w:rPr>
        <w:t xml:space="preserve"> </w:t>
      </w:r>
      <w:r w:rsidRPr="00176B6D">
        <w:rPr>
          <w:rFonts w:ascii="Arial" w:hAnsi="Arial" w:cs="Arial"/>
          <w:sz w:val="24"/>
          <w:szCs w:val="24"/>
        </w:rPr>
        <w:t>(Orchidaceae) based on sequence data from internal</w:t>
      </w:r>
      <w:r w:rsidR="00066C0B">
        <w:rPr>
          <w:rFonts w:ascii="Arial" w:hAnsi="Arial" w:cs="Arial"/>
          <w:sz w:val="24"/>
          <w:szCs w:val="24"/>
        </w:rPr>
        <w:t xml:space="preserve"> </w:t>
      </w:r>
      <w:r w:rsidRPr="00176B6D">
        <w:rPr>
          <w:rFonts w:ascii="Arial" w:hAnsi="Arial" w:cs="Arial"/>
          <w:sz w:val="24"/>
          <w:szCs w:val="24"/>
        </w:rPr>
        <w:t>transcribed spacers (ITS) of nuclear ribosomal DNA.</w:t>
      </w:r>
      <w:r w:rsidR="00066C0B">
        <w:rPr>
          <w:rFonts w:ascii="Arial" w:hAnsi="Arial" w:cs="Arial"/>
          <w:sz w:val="24"/>
          <w:szCs w:val="24"/>
        </w:rPr>
        <w:t xml:space="preserve"> </w:t>
      </w:r>
      <w:r w:rsidRPr="00176B6D">
        <w:rPr>
          <w:rFonts w:ascii="Arial" w:hAnsi="Arial" w:cs="Arial"/>
          <w:sz w:val="24"/>
          <w:szCs w:val="24"/>
        </w:rPr>
        <w:t>Lindleyana 15: 96-114.</w:t>
      </w:r>
    </w:p>
    <w:p w14:paraId="66CCD107" w14:textId="77777777" w:rsidR="009C4A1F" w:rsidRDefault="009C4A1F" w:rsidP="00176B6D">
      <w:pPr>
        <w:spacing w:after="0"/>
        <w:rPr>
          <w:rFonts w:ascii="Arial" w:hAnsi="Arial" w:cs="Arial"/>
          <w:sz w:val="24"/>
          <w:szCs w:val="24"/>
        </w:rPr>
      </w:pPr>
    </w:p>
    <w:sectPr w:rsidR="009C4A1F">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5AEDA" w14:textId="77777777" w:rsidR="00C91841" w:rsidRDefault="00C91841" w:rsidP="00E2430B">
      <w:pPr>
        <w:spacing w:after="0" w:line="240" w:lineRule="auto"/>
      </w:pPr>
      <w:r>
        <w:separator/>
      </w:r>
    </w:p>
  </w:endnote>
  <w:endnote w:type="continuationSeparator" w:id="0">
    <w:p w14:paraId="0961C7FC" w14:textId="77777777" w:rsidR="00C91841" w:rsidRDefault="00C91841" w:rsidP="00E24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526182"/>
      <w:docPartObj>
        <w:docPartGallery w:val="Page Numbers (Bottom of Page)"/>
        <w:docPartUnique/>
      </w:docPartObj>
    </w:sdtPr>
    <w:sdtEndPr>
      <w:rPr>
        <w:noProof/>
      </w:rPr>
    </w:sdtEndPr>
    <w:sdtContent>
      <w:p w14:paraId="3E495172" w14:textId="5AAEDF3D" w:rsidR="00E2430B" w:rsidRDefault="00E2430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C1A901" w14:textId="77777777" w:rsidR="00E2430B" w:rsidRDefault="00E243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D1F88" w14:textId="77777777" w:rsidR="00C91841" w:rsidRDefault="00C91841" w:rsidP="00E2430B">
      <w:pPr>
        <w:spacing w:after="0" w:line="240" w:lineRule="auto"/>
      </w:pPr>
      <w:r>
        <w:separator/>
      </w:r>
    </w:p>
  </w:footnote>
  <w:footnote w:type="continuationSeparator" w:id="0">
    <w:p w14:paraId="4E1E5A68" w14:textId="77777777" w:rsidR="00C91841" w:rsidRDefault="00C91841" w:rsidP="00E243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23AA0" w14:textId="52EB8970" w:rsidR="00E2430B" w:rsidRDefault="00E2430B">
    <w:pPr>
      <w:pStyle w:val="Header"/>
    </w:pPr>
    <w:r>
      <w:t xml:space="preserve">Timothy M. Brown              Guarianthe </w:t>
    </w:r>
    <w:r w:rsidRPr="00E2430B">
      <w:rPr>
        <w:i/>
        <w:iCs/>
      </w:rPr>
      <w:t xml:space="preserve">bowringiana </w:t>
    </w:r>
    <w:r>
      <w:t xml:space="preserve">and Guarianthe </w:t>
    </w:r>
    <w:r w:rsidRPr="00E2430B">
      <w:rPr>
        <w:i/>
        <w:iCs/>
      </w:rPr>
      <w:t>skinneri</w:t>
    </w:r>
    <w:r>
      <w:ptab w:relativeTo="margin" w:alignment="right" w:leader="none"/>
    </w:r>
    <w:r>
      <w:t xml:space="preserve">   DJC Homework March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D3EA2"/>
    <w:multiLevelType w:val="hybridMultilevel"/>
    <w:tmpl w:val="A9722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C9337D"/>
    <w:multiLevelType w:val="hybridMultilevel"/>
    <w:tmpl w:val="1A50B7F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AE1D0D"/>
    <w:multiLevelType w:val="hybridMultilevel"/>
    <w:tmpl w:val="60062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1237824">
    <w:abstractNumId w:val="0"/>
  </w:num>
  <w:num w:numId="2" w16cid:durableId="1639724482">
    <w:abstractNumId w:val="1"/>
  </w:num>
  <w:num w:numId="3" w16cid:durableId="6718320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30B"/>
    <w:rsid w:val="00066C0B"/>
    <w:rsid w:val="000B4737"/>
    <w:rsid w:val="00164438"/>
    <w:rsid w:val="00172B2F"/>
    <w:rsid w:val="00176B6D"/>
    <w:rsid w:val="001B5E88"/>
    <w:rsid w:val="002E00A7"/>
    <w:rsid w:val="002E021E"/>
    <w:rsid w:val="0039085E"/>
    <w:rsid w:val="00545DEA"/>
    <w:rsid w:val="006316AC"/>
    <w:rsid w:val="006F34C8"/>
    <w:rsid w:val="007136D1"/>
    <w:rsid w:val="007B750C"/>
    <w:rsid w:val="009C4A1F"/>
    <w:rsid w:val="009E7770"/>
    <w:rsid w:val="00A733F5"/>
    <w:rsid w:val="00A93320"/>
    <w:rsid w:val="00B434B3"/>
    <w:rsid w:val="00C91841"/>
    <w:rsid w:val="00CC12CB"/>
    <w:rsid w:val="00E24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E5010"/>
  <w15:chartTrackingRefBased/>
  <w15:docId w15:val="{C3095A6F-5275-4B13-8073-FC86E5D77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43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30B"/>
  </w:style>
  <w:style w:type="paragraph" w:styleId="Footer">
    <w:name w:val="footer"/>
    <w:basedOn w:val="Normal"/>
    <w:link w:val="FooterChar"/>
    <w:uiPriority w:val="99"/>
    <w:unhideWhenUsed/>
    <w:rsid w:val="00E243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30B"/>
  </w:style>
  <w:style w:type="character" w:styleId="Hyperlink">
    <w:name w:val="Hyperlink"/>
    <w:basedOn w:val="DefaultParagraphFont"/>
    <w:uiPriority w:val="99"/>
    <w:unhideWhenUsed/>
    <w:rsid w:val="00164438"/>
    <w:rPr>
      <w:color w:val="0563C1" w:themeColor="hyperlink"/>
      <w:u w:val="single"/>
    </w:rPr>
  </w:style>
  <w:style w:type="character" w:styleId="UnresolvedMention">
    <w:name w:val="Unresolved Mention"/>
    <w:basedOn w:val="DefaultParagraphFont"/>
    <w:uiPriority w:val="99"/>
    <w:semiHidden/>
    <w:unhideWhenUsed/>
    <w:rsid w:val="00164438"/>
    <w:rPr>
      <w:color w:val="605E5C"/>
      <w:shd w:val="clear" w:color="auto" w:fill="E1DFDD"/>
    </w:rPr>
  </w:style>
  <w:style w:type="table" w:styleId="TableGrid">
    <w:name w:val="Table Grid"/>
    <w:basedOn w:val="TableNormal"/>
    <w:uiPriority w:val="39"/>
    <w:rsid w:val="0016443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36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n.hortipedia.com/Guarianthe_bowringian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076BD-403C-4424-9E4F-D582B9BE9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901</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Timothy M.</dc:creator>
  <cp:keywords/>
  <dc:description/>
  <cp:lastModifiedBy>Tim Brown</cp:lastModifiedBy>
  <cp:revision>2</cp:revision>
  <dcterms:created xsi:type="dcterms:W3CDTF">2024-04-28T21:43:00Z</dcterms:created>
  <dcterms:modified xsi:type="dcterms:W3CDTF">2024-04-28T21:43:00Z</dcterms:modified>
</cp:coreProperties>
</file>