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F23" w:rsidRPr="000F3267" w:rsidRDefault="00834F23" w:rsidP="00834F23">
      <w:pPr>
        <w:spacing w:line="256" w:lineRule="auto"/>
        <w:jc w:val="center"/>
        <w:rPr>
          <w:rFonts w:ascii="Calibri" w:eastAsia="Calibri" w:hAnsi="Calibri" w:cs="Times New Roman"/>
          <w:b/>
          <w:sz w:val="88"/>
          <w:szCs w:val="88"/>
        </w:rPr>
      </w:pPr>
      <w:r w:rsidRPr="000F3267">
        <w:rPr>
          <w:rFonts w:ascii="Calibri" w:eastAsia="Calibri" w:hAnsi="Calibri" w:cs="Times New Roman"/>
          <w:b/>
          <w:sz w:val="88"/>
          <w:szCs w:val="88"/>
        </w:rPr>
        <w:t>The Genus</w:t>
      </w:r>
      <w:r w:rsidR="00F6051E">
        <w:rPr>
          <w:rFonts w:ascii="Calibri" w:eastAsia="Calibri" w:hAnsi="Calibri" w:cs="Times New Roman"/>
          <w:b/>
          <w:sz w:val="88"/>
          <w:szCs w:val="88"/>
        </w:rPr>
        <w:t xml:space="preserve"> </w:t>
      </w:r>
      <w:proofErr w:type="spellStart"/>
      <w:r w:rsidR="00F6051E">
        <w:rPr>
          <w:rFonts w:ascii="Calibri" w:eastAsia="Calibri" w:hAnsi="Calibri" w:cs="Times New Roman"/>
          <w:b/>
          <w:sz w:val="88"/>
          <w:szCs w:val="88"/>
        </w:rPr>
        <w:t>Rhyncholaelia</w:t>
      </w:r>
      <w:proofErr w:type="spellEnd"/>
    </w:p>
    <w:p w:rsidR="00834F23" w:rsidRPr="00834F23" w:rsidRDefault="001F3A5A" w:rsidP="00834F23">
      <w:pPr>
        <w:spacing w:line="256" w:lineRule="auto"/>
        <w:jc w:val="center"/>
        <w:rPr>
          <w:rFonts w:ascii="Calibri" w:eastAsia="Calibri" w:hAnsi="Calibri" w:cs="Times New Roman"/>
        </w:rPr>
      </w:pPr>
      <w:proofErr w:type="spellStart"/>
      <w:r>
        <w:rPr>
          <w:rFonts w:ascii="Calibri" w:eastAsia="Calibri" w:hAnsi="Calibri" w:cs="Times New Roman"/>
        </w:rPr>
        <w:t>Schlechter</w:t>
      </w:r>
      <w:proofErr w:type="spellEnd"/>
      <w:r w:rsidR="00F6051E">
        <w:rPr>
          <w:rFonts w:ascii="Calibri" w:eastAsia="Calibri" w:hAnsi="Calibri" w:cs="Times New Roman"/>
        </w:rPr>
        <w:t xml:space="preserve"> </w:t>
      </w:r>
      <w:r>
        <w:rPr>
          <w:rFonts w:ascii="Calibri" w:eastAsia="Calibri" w:hAnsi="Calibri" w:cs="Times New Roman"/>
        </w:rPr>
        <w:t>1918</w:t>
      </w:r>
    </w:p>
    <w:p w:rsidR="00834F23" w:rsidRPr="00834F23" w:rsidRDefault="00834F23" w:rsidP="00834F23">
      <w:pPr>
        <w:spacing w:line="256" w:lineRule="auto"/>
        <w:jc w:val="center"/>
        <w:rPr>
          <w:rFonts w:ascii="Calibri" w:eastAsia="Calibri" w:hAnsi="Calibri" w:cs="Times New Roman"/>
          <w:sz w:val="24"/>
        </w:rPr>
      </w:pPr>
      <w:r w:rsidRPr="00834F23">
        <w:rPr>
          <w:rFonts w:ascii="Calibri" w:eastAsia="Calibri" w:hAnsi="Calibri" w:cs="Times New Roman"/>
        </w:rPr>
        <w:t xml:space="preserve">Type species: </w:t>
      </w:r>
      <w:proofErr w:type="spellStart"/>
      <w:r w:rsidR="001F3A5A" w:rsidRPr="001F3A5A">
        <w:rPr>
          <w:rFonts w:ascii="Calibri" w:eastAsia="Calibri" w:hAnsi="Calibri" w:cs="Times New Roman"/>
        </w:rPr>
        <w:t>Rhyncholaelia</w:t>
      </w:r>
      <w:proofErr w:type="spellEnd"/>
      <w:r w:rsidR="005B3F1F">
        <w:rPr>
          <w:rFonts w:ascii="Calibri" w:eastAsia="Calibri" w:hAnsi="Calibri" w:cs="Times New Roman"/>
          <w:i/>
        </w:rPr>
        <w:t xml:space="preserve"> </w:t>
      </w:r>
      <w:proofErr w:type="spellStart"/>
      <w:r w:rsidR="005B3F1F">
        <w:rPr>
          <w:rFonts w:ascii="Calibri" w:eastAsia="Calibri" w:hAnsi="Calibri" w:cs="Times New Roman"/>
          <w:i/>
        </w:rPr>
        <w:t>glauca</w:t>
      </w:r>
      <w:proofErr w:type="spellEnd"/>
    </w:p>
    <w:p w:rsidR="00250095" w:rsidRDefault="00250095" w:rsidP="00250095">
      <w:pPr>
        <w:spacing w:line="256" w:lineRule="auto"/>
        <w:ind w:firstLine="720"/>
        <w:rPr>
          <w:rFonts w:ascii="Calibri" w:eastAsia="Calibri" w:hAnsi="Calibri" w:cs="Times New Roman"/>
        </w:rPr>
      </w:pPr>
      <w:r w:rsidRPr="00250095">
        <w:rPr>
          <w:rFonts w:ascii="Calibri" w:eastAsia="Calibri" w:hAnsi="Calibri" w:cs="Times New Roman"/>
        </w:rPr>
        <w:t xml:space="preserve">In 1918, Rudolph </w:t>
      </w:r>
      <w:proofErr w:type="spellStart"/>
      <w:r w:rsidRPr="00250095">
        <w:rPr>
          <w:rFonts w:ascii="Calibri" w:eastAsia="Calibri" w:hAnsi="Calibri" w:cs="Times New Roman"/>
        </w:rPr>
        <w:t>Schlechter</w:t>
      </w:r>
      <w:proofErr w:type="spellEnd"/>
      <w:r w:rsidRPr="00250095">
        <w:rPr>
          <w:rFonts w:ascii="Calibri" w:eastAsia="Calibri" w:hAnsi="Calibri" w:cs="Times New Roman"/>
        </w:rPr>
        <w:t xml:space="preserve"> recognized that two species of spectacular flowering plants were sufficiently different taxonomically from </w:t>
      </w:r>
      <w:proofErr w:type="spellStart"/>
      <w:r w:rsidRPr="00250095">
        <w:rPr>
          <w:rFonts w:ascii="Calibri" w:eastAsia="Calibri" w:hAnsi="Calibri" w:cs="Times New Roman"/>
        </w:rPr>
        <w:t>Cattleya</w:t>
      </w:r>
      <w:proofErr w:type="spellEnd"/>
      <w:r w:rsidRPr="00250095">
        <w:rPr>
          <w:rFonts w:ascii="Calibri" w:eastAsia="Calibri" w:hAnsi="Calibri" w:cs="Times New Roman"/>
        </w:rPr>
        <w:t xml:space="preserve">, </w:t>
      </w:r>
      <w:proofErr w:type="spellStart"/>
      <w:r w:rsidRPr="00250095">
        <w:rPr>
          <w:rFonts w:ascii="Calibri" w:eastAsia="Calibri" w:hAnsi="Calibri" w:cs="Times New Roman"/>
        </w:rPr>
        <w:t>Laelia</w:t>
      </w:r>
      <w:proofErr w:type="spellEnd"/>
      <w:r w:rsidRPr="00250095">
        <w:rPr>
          <w:rFonts w:ascii="Calibri" w:eastAsia="Calibri" w:hAnsi="Calibri" w:cs="Times New Roman"/>
        </w:rPr>
        <w:t xml:space="preserve"> and </w:t>
      </w:r>
      <w:proofErr w:type="spellStart"/>
      <w:r w:rsidRPr="00250095">
        <w:rPr>
          <w:rFonts w:ascii="Calibri" w:eastAsia="Calibri" w:hAnsi="Calibri" w:cs="Times New Roman"/>
        </w:rPr>
        <w:t>Brassavola</w:t>
      </w:r>
      <w:proofErr w:type="spellEnd"/>
      <w:r w:rsidRPr="00250095">
        <w:rPr>
          <w:rFonts w:ascii="Calibri" w:eastAsia="Calibri" w:hAnsi="Calibri" w:cs="Times New Roman"/>
        </w:rPr>
        <w:t xml:space="preserve"> to be placed in a separate genus. He coined the generic name </w:t>
      </w:r>
      <w:proofErr w:type="spellStart"/>
      <w:r w:rsidRPr="00250095">
        <w:rPr>
          <w:rFonts w:ascii="Calibri" w:eastAsia="Calibri" w:hAnsi="Calibri" w:cs="Times New Roman"/>
        </w:rPr>
        <w:t>Rhyncholaelia</w:t>
      </w:r>
      <w:proofErr w:type="spellEnd"/>
      <w:r w:rsidRPr="00250095">
        <w:rPr>
          <w:rFonts w:ascii="Calibri" w:eastAsia="Calibri" w:hAnsi="Calibri" w:cs="Times New Roman"/>
        </w:rPr>
        <w:t xml:space="preserve"> from the Greek word </w:t>
      </w:r>
      <w:proofErr w:type="spellStart"/>
      <w:r w:rsidRPr="00250095">
        <w:rPr>
          <w:rFonts w:ascii="Calibri" w:eastAsia="Calibri" w:hAnsi="Calibri" w:cs="Times New Roman"/>
        </w:rPr>
        <w:t>rhynchos</w:t>
      </w:r>
      <w:proofErr w:type="spellEnd"/>
      <w:r w:rsidRPr="00250095">
        <w:rPr>
          <w:rFonts w:ascii="Calibri" w:eastAsia="Calibri" w:hAnsi="Calibri" w:cs="Times New Roman"/>
        </w:rPr>
        <w:t xml:space="preserve"> (snout) and the genus name </w:t>
      </w:r>
      <w:proofErr w:type="spellStart"/>
      <w:r w:rsidRPr="00250095">
        <w:rPr>
          <w:rFonts w:ascii="Calibri" w:eastAsia="Calibri" w:hAnsi="Calibri" w:cs="Times New Roman"/>
        </w:rPr>
        <w:t>Laelia</w:t>
      </w:r>
      <w:proofErr w:type="spellEnd"/>
      <w:r w:rsidRPr="00250095">
        <w:rPr>
          <w:rFonts w:ascii="Calibri" w:eastAsia="Calibri" w:hAnsi="Calibri" w:cs="Times New Roman"/>
        </w:rPr>
        <w:t xml:space="preserve">, undoubtedly a reference to the seed capsule, which </w:t>
      </w:r>
      <w:proofErr w:type="spellStart"/>
      <w:r w:rsidRPr="00250095">
        <w:rPr>
          <w:rFonts w:ascii="Calibri" w:eastAsia="Calibri" w:hAnsi="Calibri" w:cs="Times New Roman"/>
        </w:rPr>
        <w:t>Schlechter</w:t>
      </w:r>
      <w:proofErr w:type="spellEnd"/>
      <w:r w:rsidRPr="00250095">
        <w:rPr>
          <w:rFonts w:ascii="Calibri" w:eastAsia="Calibri" w:hAnsi="Calibri" w:cs="Times New Roman"/>
        </w:rPr>
        <w:t xml:space="preserve"> considered a main point in his generic separation. Although still debated by taxonomists, </w:t>
      </w:r>
      <w:proofErr w:type="spellStart"/>
      <w:r w:rsidRPr="00250095">
        <w:rPr>
          <w:rFonts w:ascii="Calibri" w:eastAsia="Calibri" w:hAnsi="Calibri" w:cs="Times New Roman"/>
        </w:rPr>
        <w:t>Rhyncholaelia</w:t>
      </w:r>
      <w:proofErr w:type="spellEnd"/>
      <w:r w:rsidRPr="00250095">
        <w:rPr>
          <w:rFonts w:ascii="Calibri" w:eastAsia="Calibri" w:hAnsi="Calibri" w:cs="Times New Roman"/>
        </w:rPr>
        <w:t xml:space="preserve"> is considered by most as the proper generic name. From a horticulturist’s standpoint, however, </w:t>
      </w:r>
      <w:proofErr w:type="spellStart"/>
      <w:r w:rsidRPr="00250095">
        <w:rPr>
          <w:rFonts w:ascii="Calibri" w:eastAsia="Calibri" w:hAnsi="Calibri" w:cs="Times New Roman"/>
        </w:rPr>
        <w:t>Brassavola</w:t>
      </w:r>
      <w:proofErr w:type="spellEnd"/>
      <w:r w:rsidRPr="00250095">
        <w:rPr>
          <w:rFonts w:ascii="Calibri" w:eastAsia="Calibri" w:hAnsi="Calibri" w:cs="Times New Roman"/>
        </w:rPr>
        <w:t xml:space="preserve"> probably will continue to be used as the generic name to be consistent with the thousands of hybrids already </w:t>
      </w:r>
      <w:r w:rsidR="00C4550C" w:rsidRPr="00250095">
        <w:rPr>
          <w:rFonts w:ascii="Calibri" w:eastAsia="Calibri" w:hAnsi="Calibri" w:cs="Times New Roman"/>
        </w:rPr>
        <w:t>recorded, which</w:t>
      </w:r>
      <w:r w:rsidRPr="00250095">
        <w:rPr>
          <w:rFonts w:ascii="Calibri" w:eastAsia="Calibri" w:hAnsi="Calibri" w:cs="Times New Roman"/>
        </w:rPr>
        <w:t xml:space="preserve"> is until those names are changed.</w:t>
      </w:r>
    </w:p>
    <w:p w:rsidR="00D5241C" w:rsidRPr="00250095" w:rsidRDefault="00D5241C" w:rsidP="00250095">
      <w:pPr>
        <w:spacing w:line="256" w:lineRule="auto"/>
        <w:ind w:firstLine="720"/>
        <w:rPr>
          <w:rFonts w:ascii="Calibri" w:eastAsia="Calibri" w:hAnsi="Calibri" w:cs="Times New Roman"/>
        </w:rPr>
      </w:pPr>
      <w:r w:rsidRPr="00D5241C">
        <w:rPr>
          <w:rFonts w:ascii="Calibri" w:eastAsia="Calibri" w:hAnsi="Calibri" w:cs="Times New Roman"/>
        </w:rPr>
        <w:t xml:space="preserve">This genus was created by the removal of two species from </w:t>
      </w:r>
      <w:proofErr w:type="spellStart"/>
      <w:r w:rsidRPr="00D5241C">
        <w:rPr>
          <w:rFonts w:ascii="Calibri" w:eastAsia="Calibri" w:hAnsi="Calibri" w:cs="Times New Roman"/>
        </w:rPr>
        <w:t>Brassavola</w:t>
      </w:r>
      <w:proofErr w:type="spellEnd"/>
      <w:r w:rsidRPr="00D5241C">
        <w:rPr>
          <w:rFonts w:ascii="Calibri" w:eastAsia="Calibri" w:hAnsi="Calibri" w:cs="Times New Roman"/>
        </w:rPr>
        <w:t xml:space="preserve"> because they differed in their </w:t>
      </w:r>
      <w:proofErr w:type="spellStart"/>
      <w:r w:rsidRPr="00D5241C">
        <w:rPr>
          <w:rFonts w:ascii="Calibri" w:eastAsia="Calibri" w:hAnsi="Calibri" w:cs="Times New Roman"/>
        </w:rPr>
        <w:t>Cattleya</w:t>
      </w:r>
      <w:proofErr w:type="spellEnd"/>
      <w:r w:rsidRPr="00D5241C">
        <w:rPr>
          <w:rFonts w:ascii="Calibri" w:eastAsia="Calibri" w:hAnsi="Calibri" w:cs="Times New Roman"/>
        </w:rPr>
        <w:t xml:space="preserve">-like </w:t>
      </w:r>
      <w:proofErr w:type="spellStart"/>
      <w:r w:rsidRPr="00D5241C">
        <w:rPr>
          <w:rFonts w:ascii="Calibri" w:eastAsia="Calibri" w:hAnsi="Calibri" w:cs="Times New Roman"/>
        </w:rPr>
        <w:t>psuedobulbs</w:t>
      </w:r>
      <w:proofErr w:type="spellEnd"/>
      <w:r w:rsidRPr="00D5241C">
        <w:rPr>
          <w:rFonts w:ascii="Calibri" w:eastAsia="Calibri" w:hAnsi="Calibri" w:cs="Times New Roman"/>
        </w:rPr>
        <w:t xml:space="preserve"> and leaf and in differences in the flower structure. </w:t>
      </w:r>
    </w:p>
    <w:p w:rsidR="00062764" w:rsidRPr="00062764" w:rsidRDefault="00913481" w:rsidP="001F3A5A">
      <w:pPr>
        <w:spacing w:line="256" w:lineRule="auto"/>
        <w:rPr>
          <w:rFonts w:ascii="Calibri" w:eastAsia="Calibri" w:hAnsi="Calibri" w:cs="Times New Roman"/>
        </w:rPr>
      </w:pPr>
      <w:r>
        <w:rPr>
          <w:noProof/>
        </w:rPr>
        <w:drawing>
          <wp:inline distT="0" distB="0" distL="0" distR="0" wp14:anchorId="2BBB41AA" wp14:editId="68319772">
            <wp:extent cx="2555571" cy="3163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68843" cy="3179999"/>
                    </a:xfrm>
                    <a:prstGeom prst="rect">
                      <a:avLst/>
                    </a:prstGeom>
                  </pic:spPr>
                </pic:pic>
              </a:graphicData>
            </a:graphic>
          </wp:inline>
        </w:drawing>
      </w:r>
      <w:r w:rsidRPr="00913481">
        <w:rPr>
          <w:noProof/>
        </w:rPr>
        <w:t xml:space="preserve"> </w:t>
      </w:r>
      <w:r>
        <w:rPr>
          <w:noProof/>
        </w:rPr>
        <w:drawing>
          <wp:inline distT="0" distB="0" distL="0" distR="0" wp14:anchorId="030D707F" wp14:editId="0E175E49">
            <wp:extent cx="3279859" cy="316059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99719" cy="3179728"/>
                    </a:xfrm>
                    <a:prstGeom prst="rect">
                      <a:avLst/>
                    </a:prstGeom>
                  </pic:spPr>
                </pic:pic>
              </a:graphicData>
            </a:graphic>
          </wp:inline>
        </w:drawing>
      </w:r>
    </w:p>
    <w:p w:rsidR="00250095" w:rsidRDefault="00250095" w:rsidP="00250095">
      <w:pPr>
        <w:spacing w:line="256" w:lineRule="auto"/>
        <w:ind w:firstLine="720"/>
        <w:rPr>
          <w:rFonts w:ascii="Calibri" w:eastAsia="Calibri" w:hAnsi="Calibri" w:cs="Times New Roman"/>
        </w:rPr>
      </w:pPr>
      <w:proofErr w:type="spellStart"/>
      <w:r w:rsidRPr="00250095">
        <w:rPr>
          <w:rFonts w:ascii="Calibri" w:eastAsia="Calibri" w:hAnsi="Calibri" w:cs="Times New Roman"/>
        </w:rPr>
        <w:t>Vegetatively</w:t>
      </w:r>
      <w:proofErr w:type="spellEnd"/>
      <w:r w:rsidRPr="00250095">
        <w:rPr>
          <w:rFonts w:ascii="Calibri" w:eastAsia="Calibri" w:hAnsi="Calibri" w:cs="Times New Roman"/>
        </w:rPr>
        <w:t xml:space="preserve">, these </w:t>
      </w:r>
      <w:proofErr w:type="spellStart"/>
      <w:r w:rsidRPr="00250095">
        <w:rPr>
          <w:rFonts w:ascii="Calibri" w:eastAsia="Calibri" w:hAnsi="Calibri" w:cs="Times New Roman"/>
        </w:rPr>
        <w:t>sympodial</w:t>
      </w:r>
      <w:proofErr w:type="spellEnd"/>
      <w:r w:rsidRPr="00250095">
        <w:rPr>
          <w:rFonts w:ascii="Calibri" w:eastAsia="Calibri" w:hAnsi="Calibri" w:cs="Times New Roman"/>
        </w:rPr>
        <w:t xml:space="preserve"> epiphytes are very easy to distinguish from their close relatives. They have club-shaped to spindle-shaped </w:t>
      </w:r>
      <w:proofErr w:type="spellStart"/>
      <w:r w:rsidRPr="00250095">
        <w:rPr>
          <w:rFonts w:ascii="Calibri" w:eastAsia="Calibri" w:hAnsi="Calibri" w:cs="Times New Roman"/>
        </w:rPr>
        <w:t>pseudobulbs</w:t>
      </w:r>
      <w:proofErr w:type="spellEnd"/>
      <w:r w:rsidRPr="00250095">
        <w:rPr>
          <w:rFonts w:ascii="Calibri" w:eastAsia="Calibri" w:hAnsi="Calibri" w:cs="Times New Roman"/>
        </w:rPr>
        <w:t xml:space="preserve"> that often are hidden by very </w:t>
      </w:r>
      <w:proofErr w:type="spellStart"/>
      <w:r w:rsidRPr="0012338A">
        <w:rPr>
          <w:rFonts w:ascii="Calibri" w:eastAsia="Calibri" w:hAnsi="Calibri" w:cs="Times New Roman"/>
          <w:b/>
        </w:rPr>
        <w:t>glaucous</w:t>
      </w:r>
      <w:proofErr w:type="spellEnd"/>
      <w:r w:rsidR="0012338A">
        <w:rPr>
          <w:rFonts w:ascii="Calibri" w:eastAsia="Calibri" w:hAnsi="Calibri" w:cs="Times New Roman"/>
        </w:rPr>
        <w:t xml:space="preserve"> (covered with powdery bloom)</w:t>
      </w:r>
      <w:r w:rsidRPr="00250095">
        <w:rPr>
          <w:rFonts w:ascii="Calibri" w:eastAsia="Calibri" w:hAnsi="Calibri" w:cs="Times New Roman"/>
        </w:rPr>
        <w:t xml:space="preserve">, almost white sheaths. Each </w:t>
      </w:r>
      <w:proofErr w:type="spellStart"/>
      <w:r w:rsidRPr="00250095">
        <w:rPr>
          <w:rFonts w:ascii="Calibri" w:eastAsia="Calibri" w:hAnsi="Calibri" w:cs="Times New Roman"/>
        </w:rPr>
        <w:t>pseudobulb</w:t>
      </w:r>
      <w:proofErr w:type="spellEnd"/>
      <w:r w:rsidRPr="00250095">
        <w:rPr>
          <w:rFonts w:ascii="Calibri" w:eastAsia="Calibri" w:hAnsi="Calibri" w:cs="Times New Roman"/>
        </w:rPr>
        <w:t xml:space="preserve"> is topped by a single stiff, leathery, gray-green, </w:t>
      </w:r>
      <w:proofErr w:type="spellStart"/>
      <w:r w:rsidRPr="00250095">
        <w:rPr>
          <w:rFonts w:ascii="Calibri" w:eastAsia="Calibri" w:hAnsi="Calibri" w:cs="Times New Roman"/>
        </w:rPr>
        <w:t>glaucous</w:t>
      </w:r>
      <w:proofErr w:type="spellEnd"/>
      <w:r w:rsidRPr="00250095">
        <w:rPr>
          <w:rFonts w:ascii="Calibri" w:eastAsia="Calibri" w:hAnsi="Calibri" w:cs="Times New Roman"/>
        </w:rPr>
        <w:t xml:space="preserve"> leaf that is usually elliptic and up to 8 inches (20 cm) long. Each growth bears a single flower subtended by a very large, leafy sheath.</w:t>
      </w:r>
    </w:p>
    <w:p w:rsidR="00250095" w:rsidRPr="00250095" w:rsidRDefault="00250095" w:rsidP="00F6051E">
      <w:pPr>
        <w:spacing w:line="256" w:lineRule="auto"/>
        <w:rPr>
          <w:rFonts w:ascii="Calibri" w:eastAsia="Calibri" w:hAnsi="Calibri" w:cs="Times New Roman"/>
        </w:rPr>
      </w:pPr>
    </w:p>
    <w:p w:rsidR="00B83398" w:rsidRDefault="00250095" w:rsidP="00250095">
      <w:pPr>
        <w:spacing w:line="256" w:lineRule="auto"/>
        <w:ind w:firstLine="720"/>
        <w:rPr>
          <w:rFonts w:ascii="Calibri" w:eastAsia="Calibri" w:hAnsi="Calibri" w:cs="Times New Roman"/>
        </w:rPr>
      </w:pPr>
      <w:r w:rsidRPr="00250095">
        <w:rPr>
          <w:rFonts w:ascii="Calibri" w:eastAsia="Calibri" w:hAnsi="Calibri" w:cs="Times New Roman"/>
        </w:rPr>
        <w:lastRenderedPageBreak/>
        <w:t xml:space="preserve">The basic flower colors are light green to creamy white, with an occasional flower displaying a pale lavender-pink tint. The throats of the flowers range from emerald green in color to having a large rose-colored spot. The flowers which can be up to 7 inches (17.5 cm) in diameter are very similar as far as their sepals and petals are concerned, usually being alike in size, shape and color, with the segments of </w:t>
      </w:r>
      <w:proofErr w:type="spellStart"/>
      <w:r w:rsidRPr="00250095">
        <w:rPr>
          <w:rFonts w:ascii="Calibri" w:eastAsia="Calibri" w:hAnsi="Calibri" w:cs="Times New Roman"/>
        </w:rPr>
        <w:t>Rhyncholaelia</w:t>
      </w:r>
      <w:proofErr w:type="spellEnd"/>
      <w:r w:rsidRPr="00250095">
        <w:rPr>
          <w:rFonts w:ascii="Calibri" w:eastAsia="Calibri" w:hAnsi="Calibri" w:cs="Times New Roman"/>
        </w:rPr>
        <w:t xml:space="preserve"> </w:t>
      </w:r>
      <w:proofErr w:type="spellStart"/>
      <w:r w:rsidRPr="006816F4">
        <w:rPr>
          <w:rFonts w:ascii="Calibri" w:eastAsia="Calibri" w:hAnsi="Calibri" w:cs="Times New Roman"/>
          <w:i/>
        </w:rPr>
        <w:t>glauca</w:t>
      </w:r>
      <w:proofErr w:type="spellEnd"/>
      <w:r w:rsidRPr="00250095">
        <w:rPr>
          <w:rFonts w:ascii="Calibri" w:eastAsia="Calibri" w:hAnsi="Calibri" w:cs="Times New Roman"/>
        </w:rPr>
        <w:t xml:space="preserve"> a little more reflexed. The lips, however, are so distinctly different that these two species can be separated easily without question. </w:t>
      </w:r>
      <w:proofErr w:type="spellStart"/>
      <w:r w:rsidRPr="00250095">
        <w:rPr>
          <w:rFonts w:ascii="Calibri" w:eastAsia="Calibri" w:hAnsi="Calibri" w:cs="Times New Roman"/>
        </w:rPr>
        <w:t>Rhyncholaelia</w:t>
      </w:r>
      <w:proofErr w:type="spellEnd"/>
      <w:r w:rsidRPr="00250095">
        <w:rPr>
          <w:rFonts w:ascii="Calibri" w:eastAsia="Calibri" w:hAnsi="Calibri" w:cs="Times New Roman"/>
        </w:rPr>
        <w:t xml:space="preserve"> </w:t>
      </w:r>
      <w:proofErr w:type="spellStart"/>
      <w:r w:rsidRPr="006816F4">
        <w:rPr>
          <w:rFonts w:ascii="Calibri" w:eastAsia="Calibri" w:hAnsi="Calibri" w:cs="Times New Roman"/>
          <w:i/>
        </w:rPr>
        <w:t>digbyana</w:t>
      </w:r>
      <w:proofErr w:type="spellEnd"/>
      <w:r w:rsidRPr="00250095">
        <w:rPr>
          <w:rFonts w:ascii="Calibri" w:eastAsia="Calibri" w:hAnsi="Calibri" w:cs="Times New Roman"/>
        </w:rPr>
        <w:t xml:space="preserve"> has an extremely large, slightly three-lobed lip, which has a very deeply fringed margin, whereas R. </w:t>
      </w:r>
      <w:proofErr w:type="spellStart"/>
      <w:r w:rsidRPr="006816F4">
        <w:rPr>
          <w:rFonts w:ascii="Calibri" w:eastAsia="Calibri" w:hAnsi="Calibri" w:cs="Times New Roman"/>
          <w:i/>
        </w:rPr>
        <w:t>glauca</w:t>
      </w:r>
      <w:proofErr w:type="spellEnd"/>
      <w:r w:rsidRPr="00250095">
        <w:rPr>
          <w:rFonts w:ascii="Calibri" w:eastAsia="Calibri" w:hAnsi="Calibri" w:cs="Times New Roman"/>
        </w:rPr>
        <w:t xml:space="preserve"> has a broad, blunt, fringeless lip</w:t>
      </w:r>
      <w:r w:rsidR="00BA4A8F">
        <w:rPr>
          <w:rFonts w:ascii="Calibri" w:eastAsia="Calibri" w:hAnsi="Calibri" w:cs="Times New Roman"/>
        </w:rPr>
        <w:t>.</w:t>
      </w:r>
    </w:p>
    <w:p w:rsidR="00BA4A8F" w:rsidRDefault="00BA4A8F" w:rsidP="00250095">
      <w:pPr>
        <w:spacing w:line="256" w:lineRule="auto"/>
        <w:ind w:firstLine="720"/>
        <w:rPr>
          <w:rFonts w:ascii="Calibri" w:eastAsia="Calibri" w:hAnsi="Calibri" w:cs="Times New Roman"/>
        </w:rPr>
      </w:pPr>
      <w:r w:rsidRPr="00BA4A8F">
        <w:rPr>
          <w:rFonts w:ascii="Calibri" w:eastAsia="Calibri" w:hAnsi="Calibri" w:cs="Times New Roman"/>
        </w:rPr>
        <w:t>In cultivation they prefer humid conditions with healthy air circulation. Do not water excessively. Mount on cork slabs or tree branch mounts or grow in</w:t>
      </w:r>
      <w:r>
        <w:rPr>
          <w:rFonts w:ascii="Calibri" w:eastAsia="Calibri" w:hAnsi="Calibri" w:cs="Times New Roman"/>
        </w:rPr>
        <w:t xml:space="preserve"> small</w:t>
      </w:r>
      <w:r w:rsidRPr="00BA4A8F">
        <w:rPr>
          <w:rFonts w:ascii="Calibri" w:eastAsia="Calibri" w:hAnsi="Calibri" w:cs="Times New Roman"/>
        </w:rPr>
        <w:t xml:space="preserve"> pots. Water with care as they resent excessive water around the roots. Grow in bright light (like </w:t>
      </w:r>
      <w:proofErr w:type="spellStart"/>
      <w:r w:rsidRPr="00BA4A8F">
        <w:rPr>
          <w:rFonts w:ascii="Calibri" w:eastAsia="Calibri" w:hAnsi="Calibri" w:cs="Times New Roman"/>
        </w:rPr>
        <w:t>Cattleyas</w:t>
      </w:r>
      <w:proofErr w:type="spellEnd"/>
      <w:r w:rsidRPr="00BA4A8F">
        <w:rPr>
          <w:rFonts w:ascii="Calibri" w:eastAsia="Calibri" w:hAnsi="Calibri" w:cs="Times New Roman"/>
        </w:rPr>
        <w:t xml:space="preserve"> or brighter) and provide a lot of fertilizer during the growing season.</w:t>
      </w:r>
    </w:p>
    <w:p w:rsidR="00F504EA" w:rsidRPr="00834F23" w:rsidRDefault="00F504EA" w:rsidP="00F504EA">
      <w:pPr>
        <w:spacing w:line="256" w:lineRule="auto"/>
        <w:rPr>
          <w:rFonts w:ascii="Calibri" w:eastAsia="Calibri" w:hAnsi="Calibri" w:cs="Times New Roman"/>
        </w:rPr>
      </w:pPr>
      <w:r>
        <w:rPr>
          <w:noProof/>
        </w:rPr>
        <w:drawing>
          <wp:inline distT="0" distB="0" distL="0" distR="0" wp14:anchorId="7AA942F5" wp14:editId="5609C7AA">
            <wp:extent cx="3042084" cy="240855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59529" cy="2422367"/>
                    </a:xfrm>
                    <a:prstGeom prst="rect">
                      <a:avLst/>
                    </a:prstGeom>
                  </pic:spPr>
                </pic:pic>
              </a:graphicData>
            </a:graphic>
          </wp:inline>
        </w:drawing>
      </w:r>
      <w:r>
        <w:rPr>
          <w:noProof/>
        </w:rPr>
        <w:drawing>
          <wp:inline distT="0" distB="0" distL="0" distR="0" wp14:anchorId="29FB5E25" wp14:editId="1960C02A">
            <wp:extent cx="2886075" cy="24078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92095" cy="2412860"/>
                    </a:xfrm>
                    <a:prstGeom prst="rect">
                      <a:avLst/>
                    </a:prstGeom>
                  </pic:spPr>
                </pic:pic>
              </a:graphicData>
            </a:graphic>
          </wp:inline>
        </w:drawing>
      </w:r>
    </w:p>
    <w:tbl>
      <w:tblPr>
        <w:tblStyle w:val="TableGrid1"/>
        <w:tblW w:w="9728" w:type="dxa"/>
        <w:tblLayout w:type="fixed"/>
        <w:tblLook w:val="04A0" w:firstRow="1" w:lastRow="0" w:firstColumn="1" w:lastColumn="0" w:noHBand="0" w:noVBand="1"/>
      </w:tblPr>
      <w:tblGrid>
        <w:gridCol w:w="1885"/>
        <w:gridCol w:w="1980"/>
        <w:gridCol w:w="4320"/>
        <w:gridCol w:w="1543"/>
      </w:tblGrid>
      <w:tr w:rsidR="00834F23" w:rsidRPr="00834F23" w:rsidTr="0012338A">
        <w:trPr>
          <w:trHeight w:val="613"/>
        </w:trPr>
        <w:tc>
          <w:tcPr>
            <w:tcW w:w="1885" w:type="dxa"/>
          </w:tcPr>
          <w:p w:rsidR="00834F23" w:rsidRPr="00834F23" w:rsidRDefault="00834F23" w:rsidP="00834F23">
            <w:pPr>
              <w:spacing w:line="256" w:lineRule="auto"/>
              <w:jc w:val="center"/>
              <w:rPr>
                <w:rFonts w:ascii="Calibri" w:eastAsia="Calibri" w:hAnsi="Calibri" w:cs="Times New Roman"/>
              </w:rPr>
            </w:pPr>
            <w:r w:rsidRPr="00834F23">
              <w:rPr>
                <w:rFonts w:ascii="Calibri" w:eastAsia="Calibri" w:hAnsi="Calibri" w:cs="Times New Roman"/>
              </w:rPr>
              <w:t>Significant species</w:t>
            </w:r>
          </w:p>
        </w:tc>
        <w:tc>
          <w:tcPr>
            <w:tcW w:w="1980" w:type="dxa"/>
          </w:tcPr>
          <w:p w:rsidR="00834F23" w:rsidRPr="00834F23" w:rsidRDefault="00834F23" w:rsidP="003931F7">
            <w:pPr>
              <w:spacing w:line="256" w:lineRule="auto"/>
              <w:jc w:val="center"/>
              <w:rPr>
                <w:rFonts w:ascii="Calibri" w:eastAsia="Calibri" w:hAnsi="Calibri" w:cs="Times New Roman"/>
              </w:rPr>
            </w:pPr>
            <w:r w:rsidRPr="00834F23">
              <w:rPr>
                <w:rFonts w:ascii="Calibri" w:eastAsia="Calibri" w:hAnsi="Calibri" w:cs="Times New Roman"/>
              </w:rPr>
              <w:t>Offspring</w:t>
            </w:r>
            <w:r w:rsidR="003931F7">
              <w:rPr>
                <w:rFonts w:ascii="Calibri" w:eastAsia="Calibri" w:hAnsi="Calibri" w:cs="Times New Roman"/>
              </w:rPr>
              <w:t>/Progeny</w:t>
            </w:r>
          </w:p>
        </w:tc>
        <w:tc>
          <w:tcPr>
            <w:tcW w:w="4320" w:type="dxa"/>
          </w:tcPr>
          <w:p w:rsidR="00834F23" w:rsidRPr="00834F23" w:rsidRDefault="00834F23" w:rsidP="00834F23">
            <w:pPr>
              <w:spacing w:line="256" w:lineRule="auto"/>
              <w:jc w:val="center"/>
              <w:rPr>
                <w:rFonts w:ascii="Calibri" w:eastAsia="Calibri" w:hAnsi="Calibri" w:cs="Times New Roman"/>
              </w:rPr>
            </w:pPr>
            <w:r w:rsidRPr="00834F23">
              <w:rPr>
                <w:rFonts w:ascii="Calibri" w:eastAsia="Calibri" w:hAnsi="Calibri" w:cs="Times New Roman"/>
              </w:rPr>
              <w:t>Awards</w:t>
            </w:r>
          </w:p>
        </w:tc>
        <w:tc>
          <w:tcPr>
            <w:tcW w:w="1543" w:type="dxa"/>
          </w:tcPr>
          <w:p w:rsidR="00834F23" w:rsidRPr="00834F23" w:rsidRDefault="002B0AD4" w:rsidP="00834F23">
            <w:pPr>
              <w:spacing w:line="256" w:lineRule="auto"/>
              <w:jc w:val="center"/>
              <w:rPr>
                <w:rFonts w:ascii="Calibri" w:eastAsia="Calibri" w:hAnsi="Calibri" w:cs="Times New Roman"/>
              </w:rPr>
            </w:pPr>
            <w:r>
              <w:rPr>
                <w:rFonts w:ascii="Calibri" w:eastAsia="Calibri" w:hAnsi="Calibri" w:cs="Times New Roman"/>
              </w:rPr>
              <w:t>Bloom season</w:t>
            </w:r>
          </w:p>
        </w:tc>
      </w:tr>
      <w:tr w:rsidR="00834F23" w:rsidRPr="00834F23" w:rsidTr="0012338A">
        <w:trPr>
          <w:trHeight w:val="306"/>
        </w:trPr>
        <w:tc>
          <w:tcPr>
            <w:tcW w:w="1885" w:type="dxa"/>
          </w:tcPr>
          <w:p w:rsidR="00834F23" w:rsidRPr="00834F23" w:rsidRDefault="0012338A" w:rsidP="0012338A">
            <w:pPr>
              <w:spacing w:line="256" w:lineRule="auto"/>
              <w:rPr>
                <w:rFonts w:ascii="Calibri" w:eastAsia="Calibri" w:hAnsi="Calibri" w:cs="Times New Roman"/>
              </w:rPr>
            </w:pPr>
            <w:proofErr w:type="spellStart"/>
            <w:r>
              <w:rPr>
                <w:rFonts w:ascii="Calibri" w:eastAsia="Calibri" w:hAnsi="Calibri" w:cs="Times New Roman"/>
              </w:rPr>
              <w:t>Rl</w:t>
            </w:r>
            <w:proofErr w:type="spellEnd"/>
            <w:r>
              <w:rPr>
                <w:rFonts w:ascii="Calibri" w:eastAsia="Calibri" w:hAnsi="Calibri" w:cs="Times New Roman"/>
              </w:rPr>
              <w:t xml:space="preserve">. </w:t>
            </w:r>
            <w:proofErr w:type="spellStart"/>
            <w:r>
              <w:rPr>
                <w:rFonts w:ascii="Calibri" w:eastAsia="Calibri" w:hAnsi="Calibri" w:cs="Times New Roman"/>
              </w:rPr>
              <w:t>digbyana</w:t>
            </w:r>
            <w:proofErr w:type="spellEnd"/>
            <w:r>
              <w:rPr>
                <w:rFonts w:ascii="Calibri" w:eastAsia="Calibri" w:hAnsi="Calibri" w:cs="Times New Roman"/>
              </w:rPr>
              <w:t>*</w:t>
            </w:r>
          </w:p>
        </w:tc>
        <w:tc>
          <w:tcPr>
            <w:tcW w:w="1980" w:type="dxa"/>
          </w:tcPr>
          <w:p w:rsidR="00834F23" w:rsidRPr="00834F23" w:rsidRDefault="0012338A" w:rsidP="002B0AD4">
            <w:pPr>
              <w:spacing w:line="256" w:lineRule="auto"/>
              <w:jc w:val="center"/>
              <w:rPr>
                <w:rFonts w:ascii="Calibri" w:eastAsia="Calibri" w:hAnsi="Calibri" w:cs="Times New Roman"/>
              </w:rPr>
            </w:pPr>
            <w:r>
              <w:rPr>
                <w:rFonts w:ascii="Calibri" w:eastAsia="Calibri" w:hAnsi="Calibri" w:cs="Times New Roman"/>
              </w:rPr>
              <w:t>391/17106</w:t>
            </w:r>
          </w:p>
        </w:tc>
        <w:tc>
          <w:tcPr>
            <w:tcW w:w="4320" w:type="dxa"/>
          </w:tcPr>
          <w:p w:rsidR="00834F23" w:rsidRPr="00834F23" w:rsidRDefault="0012338A" w:rsidP="00B87427">
            <w:pPr>
              <w:tabs>
                <w:tab w:val="left" w:pos="1920"/>
              </w:tabs>
              <w:spacing w:line="256" w:lineRule="auto"/>
              <w:rPr>
                <w:rFonts w:ascii="Calibri" w:eastAsia="Calibri" w:hAnsi="Calibri" w:cs="Times New Roman"/>
              </w:rPr>
            </w:pPr>
            <w:r w:rsidRPr="0012338A">
              <w:rPr>
                <w:rFonts w:ascii="Calibri" w:eastAsia="Calibri" w:hAnsi="Calibri" w:cs="Times New Roman"/>
              </w:rPr>
              <w:t>1 FCC, 14 AMs, 10 HCCs, 1 CCEs, 7 CCMs, 1 JC</w:t>
            </w:r>
          </w:p>
        </w:tc>
        <w:tc>
          <w:tcPr>
            <w:tcW w:w="1543" w:type="dxa"/>
          </w:tcPr>
          <w:p w:rsidR="00834F23" w:rsidRPr="00834F23" w:rsidRDefault="0012338A" w:rsidP="002B0AD4">
            <w:pPr>
              <w:spacing w:line="256" w:lineRule="auto"/>
              <w:jc w:val="center"/>
              <w:rPr>
                <w:rFonts w:ascii="Calibri" w:eastAsia="Calibri" w:hAnsi="Calibri" w:cs="Times New Roman"/>
              </w:rPr>
            </w:pPr>
            <w:r>
              <w:rPr>
                <w:rFonts w:ascii="Calibri" w:eastAsia="Calibri" w:hAnsi="Calibri" w:cs="Times New Roman"/>
              </w:rPr>
              <w:t>Summer</w:t>
            </w:r>
          </w:p>
        </w:tc>
      </w:tr>
      <w:tr w:rsidR="00834F23" w:rsidRPr="00834F23" w:rsidTr="0012338A">
        <w:trPr>
          <w:trHeight w:val="306"/>
        </w:trPr>
        <w:tc>
          <w:tcPr>
            <w:tcW w:w="1885" w:type="dxa"/>
          </w:tcPr>
          <w:p w:rsidR="00834F23" w:rsidRPr="00834F23" w:rsidRDefault="0012338A" w:rsidP="0012338A">
            <w:pPr>
              <w:spacing w:line="256" w:lineRule="auto"/>
              <w:rPr>
                <w:rFonts w:ascii="Calibri" w:eastAsia="Calibri" w:hAnsi="Calibri" w:cs="Times New Roman"/>
              </w:rPr>
            </w:pPr>
            <w:proofErr w:type="spellStart"/>
            <w:r>
              <w:rPr>
                <w:rFonts w:ascii="Calibri" w:eastAsia="Calibri" w:hAnsi="Calibri" w:cs="Times New Roman"/>
              </w:rPr>
              <w:t>Rl</w:t>
            </w:r>
            <w:proofErr w:type="spellEnd"/>
            <w:r>
              <w:rPr>
                <w:rFonts w:ascii="Calibri" w:eastAsia="Calibri" w:hAnsi="Calibri" w:cs="Times New Roman"/>
              </w:rPr>
              <w:t xml:space="preserve">. </w:t>
            </w:r>
            <w:proofErr w:type="spellStart"/>
            <w:r>
              <w:rPr>
                <w:rFonts w:ascii="Calibri" w:eastAsia="Calibri" w:hAnsi="Calibri" w:cs="Times New Roman"/>
              </w:rPr>
              <w:t>glauca</w:t>
            </w:r>
            <w:proofErr w:type="spellEnd"/>
            <w:r>
              <w:rPr>
                <w:rFonts w:ascii="Calibri" w:eastAsia="Calibri" w:hAnsi="Calibri" w:cs="Times New Roman"/>
              </w:rPr>
              <w:t>*</w:t>
            </w:r>
          </w:p>
        </w:tc>
        <w:tc>
          <w:tcPr>
            <w:tcW w:w="1980" w:type="dxa"/>
          </w:tcPr>
          <w:p w:rsidR="00834F23" w:rsidRPr="00834F23" w:rsidRDefault="0012338A" w:rsidP="002B0AD4">
            <w:pPr>
              <w:spacing w:line="256" w:lineRule="auto"/>
              <w:jc w:val="center"/>
              <w:rPr>
                <w:rFonts w:ascii="Calibri" w:eastAsia="Calibri" w:hAnsi="Calibri" w:cs="Times New Roman"/>
              </w:rPr>
            </w:pPr>
            <w:r>
              <w:rPr>
                <w:rFonts w:ascii="Calibri" w:eastAsia="Calibri" w:hAnsi="Calibri" w:cs="Times New Roman"/>
              </w:rPr>
              <w:t>113/1038</w:t>
            </w:r>
          </w:p>
        </w:tc>
        <w:tc>
          <w:tcPr>
            <w:tcW w:w="4320" w:type="dxa"/>
          </w:tcPr>
          <w:p w:rsidR="00834F23" w:rsidRPr="00834F23" w:rsidRDefault="00B87427" w:rsidP="00834F23">
            <w:pPr>
              <w:spacing w:line="256" w:lineRule="auto"/>
              <w:rPr>
                <w:rFonts w:ascii="Calibri" w:eastAsia="Calibri" w:hAnsi="Calibri" w:cs="Times New Roman"/>
              </w:rPr>
            </w:pPr>
            <w:r>
              <w:rPr>
                <w:rFonts w:ascii="Calibri" w:eastAsia="Calibri" w:hAnsi="Calibri" w:cs="Times New Roman"/>
              </w:rPr>
              <w:t>14 AMs, 10 HCCs, 1 CCE, 6 CCMs</w:t>
            </w:r>
          </w:p>
        </w:tc>
        <w:tc>
          <w:tcPr>
            <w:tcW w:w="1543" w:type="dxa"/>
          </w:tcPr>
          <w:p w:rsidR="00834F23" w:rsidRPr="00834F23" w:rsidRDefault="0012338A" w:rsidP="002B0AD4">
            <w:pPr>
              <w:spacing w:line="256" w:lineRule="auto"/>
              <w:jc w:val="center"/>
              <w:rPr>
                <w:rFonts w:ascii="Calibri" w:eastAsia="Calibri" w:hAnsi="Calibri" w:cs="Times New Roman"/>
              </w:rPr>
            </w:pPr>
            <w:r>
              <w:rPr>
                <w:rFonts w:ascii="Calibri" w:eastAsia="Calibri" w:hAnsi="Calibri" w:cs="Times New Roman"/>
              </w:rPr>
              <w:t>Spring</w:t>
            </w:r>
          </w:p>
        </w:tc>
      </w:tr>
    </w:tbl>
    <w:p w:rsidR="005B3F1F" w:rsidRPr="005A5CFC" w:rsidRDefault="00834F23" w:rsidP="005A5CFC">
      <w:pPr>
        <w:spacing w:line="256" w:lineRule="auto"/>
        <w:rPr>
          <w:rFonts w:ascii="Calibri" w:eastAsia="Calibri" w:hAnsi="Calibri" w:cs="Times New Roman"/>
        </w:rPr>
      </w:pPr>
      <w:r w:rsidRPr="00834F23">
        <w:rPr>
          <w:rFonts w:ascii="Calibri" w:eastAsia="Calibri" w:hAnsi="Calibri" w:cs="Times New Roman"/>
        </w:rPr>
        <w:t xml:space="preserve"> </w:t>
      </w:r>
    </w:p>
    <w:p w:rsidR="00F6051E" w:rsidRDefault="00F6051E">
      <w:pPr>
        <w:rPr>
          <w:rFonts w:ascii="Boulder" w:eastAsia="Times New Roman" w:hAnsi="Boulder" w:cs="Times New Roman"/>
          <w:b/>
          <w:sz w:val="72"/>
          <w:szCs w:val="20"/>
        </w:rPr>
      </w:pPr>
      <w:r>
        <w:rPr>
          <w:rFonts w:ascii="Boulder" w:eastAsia="Times New Roman" w:hAnsi="Boulder" w:cs="Times New Roman"/>
          <w:b/>
          <w:sz w:val="72"/>
          <w:szCs w:val="20"/>
        </w:rPr>
        <w:br w:type="page"/>
      </w:r>
    </w:p>
    <w:p w:rsidR="00834F23" w:rsidRPr="00834F23" w:rsidRDefault="00834F23" w:rsidP="00834F23">
      <w:pPr>
        <w:spacing w:after="120" w:line="240" w:lineRule="auto"/>
        <w:jc w:val="center"/>
        <w:rPr>
          <w:rFonts w:ascii="Boulder" w:eastAsia="Times New Roman" w:hAnsi="Boulder" w:cs="Times New Roman"/>
          <w:b/>
          <w:sz w:val="72"/>
          <w:szCs w:val="20"/>
        </w:rPr>
      </w:pPr>
      <w:r w:rsidRPr="00834F23">
        <w:rPr>
          <w:rFonts w:ascii="Boulder" w:eastAsia="Times New Roman" w:hAnsi="Boulder" w:cs="Times New Roman"/>
          <w:b/>
          <w:sz w:val="72"/>
          <w:szCs w:val="20"/>
        </w:rPr>
        <w:lastRenderedPageBreak/>
        <w:t>SPECIES DATA REPORT</w:t>
      </w:r>
    </w:p>
    <w:p w:rsidR="00834F23" w:rsidRPr="00834F23" w:rsidRDefault="00C913BE" w:rsidP="00834F23">
      <w:pPr>
        <w:spacing w:after="120" w:line="240" w:lineRule="auto"/>
        <w:rPr>
          <w:rFonts w:ascii="Boulder" w:eastAsia="Times New Roman" w:hAnsi="Boulder" w:cs="Times New Roman"/>
          <w:sz w:val="16"/>
          <w:szCs w:val="16"/>
        </w:rPr>
      </w:pPr>
      <w:proofErr w:type="spellStart"/>
      <w:r>
        <w:rPr>
          <w:rFonts w:ascii="Boulder" w:eastAsia="Times New Roman" w:hAnsi="Boulder" w:cs="Times New Roman"/>
          <w:b/>
          <w:sz w:val="32"/>
          <w:szCs w:val="32"/>
        </w:rPr>
        <w:t>Rhyncholaelia</w:t>
      </w:r>
      <w:proofErr w:type="spellEnd"/>
      <w:r>
        <w:rPr>
          <w:rFonts w:ascii="Boulder" w:eastAsia="Times New Roman" w:hAnsi="Boulder" w:cs="Times New Roman"/>
          <w:b/>
          <w:sz w:val="32"/>
          <w:szCs w:val="32"/>
        </w:rPr>
        <w:t xml:space="preserve"> </w:t>
      </w:r>
      <w:proofErr w:type="spellStart"/>
      <w:r>
        <w:rPr>
          <w:rFonts w:ascii="Boulder" w:eastAsia="Times New Roman" w:hAnsi="Boulder" w:cs="Times New Roman"/>
          <w:b/>
          <w:sz w:val="32"/>
          <w:szCs w:val="32"/>
        </w:rPr>
        <w:t>digbyan</w:t>
      </w:r>
      <w:r w:rsidR="001E34B1">
        <w:rPr>
          <w:rFonts w:ascii="Boulder" w:eastAsia="Times New Roman" w:hAnsi="Boulder" w:cs="Times New Roman"/>
          <w:b/>
          <w:sz w:val="32"/>
          <w:szCs w:val="32"/>
        </w:rPr>
        <w:t>a</w:t>
      </w:r>
      <w:proofErr w:type="spellEnd"/>
      <w:r w:rsidR="00834F23" w:rsidRPr="00834F23">
        <w:rPr>
          <w:rFonts w:ascii="Boulder" w:eastAsia="Times New Roman" w:hAnsi="Boulder" w:cs="Times New Roman"/>
          <w:i/>
          <w:sz w:val="32"/>
          <w:szCs w:val="32"/>
        </w:rPr>
        <w:t xml:space="preserve"> </w:t>
      </w:r>
      <w:r>
        <w:rPr>
          <w:rFonts w:ascii="Boulder" w:eastAsia="Times New Roman" w:hAnsi="Boulder" w:cs="Times New Roman"/>
          <w:sz w:val="16"/>
          <w:szCs w:val="16"/>
        </w:rPr>
        <w:t xml:space="preserve">[Lindley] </w:t>
      </w:r>
      <w:proofErr w:type="spellStart"/>
      <w:r>
        <w:rPr>
          <w:rFonts w:ascii="Boulder" w:eastAsia="Times New Roman" w:hAnsi="Boulder" w:cs="Times New Roman"/>
          <w:sz w:val="16"/>
          <w:szCs w:val="16"/>
        </w:rPr>
        <w:t>Schlechter</w:t>
      </w:r>
      <w:proofErr w:type="spellEnd"/>
      <w:r>
        <w:rPr>
          <w:rFonts w:ascii="Boulder" w:eastAsia="Times New Roman" w:hAnsi="Boulder" w:cs="Times New Roman"/>
          <w:sz w:val="16"/>
          <w:szCs w:val="16"/>
        </w:rPr>
        <w:t xml:space="preserve"> 1918</w:t>
      </w:r>
    </w:p>
    <w:p w:rsidR="00F94106" w:rsidRPr="00F6051E" w:rsidRDefault="00C913BE" w:rsidP="00F6051E">
      <w:pPr>
        <w:spacing w:after="120" w:line="240" w:lineRule="auto"/>
        <w:jc w:val="both"/>
        <w:rPr>
          <w:rFonts w:ascii="Boulder" w:eastAsia="Times New Roman" w:hAnsi="Boulder" w:cs="Times New Roman"/>
          <w:sz w:val="16"/>
          <w:szCs w:val="16"/>
        </w:rPr>
      </w:pPr>
      <w:proofErr w:type="spellStart"/>
      <w:r w:rsidRPr="00C913BE">
        <w:rPr>
          <w:rFonts w:ascii="Boulder" w:eastAsia="Times New Roman" w:hAnsi="Boulder" w:cs="Times New Roman"/>
          <w:sz w:val="16"/>
          <w:szCs w:val="16"/>
        </w:rPr>
        <w:t>Bletia</w:t>
      </w:r>
      <w:proofErr w:type="spellEnd"/>
      <w:r w:rsidRPr="00C913BE">
        <w:rPr>
          <w:rFonts w:ascii="Boulder" w:eastAsia="Times New Roman" w:hAnsi="Boulder" w:cs="Times New Roman"/>
          <w:sz w:val="16"/>
          <w:szCs w:val="16"/>
        </w:rPr>
        <w:t xml:space="preserve"> </w:t>
      </w:r>
      <w:proofErr w:type="spellStart"/>
      <w:r w:rsidRPr="00C913BE">
        <w:rPr>
          <w:rFonts w:ascii="Boulder" w:eastAsia="Times New Roman" w:hAnsi="Boulder" w:cs="Times New Roman"/>
          <w:sz w:val="16"/>
          <w:szCs w:val="16"/>
        </w:rPr>
        <w:t>digbiyana</w:t>
      </w:r>
      <w:proofErr w:type="spellEnd"/>
      <w:r w:rsidRPr="00C913BE">
        <w:rPr>
          <w:rFonts w:ascii="Boulder" w:eastAsia="Times New Roman" w:hAnsi="Boulder" w:cs="Times New Roman"/>
          <w:sz w:val="16"/>
          <w:szCs w:val="16"/>
        </w:rPr>
        <w:t xml:space="preserve"> [Lindley</w:t>
      </w:r>
      <w:proofErr w:type="gramStart"/>
      <w:r w:rsidRPr="00C913BE">
        <w:rPr>
          <w:rFonts w:ascii="Boulder" w:eastAsia="Times New Roman" w:hAnsi="Boulder" w:cs="Times New Roman"/>
          <w:sz w:val="16"/>
          <w:szCs w:val="16"/>
        </w:rPr>
        <w:t>]</w:t>
      </w:r>
      <w:proofErr w:type="spellStart"/>
      <w:r w:rsidRPr="00C913BE">
        <w:rPr>
          <w:rFonts w:ascii="Boulder" w:eastAsia="Times New Roman" w:hAnsi="Boulder" w:cs="Times New Roman"/>
          <w:sz w:val="16"/>
          <w:szCs w:val="16"/>
        </w:rPr>
        <w:t>Rchb.f</w:t>
      </w:r>
      <w:proofErr w:type="spellEnd"/>
      <w:proofErr w:type="gramEnd"/>
      <w:r w:rsidRPr="00C913BE">
        <w:rPr>
          <w:rFonts w:ascii="Boulder" w:eastAsia="Times New Roman" w:hAnsi="Boulder" w:cs="Times New Roman"/>
          <w:sz w:val="16"/>
          <w:szCs w:val="16"/>
        </w:rPr>
        <w:t xml:space="preserve"> 1861; *</w:t>
      </w:r>
      <w:proofErr w:type="spellStart"/>
      <w:r w:rsidRPr="00C913BE">
        <w:rPr>
          <w:rFonts w:ascii="Boulder" w:eastAsia="Times New Roman" w:hAnsi="Boulder" w:cs="Times New Roman"/>
          <w:sz w:val="16"/>
          <w:szCs w:val="16"/>
        </w:rPr>
        <w:t>Brassavola</w:t>
      </w:r>
      <w:proofErr w:type="spellEnd"/>
      <w:r w:rsidRPr="00C913BE">
        <w:rPr>
          <w:rFonts w:ascii="Boulder" w:eastAsia="Times New Roman" w:hAnsi="Boulder" w:cs="Times New Roman"/>
          <w:sz w:val="16"/>
          <w:szCs w:val="16"/>
        </w:rPr>
        <w:t xml:space="preserve"> </w:t>
      </w:r>
      <w:proofErr w:type="spellStart"/>
      <w:r w:rsidRPr="00C913BE">
        <w:rPr>
          <w:rFonts w:ascii="Boulder" w:eastAsia="Times New Roman" w:hAnsi="Boulder" w:cs="Times New Roman"/>
          <w:sz w:val="16"/>
          <w:szCs w:val="16"/>
        </w:rPr>
        <w:t>digbyana</w:t>
      </w:r>
      <w:proofErr w:type="spellEnd"/>
      <w:r w:rsidRPr="00C913BE">
        <w:rPr>
          <w:rFonts w:ascii="Boulder" w:eastAsia="Times New Roman" w:hAnsi="Boulder" w:cs="Times New Roman"/>
          <w:sz w:val="16"/>
          <w:szCs w:val="16"/>
        </w:rPr>
        <w:t xml:space="preserve"> Lindley 1846; </w:t>
      </w:r>
      <w:proofErr w:type="spellStart"/>
      <w:r w:rsidRPr="00C913BE">
        <w:rPr>
          <w:rFonts w:ascii="Boulder" w:eastAsia="Times New Roman" w:hAnsi="Boulder" w:cs="Times New Roman"/>
          <w:sz w:val="16"/>
          <w:szCs w:val="16"/>
        </w:rPr>
        <w:t>Brassavola</w:t>
      </w:r>
      <w:proofErr w:type="spellEnd"/>
      <w:r w:rsidRPr="00C913BE">
        <w:rPr>
          <w:rFonts w:ascii="Boulder" w:eastAsia="Times New Roman" w:hAnsi="Boulder" w:cs="Times New Roman"/>
          <w:sz w:val="16"/>
          <w:szCs w:val="16"/>
        </w:rPr>
        <w:t xml:space="preserve"> </w:t>
      </w:r>
      <w:proofErr w:type="spellStart"/>
      <w:r w:rsidRPr="00C913BE">
        <w:rPr>
          <w:rFonts w:ascii="Boulder" w:eastAsia="Times New Roman" w:hAnsi="Boulder" w:cs="Times New Roman"/>
          <w:sz w:val="16"/>
          <w:szCs w:val="16"/>
        </w:rPr>
        <w:t>digbyana</w:t>
      </w:r>
      <w:proofErr w:type="spellEnd"/>
      <w:r w:rsidRPr="00C913BE">
        <w:rPr>
          <w:rFonts w:ascii="Boulder" w:eastAsia="Times New Roman" w:hAnsi="Boulder" w:cs="Times New Roman"/>
          <w:sz w:val="16"/>
          <w:szCs w:val="16"/>
        </w:rPr>
        <w:t xml:space="preserve"> f. </w:t>
      </w:r>
      <w:proofErr w:type="spellStart"/>
      <w:r w:rsidRPr="00C913BE">
        <w:rPr>
          <w:rFonts w:ascii="Boulder" w:eastAsia="Times New Roman" w:hAnsi="Boulder" w:cs="Times New Roman"/>
          <w:sz w:val="16"/>
          <w:szCs w:val="16"/>
        </w:rPr>
        <w:t>fimbripetala</w:t>
      </w:r>
      <w:proofErr w:type="spellEnd"/>
      <w:r w:rsidRPr="00C913BE">
        <w:rPr>
          <w:rFonts w:ascii="Boulder" w:eastAsia="Times New Roman" w:hAnsi="Boulder" w:cs="Times New Roman"/>
          <w:sz w:val="16"/>
          <w:szCs w:val="16"/>
        </w:rPr>
        <w:t xml:space="preserve"> (Ames) </w:t>
      </w:r>
      <w:proofErr w:type="spellStart"/>
      <w:r w:rsidRPr="00C913BE">
        <w:rPr>
          <w:rFonts w:ascii="Boulder" w:eastAsia="Times New Roman" w:hAnsi="Boulder" w:cs="Times New Roman"/>
          <w:sz w:val="16"/>
          <w:szCs w:val="16"/>
        </w:rPr>
        <w:t>O.Gruss</w:t>
      </w:r>
      <w:proofErr w:type="spellEnd"/>
      <w:r w:rsidRPr="00C913BE">
        <w:rPr>
          <w:rFonts w:ascii="Boulder" w:eastAsia="Times New Roman" w:hAnsi="Boulder" w:cs="Times New Roman"/>
          <w:sz w:val="16"/>
          <w:szCs w:val="16"/>
        </w:rPr>
        <w:t xml:space="preserve"> &amp; </w:t>
      </w:r>
      <w:proofErr w:type="spellStart"/>
      <w:r w:rsidRPr="00C913BE">
        <w:rPr>
          <w:rFonts w:ascii="Boulder" w:eastAsia="Times New Roman" w:hAnsi="Boulder" w:cs="Times New Roman"/>
          <w:sz w:val="16"/>
          <w:szCs w:val="16"/>
        </w:rPr>
        <w:t>M.Wolff</w:t>
      </w:r>
      <w:proofErr w:type="spellEnd"/>
      <w:r w:rsidRPr="00C913BE">
        <w:rPr>
          <w:rFonts w:ascii="Boulder" w:eastAsia="Times New Roman" w:hAnsi="Boulder" w:cs="Times New Roman"/>
          <w:sz w:val="16"/>
          <w:szCs w:val="16"/>
        </w:rPr>
        <w:t xml:space="preserve"> 2007; </w:t>
      </w:r>
      <w:proofErr w:type="spellStart"/>
      <w:r w:rsidRPr="00C913BE">
        <w:rPr>
          <w:rFonts w:ascii="Boulder" w:eastAsia="Times New Roman" w:hAnsi="Boulder" w:cs="Times New Roman"/>
          <w:sz w:val="16"/>
          <w:szCs w:val="16"/>
        </w:rPr>
        <w:t>Brassavola</w:t>
      </w:r>
      <w:proofErr w:type="spellEnd"/>
      <w:r w:rsidRPr="00C913BE">
        <w:rPr>
          <w:rFonts w:ascii="Boulder" w:eastAsia="Times New Roman" w:hAnsi="Boulder" w:cs="Times New Roman"/>
          <w:sz w:val="16"/>
          <w:szCs w:val="16"/>
        </w:rPr>
        <w:t xml:space="preserve"> </w:t>
      </w:r>
      <w:proofErr w:type="spellStart"/>
      <w:r w:rsidRPr="00C913BE">
        <w:rPr>
          <w:rFonts w:ascii="Boulder" w:eastAsia="Times New Roman" w:hAnsi="Boulder" w:cs="Times New Roman"/>
          <w:sz w:val="16"/>
          <w:szCs w:val="16"/>
        </w:rPr>
        <w:t>digbyana</w:t>
      </w:r>
      <w:proofErr w:type="spellEnd"/>
      <w:r w:rsidRPr="00C913BE">
        <w:rPr>
          <w:rFonts w:ascii="Boulder" w:eastAsia="Times New Roman" w:hAnsi="Boulder" w:cs="Times New Roman"/>
          <w:sz w:val="16"/>
          <w:szCs w:val="16"/>
        </w:rPr>
        <w:t xml:space="preserve"> </w:t>
      </w:r>
      <w:proofErr w:type="spellStart"/>
      <w:r w:rsidRPr="00C913BE">
        <w:rPr>
          <w:rFonts w:ascii="Boulder" w:eastAsia="Times New Roman" w:hAnsi="Boulder" w:cs="Times New Roman"/>
          <w:sz w:val="16"/>
          <w:szCs w:val="16"/>
        </w:rPr>
        <w:t>var</w:t>
      </w:r>
      <w:proofErr w:type="spellEnd"/>
      <w:r w:rsidRPr="00C913BE">
        <w:rPr>
          <w:rFonts w:ascii="Boulder" w:eastAsia="Times New Roman" w:hAnsi="Boulder" w:cs="Times New Roman"/>
          <w:sz w:val="16"/>
          <w:szCs w:val="16"/>
        </w:rPr>
        <w:t xml:space="preserve"> </w:t>
      </w:r>
      <w:proofErr w:type="spellStart"/>
      <w:r w:rsidRPr="00C913BE">
        <w:rPr>
          <w:rFonts w:ascii="Boulder" w:eastAsia="Times New Roman" w:hAnsi="Boulder" w:cs="Times New Roman"/>
          <w:sz w:val="16"/>
          <w:szCs w:val="16"/>
        </w:rPr>
        <w:t>fimbripetala</w:t>
      </w:r>
      <w:proofErr w:type="spellEnd"/>
      <w:r w:rsidRPr="00C913BE">
        <w:rPr>
          <w:rFonts w:ascii="Boulder" w:eastAsia="Times New Roman" w:hAnsi="Boulder" w:cs="Times New Roman"/>
          <w:sz w:val="16"/>
          <w:szCs w:val="16"/>
        </w:rPr>
        <w:t xml:space="preserve"> [Ames] H.G. Jones 1962; </w:t>
      </w:r>
      <w:proofErr w:type="spellStart"/>
      <w:r w:rsidRPr="00C913BE">
        <w:rPr>
          <w:rFonts w:ascii="Boulder" w:eastAsia="Times New Roman" w:hAnsi="Boulder" w:cs="Times New Roman"/>
          <w:sz w:val="16"/>
          <w:szCs w:val="16"/>
        </w:rPr>
        <w:t>Cattleya</w:t>
      </w:r>
      <w:proofErr w:type="spellEnd"/>
      <w:r w:rsidRPr="00C913BE">
        <w:rPr>
          <w:rFonts w:ascii="Boulder" w:eastAsia="Times New Roman" w:hAnsi="Boulder" w:cs="Times New Roman"/>
          <w:sz w:val="16"/>
          <w:szCs w:val="16"/>
        </w:rPr>
        <w:t xml:space="preserve"> </w:t>
      </w:r>
      <w:proofErr w:type="spellStart"/>
      <w:r w:rsidRPr="00C913BE">
        <w:rPr>
          <w:rFonts w:ascii="Boulder" w:eastAsia="Times New Roman" w:hAnsi="Boulder" w:cs="Times New Roman"/>
          <w:sz w:val="16"/>
          <w:szCs w:val="16"/>
        </w:rPr>
        <w:t>digbyana</w:t>
      </w:r>
      <w:proofErr w:type="spellEnd"/>
      <w:r w:rsidRPr="00C913BE">
        <w:rPr>
          <w:rFonts w:ascii="Boulder" w:eastAsia="Times New Roman" w:hAnsi="Boulder" w:cs="Times New Roman"/>
          <w:sz w:val="16"/>
          <w:szCs w:val="16"/>
        </w:rPr>
        <w:t xml:space="preserve"> (</w:t>
      </w:r>
      <w:proofErr w:type="spellStart"/>
      <w:r w:rsidRPr="00C913BE">
        <w:rPr>
          <w:rFonts w:ascii="Boulder" w:eastAsia="Times New Roman" w:hAnsi="Boulder" w:cs="Times New Roman"/>
          <w:sz w:val="16"/>
          <w:szCs w:val="16"/>
        </w:rPr>
        <w:t>Lindl</w:t>
      </w:r>
      <w:proofErr w:type="spellEnd"/>
      <w:r w:rsidRPr="00C913BE">
        <w:rPr>
          <w:rFonts w:ascii="Boulder" w:eastAsia="Times New Roman" w:hAnsi="Boulder" w:cs="Times New Roman"/>
          <w:sz w:val="16"/>
          <w:szCs w:val="16"/>
        </w:rPr>
        <w:t xml:space="preserve">.) </w:t>
      </w:r>
      <w:proofErr w:type="spellStart"/>
      <w:r w:rsidRPr="00C913BE">
        <w:rPr>
          <w:rFonts w:ascii="Boulder" w:eastAsia="Times New Roman" w:hAnsi="Boulder" w:cs="Times New Roman"/>
          <w:sz w:val="16"/>
          <w:szCs w:val="16"/>
        </w:rPr>
        <w:t>Gentil</w:t>
      </w:r>
      <w:proofErr w:type="spellEnd"/>
      <w:r w:rsidRPr="00C913BE">
        <w:rPr>
          <w:rFonts w:ascii="Boulder" w:eastAsia="Times New Roman" w:hAnsi="Boulder" w:cs="Times New Roman"/>
          <w:sz w:val="16"/>
          <w:szCs w:val="16"/>
        </w:rPr>
        <w:t xml:space="preserve"> 1907; </w:t>
      </w:r>
      <w:proofErr w:type="spellStart"/>
      <w:r w:rsidRPr="00C913BE">
        <w:rPr>
          <w:rFonts w:ascii="Boulder" w:eastAsia="Times New Roman" w:hAnsi="Boulder" w:cs="Times New Roman"/>
          <w:sz w:val="16"/>
          <w:szCs w:val="16"/>
        </w:rPr>
        <w:t>Laelia</w:t>
      </w:r>
      <w:proofErr w:type="spellEnd"/>
      <w:r w:rsidRPr="00C913BE">
        <w:rPr>
          <w:rFonts w:ascii="Boulder" w:eastAsia="Times New Roman" w:hAnsi="Boulder" w:cs="Times New Roman"/>
          <w:sz w:val="16"/>
          <w:szCs w:val="16"/>
        </w:rPr>
        <w:t xml:space="preserve"> </w:t>
      </w:r>
      <w:proofErr w:type="spellStart"/>
      <w:r w:rsidRPr="00C913BE">
        <w:rPr>
          <w:rFonts w:ascii="Boulder" w:eastAsia="Times New Roman" w:hAnsi="Boulder" w:cs="Times New Roman"/>
          <w:sz w:val="16"/>
          <w:szCs w:val="16"/>
        </w:rPr>
        <w:t>digbyana</w:t>
      </w:r>
      <w:proofErr w:type="spellEnd"/>
      <w:r w:rsidRPr="00C913BE">
        <w:rPr>
          <w:rFonts w:ascii="Boulder" w:eastAsia="Times New Roman" w:hAnsi="Boulder" w:cs="Times New Roman"/>
          <w:sz w:val="16"/>
          <w:szCs w:val="16"/>
        </w:rPr>
        <w:t xml:space="preserve"> [Lindley</w:t>
      </w:r>
      <w:proofErr w:type="gramStart"/>
      <w:r w:rsidRPr="00C913BE">
        <w:rPr>
          <w:rFonts w:ascii="Boulder" w:eastAsia="Times New Roman" w:hAnsi="Boulder" w:cs="Times New Roman"/>
          <w:sz w:val="16"/>
          <w:szCs w:val="16"/>
        </w:rPr>
        <w:t>]</w:t>
      </w:r>
      <w:proofErr w:type="spellStart"/>
      <w:r w:rsidRPr="00C913BE">
        <w:rPr>
          <w:rFonts w:ascii="Boulder" w:eastAsia="Times New Roman" w:hAnsi="Boulder" w:cs="Times New Roman"/>
          <w:sz w:val="16"/>
          <w:szCs w:val="16"/>
        </w:rPr>
        <w:t>Benth</w:t>
      </w:r>
      <w:proofErr w:type="spellEnd"/>
      <w:proofErr w:type="gramEnd"/>
      <w:r w:rsidRPr="00C913BE">
        <w:rPr>
          <w:rFonts w:ascii="Boulder" w:eastAsia="Times New Roman" w:hAnsi="Boulder" w:cs="Times New Roman"/>
          <w:sz w:val="16"/>
          <w:szCs w:val="16"/>
        </w:rPr>
        <w:t xml:space="preserve">. 1880; </w:t>
      </w:r>
      <w:proofErr w:type="spellStart"/>
      <w:r w:rsidRPr="00C913BE">
        <w:rPr>
          <w:rFonts w:ascii="Boulder" w:eastAsia="Times New Roman" w:hAnsi="Boulder" w:cs="Times New Roman"/>
          <w:sz w:val="16"/>
          <w:szCs w:val="16"/>
        </w:rPr>
        <w:t>Laelia</w:t>
      </w:r>
      <w:proofErr w:type="spellEnd"/>
      <w:r w:rsidRPr="00C913BE">
        <w:rPr>
          <w:rFonts w:ascii="Boulder" w:eastAsia="Times New Roman" w:hAnsi="Boulder" w:cs="Times New Roman"/>
          <w:sz w:val="16"/>
          <w:szCs w:val="16"/>
        </w:rPr>
        <w:t xml:space="preserve"> </w:t>
      </w:r>
      <w:proofErr w:type="spellStart"/>
      <w:r w:rsidRPr="00C913BE">
        <w:rPr>
          <w:rFonts w:ascii="Boulder" w:eastAsia="Times New Roman" w:hAnsi="Boulder" w:cs="Times New Roman"/>
          <w:sz w:val="16"/>
          <w:szCs w:val="16"/>
        </w:rPr>
        <w:t>digbyana</w:t>
      </w:r>
      <w:proofErr w:type="spellEnd"/>
      <w:r w:rsidRPr="00C913BE">
        <w:rPr>
          <w:rFonts w:ascii="Boulder" w:eastAsia="Times New Roman" w:hAnsi="Boulder" w:cs="Times New Roman"/>
          <w:sz w:val="16"/>
          <w:szCs w:val="16"/>
        </w:rPr>
        <w:t xml:space="preserve"> </w:t>
      </w:r>
      <w:proofErr w:type="spellStart"/>
      <w:r w:rsidRPr="00C913BE">
        <w:rPr>
          <w:rFonts w:ascii="Boulder" w:eastAsia="Times New Roman" w:hAnsi="Boulder" w:cs="Times New Roman"/>
          <w:sz w:val="16"/>
          <w:szCs w:val="16"/>
        </w:rPr>
        <w:t>var</w:t>
      </w:r>
      <w:proofErr w:type="spellEnd"/>
      <w:r w:rsidRPr="00C913BE">
        <w:rPr>
          <w:rFonts w:ascii="Boulder" w:eastAsia="Times New Roman" w:hAnsi="Boulder" w:cs="Times New Roman"/>
          <w:sz w:val="16"/>
          <w:szCs w:val="16"/>
        </w:rPr>
        <w:t xml:space="preserve"> </w:t>
      </w:r>
      <w:proofErr w:type="spellStart"/>
      <w:r w:rsidRPr="00C913BE">
        <w:rPr>
          <w:rFonts w:ascii="Boulder" w:eastAsia="Times New Roman" w:hAnsi="Boulder" w:cs="Times New Roman"/>
          <w:sz w:val="16"/>
          <w:szCs w:val="16"/>
        </w:rPr>
        <w:t>fimbripetala</w:t>
      </w:r>
      <w:proofErr w:type="spellEnd"/>
      <w:r w:rsidRPr="00C913BE">
        <w:rPr>
          <w:rFonts w:ascii="Boulder" w:eastAsia="Times New Roman" w:hAnsi="Boulder" w:cs="Times New Roman"/>
          <w:sz w:val="16"/>
          <w:szCs w:val="16"/>
        </w:rPr>
        <w:t xml:space="preserve"> Ames 1932; </w:t>
      </w:r>
      <w:proofErr w:type="spellStart"/>
      <w:r w:rsidRPr="00C913BE">
        <w:rPr>
          <w:rFonts w:ascii="Boulder" w:eastAsia="Times New Roman" w:hAnsi="Boulder" w:cs="Times New Roman"/>
          <w:sz w:val="16"/>
          <w:szCs w:val="16"/>
        </w:rPr>
        <w:t>Rhyncholaelia</w:t>
      </w:r>
      <w:proofErr w:type="spellEnd"/>
      <w:r w:rsidRPr="00C913BE">
        <w:rPr>
          <w:rFonts w:ascii="Boulder" w:eastAsia="Times New Roman" w:hAnsi="Boulder" w:cs="Times New Roman"/>
          <w:sz w:val="16"/>
          <w:szCs w:val="16"/>
        </w:rPr>
        <w:t xml:space="preserve"> </w:t>
      </w:r>
      <w:proofErr w:type="spellStart"/>
      <w:r w:rsidRPr="00C913BE">
        <w:rPr>
          <w:rFonts w:ascii="Boulder" w:eastAsia="Times New Roman" w:hAnsi="Boulder" w:cs="Times New Roman"/>
          <w:sz w:val="16"/>
          <w:szCs w:val="16"/>
        </w:rPr>
        <w:t>digbyanan</w:t>
      </w:r>
      <w:proofErr w:type="spellEnd"/>
      <w:r w:rsidRPr="00C913BE">
        <w:rPr>
          <w:rFonts w:ascii="Boulder" w:eastAsia="Times New Roman" w:hAnsi="Boulder" w:cs="Times New Roman"/>
          <w:sz w:val="16"/>
          <w:szCs w:val="16"/>
        </w:rPr>
        <w:t xml:space="preserve"> f. </w:t>
      </w:r>
      <w:proofErr w:type="spellStart"/>
      <w:r w:rsidRPr="00C913BE">
        <w:rPr>
          <w:rFonts w:ascii="Boulder" w:eastAsia="Times New Roman" w:hAnsi="Boulder" w:cs="Times New Roman"/>
          <w:sz w:val="16"/>
          <w:szCs w:val="16"/>
        </w:rPr>
        <w:t>fimbripetala</w:t>
      </w:r>
      <w:proofErr w:type="spellEnd"/>
      <w:r w:rsidRPr="00C913BE">
        <w:rPr>
          <w:rFonts w:ascii="Boulder" w:eastAsia="Times New Roman" w:hAnsi="Boulder" w:cs="Times New Roman"/>
          <w:sz w:val="16"/>
          <w:szCs w:val="16"/>
        </w:rPr>
        <w:t xml:space="preserve"> [Ames] Hawkes 1964</w:t>
      </w:r>
    </w:p>
    <w:p w:rsidR="00913481" w:rsidRDefault="00913481" w:rsidP="00834F23">
      <w:pPr>
        <w:rPr>
          <w:rFonts w:ascii="Calibri" w:eastAsia="Calibri" w:hAnsi="Calibri" w:cs="Times New Roman"/>
        </w:rPr>
      </w:pPr>
      <w:r>
        <w:rPr>
          <w:noProof/>
        </w:rPr>
        <w:drawing>
          <wp:inline distT="0" distB="0" distL="0" distR="0" wp14:anchorId="36640B51" wp14:editId="427B5376">
            <wp:extent cx="5497288" cy="38481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8863" cy="3877202"/>
                    </a:xfrm>
                    <a:prstGeom prst="rect">
                      <a:avLst/>
                    </a:prstGeom>
                  </pic:spPr>
                </pic:pic>
              </a:graphicData>
            </a:graphic>
          </wp:inline>
        </w:drawing>
      </w:r>
    </w:p>
    <w:p w:rsidR="00834F23" w:rsidRDefault="00834F23" w:rsidP="00834F23">
      <w:r w:rsidRPr="00834F23">
        <w:rPr>
          <w:b/>
        </w:rPr>
        <w:t>Varieties</w:t>
      </w:r>
      <w:r w:rsidRPr="00834F23">
        <w:rPr>
          <w:b/>
          <w:i/>
        </w:rPr>
        <w:t>:</w:t>
      </w:r>
      <w:r w:rsidRPr="00834F23">
        <w:rPr>
          <w:i/>
        </w:rPr>
        <w:t xml:space="preserve"> </w:t>
      </w:r>
      <w:r w:rsidR="00D5241C">
        <w:rPr>
          <w:i/>
        </w:rPr>
        <w:t xml:space="preserve">var. </w:t>
      </w:r>
      <w:proofErr w:type="spellStart"/>
      <w:r w:rsidR="00D5241C">
        <w:rPr>
          <w:i/>
        </w:rPr>
        <w:t>fimbripetala</w:t>
      </w:r>
      <w:proofErr w:type="spellEnd"/>
    </w:p>
    <w:p w:rsidR="00C913BE" w:rsidRPr="00834F23" w:rsidRDefault="00F6051E" w:rsidP="00834F23">
      <w:r w:rsidRPr="00F6051E">
        <w:rPr>
          <w:noProof/>
        </w:rPr>
        <w:drawing>
          <wp:inline distT="0" distB="0" distL="0" distR="0">
            <wp:extent cx="2819400" cy="2607945"/>
            <wp:effectExtent l="0" t="0" r="0" b="1905"/>
            <wp:docPr id="7" name="Picture 7" descr="Brassavola digbyana var. fimbripet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savola digbyana var. fimbripeta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1259" cy="2637415"/>
                    </a:xfrm>
                    <a:prstGeom prst="rect">
                      <a:avLst/>
                    </a:prstGeom>
                    <a:noFill/>
                    <a:ln>
                      <a:noFill/>
                    </a:ln>
                  </pic:spPr>
                </pic:pic>
              </a:graphicData>
            </a:graphic>
          </wp:inline>
        </w:drawing>
      </w:r>
    </w:p>
    <w:p w:rsidR="001F3A5A" w:rsidRDefault="001F3A5A" w:rsidP="001F3A5A">
      <w:pPr>
        <w:ind w:firstLine="720"/>
      </w:pPr>
      <w:r w:rsidRPr="001F3A5A">
        <w:lastRenderedPageBreak/>
        <w:t xml:space="preserve">A hot to warm growing, medium to large sized, epiphytic plant from Yucatan, Campeche and Quintana </w:t>
      </w:r>
      <w:proofErr w:type="spellStart"/>
      <w:r w:rsidRPr="001F3A5A">
        <w:t>Roo</w:t>
      </w:r>
      <w:proofErr w:type="spellEnd"/>
      <w:r w:rsidRPr="001F3A5A">
        <w:t xml:space="preserve"> states of Mexico, Belize, Guatemala, Honduras and Costa Rica at elevations of 10 to 1000 meters with 6" [15 cm], elongate</w:t>
      </w:r>
      <w:r w:rsidR="00141FFF">
        <w:t xml:space="preserve">, compressed, closely spaced </w:t>
      </w:r>
      <w:proofErr w:type="spellStart"/>
      <w:r w:rsidR="00141FFF">
        <w:t>ps</w:t>
      </w:r>
      <w:r w:rsidRPr="001F3A5A">
        <w:t>e</w:t>
      </w:r>
      <w:r w:rsidR="00141FFF">
        <w:t>u</w:t>
      </w:r>
      <w:r w:rsidRPr="001F3A5A">
        <w:t>dobulbs</w:t>
      </w:r>
      <w:proofErr w:type="spellEnd"/>
      <w:r w:rsidRPr="001F3A5A">
        <w:t xml:space="preserve"> with a single axillary , elliptic, erect, stiff, fleshy, 8" [20 cm] leaf. The entire plant is </w:t>
      </w:r>
      <w:proofErr w:type="spellStart"/>
      <w:r w:rsidRPr="001F3A5A">
        <w:t>glaucous</w:t>
      </w:r>
      <w:proofErr w:type="spellEnd"/>
      <w:r w:rsidRPr="001F3A5A">
        <w:t>, and the terminal, erect, 3" [7.5 cm] long, inflorescence subtended by a large sheath, bears a single large, lemon scented, flower that appears in the summer. This species does best mounted on wood or tree fern, given plenty of bright light and ample water while growing and a lessening after the bulbs have matured.</w:t>
      </w:r>
      <w:r w:rsidR="006816F4">
        <w:t xml:space="preserve"> This is the national flower of Honduras</w:t>
      </w:r>
    </w:p>
    <w:p w:rsidR="00141FFF" w:rsidRDefault="00141FFF" w:rsidP="001F3A5A">
      <w:pPr>
        <w:ind w:firstLine="720"/>
      </w:pPr>
      <w:proofErr w:type="spellStart"/>
      <w:r w:rsidRPr="00141FFF">
        <w:t>Rhyncholaelia</w:t>
      </w:r>
      <w:proofErr w:type="spellEnd"/>
      <w:r w:rsidRPr="00141FFF">
        <w:t xml:space="preserve"> </w:t>
      </w:r>
      <w:proofErr w:type="spellStart"/>
      <w:r w:rsidRPr="00141FFF">
        <w:rPr>
          <w:i/>
        </w:rPr>
        <w:t>digbyana</w:t>
      </w:r>
      <w:proofErr w:type="spellEnd"/>
      <w:r w:rsidRPr="00141FFF">
        <w:t xml:space="preserve"> needs bright light, intermediate growing temperatures and good air circulation. Although it may be grown successful</w:t>
      </w:r>
      <w:r>
        <w:t>l</w:t>
      </w:r>
      <w:r w:rsidRPr="00141FFF">
        <w:t xml:space="preserve">y in well drained pots, the plants grow best when mounted on cork or grown in slatted wood or plastic baskets. </w:t>
      </w:r>
      <w:proofErr w:type="spellStart"/>
      <w:r w:rsidRPr="00141FFF">
        <w:t>Rhyncholaelia</w:t>
      </w:r>
      <w:proofErr w:type="spellEnd"/>
      <w:r w:rsidRPr="00141FFF">
        <w:t xml:space="preserve"> </w:t>
      </w:r>
      <w:proofErr w:type="spellStart"/>
      <w:r w:rsidRPr="00141FFF">
        <w:rPr>
          <w:i/>
        </w:rPr>
        <w:t>digbyana</w:t>
      </w:r>
      <w:proofErr w:type="spellEnd"/>
      <w:r w:rsidRPr="00141FFF">
        <w:t xml:space="preserve"> is slow to recover from repotting or other tra</w:t>
      </w:r>
      <w:r>
        <w:t>u</w:t>
      </w:r>
      <w:r w:rsidRPr="00141FFF">
        <w:t>matic disturbances and may take a year or more to begin new growth. Let the plant dry out between watering to prevent rotting.</w:t>
      </w:r>
    </w:p>
    <w:p w:rsidR="00834F23" w:rsidRPr="00834F23" w:rsidRDefault="00834F23" w:rsidP="00834F23">
      <w:r w:rsidRPr="00834F23">
        <w:rPr>
          <w:b/>
        </w:rPr>
        <w:t>Awards</w:t>
      </w:r>
      <w:r w:rsidR="008B67C1">
        <w:t xml:space="preserve">: </w:t>
      </w:r>
      <w:r w:rsidR="00913481">
        <w:t>1 FCC</w:t>
      </w:r>
      <w:r w:rsidR="00662AB7">
        <w:t>, 14 AMs, 10 HCCs, 1 CCEs,</w:t>
      </w:r>
      <w:r w:rsidR="00C4550C">
        <w:t xml:space="preserve"> 7 CCMs, 1 JC</w:t>
      </w:r>
    </w:p>
    <w:p w:rsidR="00834F23" w:rsidRDefault="00834F23" w:rsidP="00834F23">
      <w:r w:rsidRPr="00834F23">
        <w:rPr>
          <w:b/>
        </w:rPr>
        <w:t>Hybrids:</w:t>
      </w:r>
      <w:r w:rsidRPr="00834F23">
        <w:t xml:space="preserve"> </w:t>
      </w:r>
    </w:p>
    <w:p w:rsidR="00C91D7A" w:rsidRDefault="001F3A5A" w:rsidP="002117D0">
      <w:pPr>
        <w:ind w:firstLine="720"/>
      </w:pPr>
      <w:r w:rsidRPr="001F3A5A">
        <w:t xml:space="preserve">This species is the source of those wonderful fringed lips in complex hybrid </w:t>
      </w:r>
      <w:proofErr w:type="spellStart"/>
      <w:r w:rsidRPr="001F3A5A">
        <w:t>cattleyas</w:t>
      </w:r>
      <w:proofErr w:type="spellEnd"/>
      <w:r w:rsidRPr="001F3A5A">
        <w:t>. The species requires high light to flower well and many of its hybrids also share this requirement. Hybrids can flower at any time of the year.</w:t>
      </w:r>
      <w:r>
        <w:t xml:space="preserve"> </w:t>
      </w:r>
      <w:r w:rsidR="00F6051E" w:rsidRPr="00F6051E">
        <w:t xml:space="preserve">Hybrids are very vigorous and exceptionally fragrant. The shape and fringed lip is dominant along with heavy substance. Hybrids with </w:t>
      </w:r>
      <w:proofErr w:type="spellStart"/>
      <w:r w:rsidR="00F6051E" w:rsidRPr="00F6051E">
        <w:t>Rhyncholaelia</w:t>
      </w:r>
      <w:proofErr w:type="spellEnd"/>
      <w:r w:rsidR="00F6051E" w:rsidRPr="00F6051E">
        <w:t xml:space="preserve"> </w:t>
      </w:r>
      <w:proofErr w:type="spellStart"/>
      <w:r w:rsidR="00F6051E" w:rsidRPr="006816F4">
        <w:rPr>
          <w:i/>
        </w:rPr>
        <w:t>digbyana</w:t>
      </w:r>
      <w:proofErr w:type="spellEnd"/>
      <w:r w:rsidR="00F6051E" w:rsidRPr="00F6051E">
        <w:t xml:space="preserve"> as a direct parent usually have only one or two flowers per inflorescence but those flowers can be very large. </w:t>
      </w:r>
    </w:p>
    <w:p w:rsidR="00834F23" w:rsidRDefault="002117D0" w:rsidP="00834F23">
      <w:pPr>
        <w:spacing w:line="256" w:lineRule="auto"/>
        <w:rPr>
          <w:rFonts w:ascii="Calibri" w:eastAsia="Calibri" w:hAnsi="Calibri" w:cs="Times New Roman"/>
        </w:rPr>
      </w:pPr>
      <w:r>
        <w:rPr>
          <w:rFonts w:ascii="Calibri" w:eastAsia="Calibri" w:hAnsi="Calibri" w:cs="Times New Roman"/>
        </w:rPr>
        <w:t>Notable hybrids with 50%</w:t>
      </w:r>
      <w:r w:rsidR="006816F4">
        <w:rPr>
          <w:rFonts w:ascii="Calibri" w:eastAsia="Calibri" w:hAnsi="Calibri" w:cs="Times New Roman"/>
        </w:rPr>
        <w:t xml:space="preserve"> +</w:t>
      </w:r>
      <w:r>
        <w:rPr>
          <w:rFonts w:ascii="Calibri" w:eastAsia="Calibri" w:hAnsi="Calibri" w:cs="Times New Roman"/>
        </w:rPr>
        <w:t xml:space="preserve"> </w:t>
      </w:r>
      <w:proofErr w:type="spellStart"/>
      <w:r>
        <w:rPr>
          <w:rFonts w:ascii="Calibri" w:eastAsia="Calibri" w:hAnsi="Calibri" w:cs="Times New Roman"/>
        </w:rPr>
        <w:t>Rl</w:t>
      </w:r>
      <w:proofErr w:type="spellEnd"/>
      <w:r>
        <w:rPr>
          <w:rFonts w:ascii="Calibri" w:eastAsia="Calibri" w:hAnsi="Calibri" w:cs="Times New Roman"/>
        </w:rPr>
        <w:t xml:space="preserve">. </w:t>
      </w:r>
      <w:proofErr w:type="spellStart"/>
      <w:r w:rsidRPr="006816F4">
        <w:rPr>
          <w:rFonts w:ascii="Calibri" w:eastAsia="Calibri" w:hAnsi="Calibri" w:cs="Times New Roman"/>
          <w:i/>
        </w:rPr>
        <w:t>digbyana</w:t>
      </w:r>
      <w:proofErr w:type="spellEnd"/>
      <w:r w:rsidR="0058752E">
        <w:rPr>
          <w:rFonts w:ascii="Calibri" w:eastAsia="Calibri" w:hAnsi="Calibri" w:cs="Times New Roman"/>
        </w:rPr>
        <w:t>:</w:t>
      </w:r>
    </w:p>
    <w:p w:rsidR="0058752E" w:rsidRDefault="0058752E" w:rsidP="00834F23">
      <w:pPr>
        <w:spacing w:line="256" w:lineRule="auto"/>
        <w:rPr>
          <w:rFonts w:ascii="Calibri" w:eastAsia="Calibri" w:hAnsi="Calibri" w:cs="Times New Roman"/>
        </w:rPr>
      </w:pPr>
      <w:proofErr w:type="spellStart"/>
      <w:r>
        <w:rPr>
          <w:rFonts w:ascii="Calibri" w:eastAsia="Calibri" w:hAnsi="Calibri" w:cs="Times New Roman"/>
        </w:rPr>
        <w:t>Rlc</w:t>
      </w:r>
      <w:proofErr w:type="spellEnd"/>
      <w:r>
        <w:rPr>
          <w:rFonts w:ascii="Calibri" w:eastAsia="Calibri" w:hAnsi="Calibri" w:cs="Times New Roman"/>
        </w:rPr>
        <w:t>. Ports of Paradise (</w:t>
      </w:r>
      <w:proofErr w:type="spellStart"/>
      <w:r>
        <w:rPr>
          <w:rFonts w:ascii="Calibri" w:eastAsia="Calibri" w:hAnsi="Calibri" w:cs="Times New Roman"/>
        </w:rPr>
        <w:t>Rlc</w:t>
      </w:r>
      <w:proofErr w:type="spellEnd"/>
      <w:r>
        <w:rPr>
          <w:rFonts w:ascii="Calibri" w:eastAsia="Calibri" w:hAnsi="Calibri" w:cs="Times New Roman"/>
        </w:rPr>
        <w:t xml:space="preserve">. Fortune x </w:t>
      </w:r>
      <w:proofErr w:type="spellStart"/>
      <w:r>
        <w:rPr>
          <w:rFonts w:ascii="Calibri" w:eastAsia="Calibri" w:hAnsi="Calibri" w:cs="Times New Roman"/>
        </w:rPr>
        <w:t>Rl</w:t>
      </w:r>
      <w:proofErr w:type="spellEnd"/>
      <w:r>
        <w:rPr>
          <w:rFonts w:ascii="Calibri" w:eastAsia="Calibri" w:hAnsi="Calibri" w:cs="Times New Roman"/>
        </w:rPr>
        <w:t xml:space="preserve">. </w:t>
      </w:r>
      <w:proofErr w:type="spellStart"/>
      <w:r w:rsidRPr="006816F4">
        <w:rPr>
          <w:rFonts w:ascii="Calibri" w:eastAsia="Calibri" w:hAnsi="Calibri" w:cs="Times New Roman"/>
          <w:i/>
        </w:rPr>
        <w:t>digbyana</w:t>
      </w:r>
      <w:proofErr w:type="spellEnd"/>
      <w:r>
        <w:rPr>
          <w:rFonts w:ascii="Calibri" w:eastAsia="Calibri" w:hAnsi="Calibri" w:cs="Times New Roman"/>
        </w:rPr>
        <w:t>) (1970): 2 FCCs, 3 AMs, 8 HCCs, 1 CCM</w:t>
      </w:r>
      <w:r w:rsidR="006816F4">
        <w:rPr>
          <w:rFonts w:ascii="Calibri" w:eastAsia="Calibri" w:hAnsi="Calibri" w:cs="Times New Roman"/>
        </w:rPr>
        <w:t xml:space="preserve">. 85 </w:t>
      </w:r>
      <w:proofErr w:type="spellStart"/>
      <w:r w:rsidR="006816F4">
        <w:rPr>
          <w:rFonts w:ascii="Calibri" w:eastAsia="Calibri" w:hAnsi="Calibri" w:cs="Times New Roman"/>
        </w:rPr>
        <w:t>of</w:t>
      </w:r>
      <w:r>
        <w:rPr>
          <w:rFonts w:ascii="Calibri" w:eastAsia="Calibri" w:hAnsi="Calibri" w:cs="Times New Roman"/>
        </w:rPr>
        <w:t>fsprings</w:t>
      </w:r>
      <w:proofErr w:type="spellEnd"/>
      <w:r>
        <w:rPr>
          <w:rFonts w:ascii="Calibri" w:eastAsia="Calibri" w:hAnsi="Calibri" w:cs="Times New Roman"/>
        </w:rPr>
        <w:t xml:space="preserve">/151 </w:t>
      </w:r>
      <w:r w:rsidR="006816F4">
        <w:rPr>
          <w:rFonts w:ascii="Calibri" w:eastAsia="Calibri" w:hAnsi="Calibri" w:cs="Times New Roman"/>
        </w:rPr>
        <w:t>p</w:t>
      </w:r>
      <w:r>
        <w:rPr>
          <w:rFonts w:ascii="Calibri" w:eastAsia="Calibri" w:hAnsi="Calibri" w:cs="Times New Roman"/>
        </w:rPr>
        <w:t xml:space="preserve">rogeny. Pioneer of green/yellow big-flowered </w:t>
      </w:r>
      <w:proofErr w:type="spellStart"/>
      <w:r>
        <w:rPr>
          <w:rFonts w:ascii="Calibri" w:eastAsia="Calibri" w:hAnsi="Calibri" w:cs="Times New Roman"/>
        </w:rPr>
        <w:t>Cattleya</w:t>
      </w:r>
      <w:proofErr w:type="spellEnd"/>
      <w:r>
        <w:rPr>
          <w:rFonts w:ascii="Calibri" w:eastAsia="Calibri" w:hAnsi="Calibri" w:cs="Times New Roman"/>
        </w:rPr>
        <w:t xml:space="preserve"> breeding.</w:t>
      </w:r>
    </w:p>
    <w:p w:rsidR="0058752E" w:rsidRPr="00834F23" w:rsidRDefault="0058752E" w:rsidP="00834F23">
      <w:pPr>
        <w:spacing w:line="256" w:lineRule="auto"/>
        <w:rPr>
          <w:rFonts w:ascii="Calibri" w:eastAsia="Calibri" w:hAnsi="Calibri" w:cs="Times New Roman"/>
        </w:rPr>
      </w:pPr>
      <w:r>
        <w:rPr>
          <w:noProof/>
        </w:rPr>
        <w:drawing>
          <wp:inline distT="0" distB="0" distL="0" distR="0" wp14:anchorId="55512E30" wp14:editId="74C19A49">
            <wp:extent cx="3523354" cy="2372995"/>
            <wp:effectExtent l="0" t="0" r="127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0349" cy="2411381"/>
                    </a:xfrm>
                    <a:prstGeom prst="rect">
                      <a:avLst/>
                    </a:prstGeom>
                  </pic:spPr>
                </pic:pic>
              </a:graphicData>
            </a:graphic>
          </wp:inline>
        </w:drawing>
      </w:r>
      <w:r>
        <w:rPr>
          <w:noProof/>
        </w:rPr>
        <w:drawing>
          <wp:inline distT="0" distB="0" distL="0" distR="0" wp14:anchorId="2EB526B4" wp14:editId="1A2A7EEA">
            <wp:extent cx="2179399" cy="239659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3818" cy="2423443"/>
                    </a:xfrm>
                    <a:prstGeom prst="rect">
                      <a:avLst/>
                    </a:prstGeom>
                  </pic:spPr>
                </pic:pic>
              </a:graphicData>
            </a:graphic>
          </wp:inline>
        </w:drawing>
      </w:r>
    </w:p>
    <w:p w:rsidR="006816F4" w:rsidRDefault="006816F4">
      <w:pPr>
        <w:rPr>
          <w:rFonts w:ascii="Calibri" w:eastAsia="Calibri" w:hAnsi="Calibri" w:cs="Times New Roman"/>
        </w:rPr>
      </w:pPr>
      <w:r>
        <w:rPr>
          <w:rFonts w:ascii="Calibri" w:eastAsia="Calibri" w:hAnsi="Calibri" w:cs="Times New Roman"/>
        </w:rPr>
        <w:br w:type="page"/>
      </w:r>
    </w:p>
    <w:p w:rsidR="006816F4" w:rsidRDefault="006816F4" w:rsidP="00834F23">
      <w:pPr>
        <w:rPr>
          <w:rFonts w:ascii="Calibri" w:eastAsia="Calibri" w:hAnsi="Calibri" w:cs="Times New Roman"/>
          <w:i/>
        </w:rPr>
      </w:pPr>
      <w:proofErr w:type="spellStart"/>
      <w:r>
        <w:rPr>
          <w:rFonts w:ascii="Calibri" w:eastAsia="Calibri" w:hAnsi="Calibri" w:cs="Times New Roman"/>
        </w:rPr>
        <w:lastRenderedPageBreak/>
        <w:t>Rl</w:t>
      </w:r>
      <w:proofErr w:type="spellEnd"/>
      <w:r>
        <w:rPr>
          <w:rFonts w:ascii="Calibri" w:eastAsia="Calibri" w:hAnsi="Calibri" w:cs="Times New Roman"/>
        </w:rPr>
        <w:t>. Aristocrat (</w:t>
      </w:r>
      <w:proofErr w:type="spellStart"/>
      <w:r w:rsidRPr="006816F4">
        <w:rPr>
          <w:rFonts w:ascii="Calibri" w:eastAsia="Calibri" w:hAnsi="Calibri" w:cs="Times New Roman"/>
          <w:i/>
        </w:rPr>
        <w:t>glauca</w:t>
      </w:r>
      <w:proofErr w:type="spellEnd"/>
      <w:r>
        <w:rPr>
          <w:rFonts w:ascii="Calibri" w:eastAsia="Calibri" w:hAnsi="Calibri" w:cs="Times New Roman"/>
        </w:rPr>
        <w:t xml:space="preserve"> x </w:t>
      </w:r>
      <w:proofErr w:type="spellStart"/>
      <w:r w:rsidRPr="006816F4">
        <w:rPr>
          <w:rFonts w:ascii="Calibri" w:eastAsia="Calibri" w:hAnsi="Calibri" w:cs="Times New Roman"/>
          <w:i/>
        </w:rPr>
        <w:t>digbyana</w:t>
      </w:r>
      <w:proofErr w:type="spellEnd"/>
      <w:r>
        <w:rPr>
          <w:rFonts w:ascii="Calibri" w:eastAsia="Calibri" w:hAnsi="Calibri" w:cs="Times New Roman"/>
        </w:rPr>
        <w:t xml:space="preserve">) (1973): 3 AMs, 10 HCCs. 9 </w:t>
      </w:r>
      <w:proofErr w:type="spellStart"/>
      <w:r>
        <w:rPr>
          <w:rFonts w:ascii="Calibri" w:eastAsia="Calibri" w:hAnsi="Calibri" w:cs="Times New Roman"/>
        </w:rPr>
        <w:t>offsprings</w:t>
      </w:r>
      <w:proofErr w:type="spellEnd"/>
      <w:r>
        <w:rPr>
          <w:rFonts w:ascii="Calibri" w:eastAsia="Calibri" w:hAnsi="Calibri" w:cs="Times New Roman"/>
        </w:rPr>
        <w:t xml:space="preserve">/9 progeny. Most popular primary hybrid of </w:t>
      </w:r>
      <w:proofErr w:type="spellStart"/>
      <w:r>
        <w:rPr>
          <w:rFonts w:ascii="Calibri" w:eastAsia="Calibri" w:hAnsi="Calibri" w:cs="Times New Roman"/>
        </w:rPr>
        <w:t>Rl</w:t>
      </w:r>
      <w:proofErr w:type="spellEnd"/>
      <w:r>
        <w:rPr>
          <w:rFonts w:ascii="Calibri" w:eastAsia="Calibri" w:hAnsi="Calibri" w:cs="Times New Roman"/>
        </w:rPr>
        <w:t xml:space="preserve">. </w:t>
      </w:r>
      <w:proofErr w:type="spellStart"/>
      <w:r w:rsidRPr="006816F4">
        <w:rPr>
          <w:rFonts w:ascii="Calibri" w:eastAsia="Calibri" w:hAnsi="Calibri" w:cs="Times New Roman"/>
          <w:i/>
        </w:rPr>
        <w:t>digbyana</w:t>
      </w:r>
      <w:proofErr w:type="spellEnd"/>
      <w:r>
        <w:rPr>
          <w:rFonts w:ascii="Calibri" w:eastAsia="Calibri" w:hAnsi="Calibri" w:cs="Times New Roman"/>
          <w:i/>
        </w:rPr>
        <w:t xml:space="preserve">. </w:t>
      </w:r>
    </w:p>
    <w:p w:rsidR="006816F4" w:rsidRPr="006816F4" w:rsidRDefault="006816F4" w:rsidP="00834F23">
      <w:pPr>
        <w:rPr>
          <w:rFonts w:ascii="Calibri" w:eastAsia="Calibri" w:hAnsi="Calibri" w:cs="Times New Roman"/>
        </w:rPr>
      </w:pPr>
      <w:r>
        <w:rPr>
          <w:noProof/>
        </w:rPr>
        <w:drawing>
          <wp:inline distT="0" distB="0" distL="0" distR="0" wp14:anchorId="55C6D56D" wp14:editId="40FB4F64">
            <wp:extent cx="5219700" cy="3727400"/>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05406" cy="3788603"/>
                    </a:xfrm>
                    <a:prstGeom prst="rect">
                      <a:avLst/>
                    </a:prstGeom>
                  </pic:spPr>
                </pic:pic>
              </a:graphicData>
            </a:graphic>
          </wp:inline>
        </w:drawing>
      </w:r>
    </w:p>
    <w:p w:rsidR="006816F4" w:rsidRDefault="006816F4" w:rsidP="00834F23">
      <w:pPr>
        <w:rPr>
          <w:rFonts w:ascii="Calibri" w:eastAsia="Calibri" w:hAnsi="Calibri" w:cs="Times New Roman"/>
        </w:rPr>
      </w:pPr>
      <w:proofErr w:type="spellStart"/>
      <w:r>
        <w:rPr>
          <w:rFonts w:ascii="Calibri" w:eastAsia="Calibri" w:hAnsi="Calibri" w:cs="Times New Roman"/>
        </w:rPr>
        <w:t>Rcv</w:t>
      </w:r>
      <w:proofErr w:type="spellEnd"/>
      <w:r>
        <w:rPr>
          <w:rFonts w:ascii="Calibri" w:eastAsia="Calibri" w:hAnsi="Calibri" w:cs="Times New Roman"/>
        </w:rPr>
        <w:t xml:space="preserve">. David Sander (B. </w:t>
      </w:r>
      <w:proofErr w:type="spellStart"/>
      <w:r w:rsidRPr="006816F4">
        <w:rPr>
          <w:rFonts w:ascii="Calibri" w:eastAsia="Calibri" w:hAnsi="Calibri" w:cs="Times New Roman"/>
          <w:i/>
        </w:rPr>
        <w:t>cucullata</w:t>
      </w:r>
      <w:proofErr w:type="spellEnd"/>
      <w:r>
        <w:rPr>
          <w:rFonts w:ascii="Calibri" w:eastAsia="Calibri" w:hAnsi="Calibri" w:cs="Times New Roman"/>
        </w:rPr>
        <w:t xml:space="preserve"> x </w:t>
      </w:r>
      <w:proofErr w:type="spellStart"/>
      <w:r>
        <w:rPr>
          <w:rFonts w:ascii="Calibri" w:eastAsia="Calibri" w:hAnsi="Calibri" w:cs="Times New Roman"/>
        </w:rPr>
        <w:t>Rl</w:t>
      </w:r>
      <w:proofErr w:type="spellEnd"/>
      <w:r>
        <w:rPr>
          <w:rFonts w:ascii="Calibri" w:eastAsia="Calibri" w:hAnsi="Calibri" w:cs="Times New Roman"/>
        </w:rPr>
        <w:t xml:space="preserve">. </w:t>
      </w:r>
      <w:proofErr w:type="spellStart"/>
      <w:r w:rsidRPr="006816F4">
        <w:rPr>
          <w:rFonts w:ascii="Calibri" w:eastAsia="Calibri" w:hAnsi="Calibri" w:cs="Times New Roman"/>
          <w:i/>
        </w:rPr>
        <w:t>digbyana</w:t>
      </w:r>
      <w:proofErr w:type="spellEnd"/>
      <w:r>
        <w:rPr>
          <w:rFonts w:ascii="Calibri" w:eastAsia="Calibri" w:hAnsi="Calibri" w:cs="Times New Roman"/>
        </w:rPr>
        <w:t xml:space="preserve">) (1938): 6 AMs, 3 HCC, </w:t>
      </w:r>
      <w:proofErr w:type="gramStart"/>
      <w:r>
        <w:rPr>
          <w:rFonts w:ascii="Calibri" w:eastAsia="Calibri" w:hAnsi="Calibri" w:cs="Times New Roman"/>
        </w:rPr>
        <w:t>1</w:t>
      </w:r>
      <w:proofErr w:type="gramEnd"/>
      <w:r>
        <w:rPr>
          <w:rFonts w:ascii="Calibri" w:eastAsia="Calibri" w:hAnsi="Calibri" w:cs="Times New Roman"/>
        </w:rPr>
        <w:t xml:space="preserve"> CCM. 6 </w:t>
      </w:r>
      <w:proofErr w:type="spellStart"/>
      <w:r>
        <w:rPr>
          <w:rFonts w:ascii="Calibri" w:eastAsia="Calibri" w:hAnsi="Calibri" w:cs="Times New Roman"/>
        </w:rPr>
        <w:t>offsprings</w:t>
      </w:r>
      <w:proofErr w:type="spellEnd"/>
      <w:r>
        <w:rPr>
          <w:rFonts w:ascii="Calibri" w:eastAsia="Calibri" w:hAnsi="Calibri" w:cs="Times New Roman"/>
        </w:rPr>
        <w:t xml:space="preserve">/6 progeny. </w:t>
      </w:r>
    </w:p>
    <w:p w:rsidR="006816F4" w:rsidRDefault="006816F4" w:rsidP="00834F23">
      <w:pPr>
        <w:rPr>
          <w:rFonts w:ascii="Calibri" w:eastAsia="Calibri" w:hAnsi="Calibri" w:cs="Times New Roman"/>
        </w:rPr>
      </w:pPr>
      <w:r w:rsidRPr="006816F4">
        <w:rPr>
          <w:rFonts w:ascii="Calibri" w:eastAsia="Calibri" w:hAnsi="Calibri" w:cs="Times New Roman"/>
          <w:noProof/>
        </w:rPr>
        <w:drawing>
          <wp:inline distT="0" distB="0" distL="0" distR="0">
            <wp:extent cx="5267325" cy="3509357"/>
            <wp:effectExtent l="0" t="0" r="0" b="0"/>
            <wp:docPr id="13" name="Picture 13" descr="https://secure.aos.org/aqplus/ImageThumbnail.aspx?n=20151435&amp;p=AQI_20150507&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cure.aos.org/aqplus/ImageThumbnail.aspx?n=20151435&amp;p=AQI_20150507&amp;size=480&amp;cp=fa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3603" cy="3526865"/>
                    </a:xfrm>
                    <a:prstGeom prst="rect">
                      <a:avLst/>
                    </a:prstGeom>
                    <a:noFill/>
                    <a:ln>
                      <a:noFill/>
                    </a:ln>
                  </pic:spPr>
                </pic:pic>
              </a:graphicData>
            </a:graphic>
          </wp:inline>
        </w:drawing>
      </w:r>
    </w:p>
    <w:p w:rsidR="006816F4" w:rsidRDefault="006816F4" w:rsidP="00834F23">
      <w:pPr>
        <w:rPr>
          <w:rFonts w:ascii="Calibri" w:eastAsia="Calibri" w:hAnsi="Calibri" w:cs="Times New Roman"/>
        </w:rPr>
      </w:pPr>
      <w:proofErr w:type="spellStart"/>
      <w:r>
        <w:rPr>
          <w:rFonts w:ascii="Calibri" w:eastAsia="Calibri" w:hAnsi="Calibri" w:cs="Times New Roman"/>
        </w:rPr>
        <w:lastRenderedPageBreak/>
        <w:t>Rlc</w:t>
      </w:r>
      <w:proofErr w:type="spellEnd"/>
      <w:r>
        <w:rPr>
          <w:rFonts w:ascii="Calibri" w:eastAsia="Calibri" w:hAnsi="Calibri" w:cs="Times New Roman"/>
        </w:rPr>
        <w:t xml:space="preserve">. Greenwich (C. Ann </w:t>
      </w:r>
      <w:proofErr w:type="spellStart"/>
      <w:r>
        <w:rPr>
          <w:rFonts w:ascii="Calibri" w:eastAsia="Calibri" w:hAnsi="Calibri" w:cs="Times New Roman"/>
        </w:rPr>
        <w:t>Folis</w:t>
      </w:r>
      <w:proofErr w:type="spellEnd"/>
      <w:r>
        <w:rPr>
          <w:rFonts w:ascii="Calibri" w:eastAsia="Calibri" w:hAnsi="Calibri" w:cs="Times New Roman"/>
        </w:rPr>
        <w:t xml:space="preserve"> x </w:t>
      </w:r>
      <w:proofErr w:type="spellStart"/>
      <w:r>
        <w:rPr>
          <w:rFonts w:ascii="Calibri" w:eastAsia="Calibri" w:hAnsi="Calibri" w:cs="Times New Roman"/>
        </w:rPr>
        <w:t>Rlc</w:t>
      </w:r>
      <w:proofErr w:type="spellEnd"/>
      <w:r>
        <w:rPr>
          <w:rFonts w:ascii="Calibri" w:eastAsia="Calibri" w:hAnsi="Calibri" w:cs="Times New Roman"/>
        </w:rPr>
        <w:t xml:space="preserve">. Lester MacDonald) (1968) is another popular hybrid that has 25% </w:t>
      </w:r>
      <w:proofErr w:type="spellStart"/>
      <w:r>
        <w:rPr>
          <w:rFonts w:ascii="Calibri" w:eastAsia="Calibri" w:hAnsi="Calibri" w:cs="Times New Roman"/>
        </w:rPr>
        <w:t>Rl</w:t>
      </w:r>
      <w:proofErr w:type="spellEnd"/>
      <w:r>
        <w:rPr>
          <w:rFonts w:ascii="Calibri" w:eastAsia="Calibri" w:hAnsi="Calibri" w:cs="Times New Roman"/>
        </w:rPr>
        <w:t xml:space="preserve">. </w:t>
      </w:r>
      <w:proofErr w:type="spellStart"/>
      <w:r w:rsidRPr="006816F4">
        <w:rPr>
          <w:rFonts w:ascii="Calibri" w:eastAsia="Calibri" w:hAnsi="Calibri" w:cs="Times New Roman"/>
          <w:i/>
        </w:rPr>
        <w:t>digbyana</w:t>
      </w:r>
      <w:proofErr w:type="spellEnd"/>
      <w:r>
        <w:rPr>
          <w:rFonts w:ascii="Calibri" w:eastAsia="Calibri" w:hAnsi="Calibri" w:cs="Times New Roman"/>
        </w:rPr>
        <w:t xml:space="preserve">. 7 AMs, 5 HCCs. 42 offspring/ 131 progeny. </w:t>
      </w:r>
    </w:p>
    <w:p w:rsidR="006816F4" w:rsidRDefault="006816F4" w:rsidP="00834F23">
      <w:pPr>
        <w:rPr>
          <w:rFonts w:ascii="Calibri" w:eastAsia="Calibri" w:hAnsi="Calibri" w:cs="Times New Roman"/>
        </w:rPr>
      </w:pPr>
      <w:r>
        <w:rPr>
          <w:noProof/>
        </w:rPr>
        <w:drawing>
          <wp:inline distT="0" distB="0" distL="0" distR="0" wp14:anchorId="0887F796" wp14:editId="480A65A9">
            <wp:extent cx="5943600" cy="39751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975100"/>
                    </a:xfrm>
                    <a:prstGeom prst="rect">
                      <a:avLst/>
                    </a:prstGeom>
                  </pic:spPr>
                </pic:pic>
              </a:graphicData>
            </a:graphic>
          </wp:inline>
        </w:drawing>
      </w:r>
    </w:p>
    <w:p w:rsidR="00834F23" w:rsidRPr="00834F23" w:rsidRDefault="006816F4" w:rsidP="00834F23">
      <w:pPr>
        <w:rPr>
          <w:rFonts w:ascii="Calibri" w:eastAsia="Calibri" w:hAnsi="Calibri" w:cs="Times New Roman"/>
        </w:rPr>
      </w:pPr>
      <w:r>
        <w:rPr>
          <w:rFonts w:ascii="Calibri" w:eastAsia="Calibri" w:hAnsi="Calibri" w:cs="Times New Roman"/>
        </w:rPr>
        <w:t xml:space="preserve">Most popular modern hybrid contain less than 20% of </w:t>
      </w:r>
      <w:proofErr w:type="spellStart"/>
      <w:r>
        <w:rPr>
          <w:rFonts w:ascii="Calibri" w:eastAsia="Calibri" w:hAnsi="Calibri" w:cs="Times New Roman"/>
        </w:rPr>
        <w:t>Rl</w:t>
      </w:r>
      <w:proofErr w:type="spellEnd"/>
      <w:r>
        <w:rPr>
          <w:rFonts w:ascii="Calibri" w:eastAsia="Calibri" w:hAnsi="Calibri" w:cs="Times New Roman"/>
        </w:rPr>
        <w:t xml:space="preserve">. </w:t>
      </w:r>
      <w:proofErr w:type="spellStart"/>
      <w:r w:rsidRPr="006816F4">
        <w:rPr>
          <w:rFonts w:ascii="Calibri" w:eastAsia="Calibri" w:hAnsi="Calibri" w:cs="Times New Roman"/>
          <w:i/>
        </w:rPr>
        <w:t>digbyana</w:t>
      </w:r>
      <w:proofErr w:type="spellEnd"/>
      <w:r>
        <w:rPr>
          <w:rFonts w:ascii="Calibri" w:eastAsia="Calibri" w:hAnsi="Calibri" w:cs="Times New Roman"/>
        </w:rPr>
        <w:t>. However we can’t deny the influe</w:t>
      </w:r>
      <w:r w:rsidR="00BA2F62">
        <w:rPr>
          <w:rFonts w:ascii="Calibri" w:eastAsia="Calibri" w:hAnsi="Calibri" w:cs="Times New Roman"/>
        </w:rPr>
        <w:t xml:space="preserve">nce of the heavily fringed lip </w:t>
      </w:r>
      <w:r>
        <w:rPr>
          <w:rFonts w:ascii="Calibri" w:eastAsia="Calibri" w:hAnsi="Calibri" w:cs="Times New Roman"/>
        </w:rPr>
        <w:t>to its progeny</w:t>
      </w:r>
      <w:bookmarkStart w:id="0" w:name="_GoBack"/>
      <w:bookmarkEnd w:id="0"/>
      <w:r w:rsidR="00834F23" w:rsidRPr="00834F23">
        <w:rPr>
          <w:rFonts w:ascii="Calibri" w:eastAsia="Calibri" w:hAnsi="Calibri" w:cs="Times New Roman"/>
        </w:rPr>
        <w:br w:type="page"/>
      </w:r>
      <w:r w:rsidR="00834F23" w:rsidRPr="00834F23">
        <w:rPr>
          <w:rFonts w:ascii="Calibri" w:eastAsia="Calibri" w:hAnsi="Calibri" w:cs="Times New Roman"/>
        </w:rPr>
        <w:lastRenderedPageBreak/>
        <w:tab/>
      </w:r>
    </w:p>
    <w:p w:rsidR="00834F23" w:rsidRPr="00834F23" w:rsidRDefault="00834F23" w:rsidP="00834F23">
      <w:pPr>
        <w:spacing w:line="256" w:lineRule="auto"/>
        <w:rPr>
          <w:rFonts w:ascii="Calibri" w:eastAsia="Calibri" w:hAnsi="Calibri" w:cs="Times New Roman"/>
        </w:rPr>
      </w:pPr>
    </w:p>
    <w:p w:rsidR="00834F23" w:rsidRPr="00834F23" w:rsidRDefault="00834F23" w:rsidP="00834F23">
      <w:pPr>
        <w:spacing w:line="256" w:lineRule="auto"/>
        <w:rPr>
          <w:rFonts w:ascii="Calibri" w:eastAsia="Calibri" w:hAnsi="Calibri" w:cs="Times New Roman"/>
          <w:b/>
        </w:rPr>
      </w:pPr>
      <w:r w:rsidRPr="00834F23">
        <w:rPr>
          <w:rFonts w:ascii="Calibri" w:eastAsia="Calibri" w:hAnsi="Calibri" w:cs="Times New Roman"/>
          <w:b/>
        </w:rPr>
        <w:t>Reference:</w:t>
      </w:r>
    </w:p>
    <w:p w:rsidR="00834F23" w:rsidRPr="00834F23" w:rsidRDefault="00834F23" w:rsidP="00834F23">
      <w:pPr>
        <w:spacing w:line="256" w:lineRule="auto"/>
        <w:rPr>
          <w:rFonts w:ascii="Calibri" w:eastAsia="Calibri" w:hAnsi="Calibri" w:cs="Times New Roman"/>
        </w:rPr>
      </w:pPr>
      <w:proofErr w:type="spellStart"/>
      <w:r w:rsidRPr="00834F23">
        <w:rPr>
          <w:rFonts w:ascii="Calibri" w:eastAsia="Calibri" w:hAnsi="Calibri" w:cs="Times New Roman"/>
        </w:rPr>
        <w:t>OrchidWiz</w:t>
      </w:r>
      <w:proofErr w:type="spellEnd"/>
      <w:r w:rsidRPr="00834F23">
        <w:rPr>
          <w:rFonts w:ascii="Calibri" w:eastAsia="Calibri" w:hAnsi="Calibri" w:cs="Times New Roman"/>
        </w:rPr>
        <w:t xml:space="preserve"> Encyclopedia version </w:t>
      </w:r>
      <w:r w:rsidR="00CA6991">
        <w:rPr>
          <w:rFonts w:ascii="Calibri" w:eastAsia="Calibri" w:hAnsi="Calibri" w:cs="Times New Roman"/>
        </w:rPr>
        <w:t>4.</w:t>
      </w:r>
      <w:r w:rsidR="0012338A">
        <w:rPr>
          <w:rFonts w:ascii="Calibri" w:eastAsia="Calibri" w:hAnsi="Calibri" w:cs="Times New Roman"/>
        </w:rPr>
        <w:t>2</w:t>
      </w:r>
    </w:p>
    <w:p w:rsidR="00834F23" w:rsidRPr="00834F23" w:rsidRDefault="00834F23" w:rsidP="00834F23">
      <w:pPr>
        <w:spacing w:line="256" w:lineRule="auto"/>
        <w:rPr>
          <w:rFonts w:ascii="Calibri" w:eastAsia="Calibri" w:hAnsi="Calibri" w:cs="Times New Roman"/>
        </w:rPr>
      </w:pPr>
      <w:r w:rsidRPr="00834F23">
        <w:rPr>
          <w:rFonts w:ascii="Calibri" w:eastAsia="Calibri" w:hAnsi="Calibri" w:cs="Times New Roman"/>
        </w:rPr>
        <w:t xml:space="preserve">Orchid </w:t>
      </w:r>
      <w:proofErr w:type="gramStart"/>
      <w:r w:rsidRPr="00834F23">
        <w:rPr>
          <w:rFonts w:ascii="Calibri" w:eastAsia="Calibri" w:hAnsi="Calibri" w:cs="Times New Roman"/>
        </w:rPr>
        <w:t>Plus</w:t>
      </w:r>
      <w:proofErr w:type="gramEnd"/>
      <w:r w:rsidRPr="00834F23">
        <w:rPr>
          <w:rFonts w:ascii="Calibri" w:eastAsia="Calibri" w:hAnsi="Calibri" w:cs="Times New Roman"/>
        </w:rPr>
        <w:t xml:space="preserve"> Online</w:t>
      </w:r>
    </w:p>
    <w:p w:rsidR="00834F23" w:rsidRPr="00834F23" w:rsidRDefault="00834F23" w:rsidP="00834F23">
      <w:pPr>
        <w:spacing w:line="256" w:lineRule="auto"/>
        <w:rPr>
          <w:rFonts w:ascii="Calibri" w:eastAsia="Calibri" w:hAnsi="Calibri" w:cs="Times New Roman"/>
        </w:rPr>
      </w:pPr>
      <w:r w:rsidRPr="00834F23">
        <w:rPr>
          <w:rFonts w:ascii="Calibri" w:eastAsia="Calibri" w:hAnsi="Calibri" w:cs="Times New Roman"/>
        </w:rPr>
        <w:t>American Orchid Society -</w:t>
      </w:r>
      <w:r w:rsidR="00CA6991">
        <w:rPr>
          <w:rFonts w:ascii="Calibri" w:eastAsia="Calibri" w:hAnsi="Calibri" w:cs="Times New Roman"/>
        </w:rPr>
        <w:t xml:space="preserve"> </w:t>
      </w:r>
      <w:proofErr w:type="spellStart"/>
      <w:r w:rsidR="00250095">
        <w:rPr>
          <w:rFonts w:ascii="Calibri" w:eastAsia="Calibri" w:hAnsi="Calibri" w:cs="Times New Roman"/>
        </w:rPr>
        <w:t>Rhyncholaelia</w:t>
      </w:r>
      <w:proofErr w:type="spellEnd"/>
    </w:p>
    <w:p w:rsidR="00250095" w:rsidRDefault="00156DBD" w:rsidP="00250095">
      <w:pPr>
        <w:spacing w:line="256" w:lineRule="auto"/>
        <w:ind w:firstLine="720"/>
      </w:pPr>
      <w:hyperlink r:id="rId17" w:history="1">
        <w:r w:rsidR="00250095" w:rsidRPr="00C835EA">
          <w:rPr>
            <w:rStyle w:val="Hyperlink"/>
          </w:rPr>
          <w:t>http://www.aos.org/orchids/orchids-a-to-z/letter-r/rhyncholaelia.aspx</w:t>
        </w:r>
      </w:hyperlink>
    </w:p>
    <w:p w:rsidR="00834F23" w:rsidRPr="00834F23" w:rsidRDefault="008859DE" w:rsidP="00834F23">
      <w:pPr>
        <w:spacing w:line="256" w:lineRule="auto"/>
        <w:rPr>
          <w:rFonts w:ascii="Calibri" w:eastAsia="Calibri" w:hAnsi="Calibri" w:cs="Times New Roman"/>
        </w:rPr>
      </w:pPr>
      <w:r>
        <w:rPr>
          <w:rFonts w:ascii="Calibri" w:eastAsia="Calibri" w:hAnsi="Calibri" w:cs="Times New Roman"/>
        </w:rPr>
        <w:t xml:space="preserve">The National Orchid of Honduras: Orchid </w:t>
      </w:r>
      <w:proofErr w:type="spellStart"/>
      <w:r>
        <w:rPr>
          <w:rFonts w:ascii="Calibri" w:eastAsia="Calibri" w:hAnsi="Calibri" w:cs="Times New Roman"/>
        </w:rPr>
        <w:t>Brassavola</w:t>
      </w:r>
      <w:proofErr w:type="spellEnd"/>
      <w:r>
        <w:rPr>
          <w:rFonts w:ascii="Calibri" w:eastAsia="Calibri" w:hAnsi="Calibri" w:cs="Times New Roman"/>
        </w:rPr>
        <w:t xml:space="preserve"> </w:t>
      </w:r>
      <w:proofErr w:type="spellStart"/>
      <w:r>
        <w:rPr>
          <w:rFonts w:ascii="Calibri" w:eastAsia="Calibri" w:hAnsi="Calibri" w:cs="Times New Roman"/>
        </w:rPr>
        <w:t>digbyana</w:t>
      </w:r>
      <w:proofErr w:type="spellEnd"/>
    </w:p>
    <w:p w:rsidR="008859DE" w:rsidRDefault="00834F23" w:rsidP="00834F23">
      <w:pPr>
        <w:spacing w:line="256" w:lineRule="auto"/>
      </w:pPr>
      <w:r w:rsidRPr="00834F23">
        <w:rPr>
          <w:rFonts w:ascii="Calibri" w:eastAsia="Calibri" w:hAnsi="Calibri" w:cs="Times New Roman"/>
        </w:rPr>
        <w:tab/>
      </w:r>
      <w:hyperlink r:id="rId18" w:history="1">
        <w:r w:rsidR="008859DE" w:rsidRPr="00C835EA">
          <w:rPr>
            <w:rStyle w:val="Hyperlink"/>
          </w:rPr>
          <w:t>http://nationalflowers.info/2013/05/20/national-flower-of-honduras-orchid-brassavola-digbyana/</w:t>
        </w:r>
      </w:hyperlink>
    </w:p>
    <w:p w:rsidR="00834F23" w:rsidRPr="00834F23" w:rsidRDefault="00834F23" w:rsidP="00834F23">
      <w:pPr>
        <w:spacing w:line="256" w:lineRule="auto"/>
        <w:rPr>
          <w:rFonts w:ascii="Calibri" w:eastAsia="Calibri" w:hAnsi="Calibri" w:cs="Times New Roman"/>
        </w:rPr>
      </w:pPr>
      <w:r w:rsidRPr="00834F23">
        <w:rPr>
          <w:rFonts w:ascii="Calibri" w:eastAsia="Calibri" w:hAnsi="Calibri" w:cs="Times New Roman"/>
        </w:rPr>
        <w:t xml:space="preserve">Jay </w:t>
      </w:r>
      <w:proofErr w:type="spellStart"/>
      <w:r w:rsidRPr="00834F23">
        <w:rPr>
          <w:rFonts w:ascii="Calibri" w:eastAsia="Calibri" w:hAnsi="Calibri" w:cs="Times New Roman"/>
        </w:rPr>
        <w:t>Pfahl’s</w:t>
      </w:r>
      <w:proofErr w:type="spellEnd"/>
      <w:r w:rsidRPr="00834F23">
        <w:rPr>
          <w:rFonts w:ascii="Calibri" w:eastAsia="Calibri" w:hAnsi="Calibri" w:cs="Times New Roman"/>
        </w:rPr>
        <w:t xml:space="preserve"> Internet Orchid Species Photo Encyclopedia:</w:t>
      </w:r>
    </w:p>
    <w:p w:rsidR="006B3DE2" w:rsidRDefault="00156DBD" w:rsidP="006B3DE2">
      <w:pPr>
        <w:spacing w:line="256" w:lineRule="auto"/>
        <w:ind w:firstLine="720"/>
      </w:pPr>
      <w:hyperlink r:id="rId19" w:history="1">
        <w:r w:rsidR="006B3DE2" w:rsidRPr="00C835EA">
          <w:rPr>
            <w:rStyle w:val="Hyperlink"/>
          </w:rPr>
          <w:t>http://www.orchidspecies.com/brassavoladigbiyana.htm</w:t>
        </w:r>
      </w:hyperlink>
    </w:p>
    <w:p w:rsidR="00F6051E" w:rsidRDefault="00F6051E" w:rsidP="00F6051E">
      <w:pPr>
        <w:spacing w:line="256" w:lineRule="auto"/>
      </w:pPr>
      <w:proofErr w:type="spellStart"/>
      <w:r>
        <w:t>Pinterest</w:t>
      </w:r>
      <w:proofErr w:type="spellEnd"/>
    </w:p>
    <w:p w:rsidR="00F6051E" w:rsidRDefault="00F6051E" w:rsidP="00F6051E">
      <w:pPr>
        <w:spacing w:line="256" w:lineRule="auto"/>
      </w:pPr>
      <w:r>
        <w:tab/>
      </w:r>
      <w:hyperlink r:id="rId20" w:history="1">
        <w:r w:rsidRPr="00C835EA">
          <w:rPr>
            <w:rStyle w:val="Hyperlink"/>
          </w:rPr>
          <w:t>https://www.pinterest.co.uk/pin/41799102769341880/</w:t>
        </w:r>
      </w:hyperlink>
      <w:r>
        <w:t xml:space="preserve"> </w:t>
      </w:r>
    </w:p>
    <w:p w:rsidR="002407EC" w:rsidRPr="00834F23" w:rsidRDefault="009F41FF" w:rsidP="00834F23">
      <w:pPr>
        <w:spacing w:line="256" w:lineRule="auto"/>
        <w:rPr>
          <w:rFonts w:ascii="Calibri" w:eastAsia="Calibri" w:hAnsi="Calibri" w:cs="Times New Roman"/>
        </w:rPr>
      </w:pPr>
      <w:proofErr w:type="spellStart"/>
      <w:r>
        <w:rPr>
          <w:rFonts w:ascii="Calibri" w:eastAsia="Calibri" w:hAnsi="Calibri" w:cs="Times New Roman"/>
        </w:rPr>
        <w:t>Cattleya</w:t>
      </w:r>
      <w:proofErr w:type="spellEnd"/>
      <w:r>
        <w:rPr>
          <w:rFonts w:ascii="Calibri" w:eastAsia="Calibri" w:hAnsi="Calibri" w:cs="Times New Roman"/>
        </w:rPr>
        <w:t xml:space="preserve"> Orchid Source: </w:t>
      </w:r>
      <w:proofErr w:type="spellStart"/>
      <w:r>
        <w:rPr>
          <w:rFonts w:ascii="Calibri" w:eastAsia="Calibri" w:hAnsi="Calibri" w:cs="Times New Roman"/>
        </w:rPr>
        <w:t>Rhyncholaelia</w:t>
      </w:r>
      <w:proofErr w:type="spellEnd"/>
    </w:p>
    <w:p w:rsidR="00B06734" w:rsidRDefault="009F41FF">
      <w:r>
        <w:tab/>
      </w:r>
      <w:hyperlink r:id="rId21" w:history="1">
        <w:r w:rsidRPr="00FC607B">
          <w:rPr>
            <w:rStyle w:val="Hyperlink"/>
          </w:rPr>
          <w:t>http://cattleyaorchidsource.blogspot.com/2009/12/rhyncholaelia.html</w:t>
        </w:r>
      </w:hyperlink>
      <w:r>
        <w:t xml:space="preserve"> </w:t>
      </w:r>
    </w:p>
    <w:sectPr w:rsidR="00B06734">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DBD" w:rsidRDefault="00156DBD" w:rsidP="00834F23">
      <w:pPr>
        <w:spacing w:after="0" w:line="240" w:lineRule="auto"/>
      </w:pPr>
      <w:r>
        <w:separator/>
      </w:r>
    </w:p>
  </w:endnote>
  <w:endnote w:type="continuationSeparator" w:id="0">
    <w:p w:rsidR="00156DBD" w:rsidRDefault="00156DBD" w:rsidP="00834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ulder">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5FE" w:rsidRDefault="00D87B93">
    <w:pPr>
      <w:pStyle w:val="Footer"/>
    </w:pPr>
    <w:r>
      <w:t>Vinh T Du</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BA2F62">
      <w:rPr>
        <w:b/>
        <w:bCs/>
        <w:noProof/>
      </w:rPr>
      <w:t>7</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A2F62">
      <w:rPr>
        <w:b/>
        <w:bCs/>
        <w:noProof/>
      </w:rPr>
      <w:t>7</w:t>
    </w:r>
    <w:r>
      <w:rPr>
        <w:b/>
        <w:bCs/>
      </w:rPr>
      <w:fldChar w:fldCharType="end"/>
    </w:r>
    <w:r>
      <w:ptab w:relativeTo="margin" w:alignment="right" w:leader="none"/>
    </w:r>
    <w:r w:rsidR="006816F4">
      <w:t>3/13</w:t>
    </w:r>
    <w:r w:rsidR="00834F23">
      <w:t>/18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DBD" w:rsidRDefault="00156DBD" w:rsidP="00834F23">
      <w:pPr>
        <w:spacing w:after="0" w:line="240" w:lineRule="auto"/>
      </w:pPr>
      <w:r>
        <w:separator/>
      </w:r>
    </w:p>
  </w:footnote>
  <w:footnote w:type="continuationSeparator" w:id="0">
    <w:p w:rsidR="00156DBD" w:rsidRDefault="00156DBD" w:rsidP="00834F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C68" w:rsidRDefault="00156DBD">
    <w:pPr>
      <w:pStyle w:val="Header"/>
    </w:pPr>
  </w:p>
  <w:p w:rsidR="00B70C68" w:rsidRDefault="00156DB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A6D"/>
    <w:rsid w:val="0005496C"/>
    <w:rsid w:val="00062764"/>
    <w:rsid w:val="00090871"/>
    <w:rsid w:val="000F3267"/>
    <w:rsid w:val="00106BB9"/>
    <w:rsid w:val="0012338A"/>
    <w:rsid w:val="00141FFF"/>
    <w:rsid w:val="00156DBD"/>
    <w:rsid w:val="00185D3A"/>
    <w:rsid w:val="001E34B1"/>
    <w:rsid w:val="001F3A5A"/>
    <w:rsid w:val="002117D0"/>
    <w:rsid w:val="002407EC"/>
    <w:rsid w:val="00250095"/>
    <w:rsid w:val="002B0AD4"/>
    <w:rsid w:val="00326266"/>
    <w:rsid w:val="003931F7"/>
    <w:rsid w:val="003C7CB2"/>
    <w:rsid w:val="004A05A6"/>
    <w:rsid w:val="004D534B"/>
    <w:rsid w:val="00527BFF"/>
    <w:rsid w:val="005642A7"/>
    <w:rsid w:val="0058752E"/>
    <w:rsid w:val="005A5CFC"/>
    <w:rsid w:val="005B3F1F"/>
    <w:rsid w:val="00662AB7"/>
    <w:rsid w:val="006816F4"/>
    <w:rsid w:val="006B3DE2"/>
    <w:rsid w:val="00720B0D"/>
    <w:rsid w:val="00771034"/>
    <w:rsid w:val="007A6A6D"/>
    <w:rsid w:val="00834F23"/>
    <w:rsid w:val="008859DE"/>
    <w:rsid w:val="008B67C1"/>
    <w:rsid w:val="00913481"/>
    <w:rsid w:val="009F41FF"/>
    <w:rsid w:val="00A11F01"/>
    <w:rsid w:val="00AA37D6"/>
    <w:rsid w:val="00AD570F"/>
    <w:rsid w:val="00B06734"/>
    <w:rsid w:val="00B83398"/>
    <w:rsid w:val="00B87427"/>
    <w:rsid w:val="00BA2F62"/>
    <w:rsid w:val="00BA4A8F"/>
    <w:rsid w:val="00C4550C"/>
    <w:rsid w:val="00C913BE"/>
    <w:rsid w:val="00C91D7A"/>
    <w:rsid w:val="00CA6991"/>
    <w:rsid w:val="00D5241C"/>
    <w:rsid w:val="00D74898"/>
    <w:rsid w:val="00D87B93"/>
    <w:rsid w:val="00E41DA0"/>
    <w:rsid w:val="00E43305"/>
    <w:rsid w:val="00EA3B4A"/>
    <w:rsid w:val="00EE45D5"/>
    <w:rsid w:val="00F21F70"/>
    <w:rsid w:val="00F504EA"/>
    <w:rsid w:val="00F6051E"/>
    <w:rsid w:val="00F60F8B"/>
    <w:rsid w:val="00F7223E"/>
    <w:rsid w:val="00F94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1E6859-4578-4BC6-BD9C-9F7CC2E15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4F23"/>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834F23"/>
    <w:rPr>
      <w:rFonts w:ascii="Calibri" w:eastAsia="Calibri" w:hAnsi="Calibri" w:cs="Times New Roman"/>
    </w:rPr>
  </w:style>
  <w:style w:type="paragraph" w:styleId="Footer">
    <w:name w:val="footer"/>
    <w:basedOn w:val="Normal"/>
    <w:link w:val="FooterChar"/>
    <w:uiPriority w:val="99"/>
    <w:unhideWhenUsed/>
    <w:rsid w:val="00834F23"/>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834F23"/>
    <w:rPr>
      <w:rFonts w:ascii="Calibri" w:eastAsia="Calibri" w:hAnsi="Calibri" w:cs="Times New Roman"/>
    </w:rPr>
  </w:style>
  <w:style w:type="table" w:customStyle="1" w:styleId="TableGrid1">
    <w:name w:val="Table Grid1"/>
    <w:basedOn w:val="TableNormal"/>
    <w:next w:val="TableGrid"/>
    <w:uiPriority w:val="39"/>
    <w:rsid w:val="00834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834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A6991"/>
    <w:rPr>
      <w:color w:val="0563C1" w:themeColor="hyperlink"/>
      <w:u w:val="single"/>
    </w:rPr>
  </w:style>
  <w:style w:type="character" w:styleId="FollowedHyperlink">
    <w:name w:val="FollowedHyperlink"/>
    <w:basedOn w:val="DefaultParagraphFont"/>
    <w:uiPriority w:val="99"/>
    <w:semiHidden/>
    <w:unhideWhenUsed/>
    <w:rsid w:val="00F605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nationalflowers.info/2013/05/20/national-flower-of-honduras-orchid-brassavola-digbyana/" TargetMode="External"/><Relationship Id="rId3" Type="http://schemas.openxmlformats.org/officeDocument/2006/relationships/webSettings" Target="webSettings.xml"/><Relationship Id="rId21" Type="http://schemas.openxmlformats.org/officeDocument/2006/relationships/hyperlink" Target="http://cattleyaorchidsource.blogspot.com/2009/12/rhyncholaelia.html"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aos.org/orchids/orchids-a-to-z/letter-r/rhyncholaelia.aspx"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s://www.pinterest.co.uk/pin/4179910276934188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hyperlink" Target="http://www.orchidspecies.com/brassavoladigbiyana.htm"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13674</TotalTime>
  <Pages>7</Pages>
  <Words>1005</Words>
  <Characters>5734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Vinh Du</dc:creator>
  <cp:keywords/>
  <dc:description/>
  <cp:lastModifiedBy>Vinh Du</cp:lastModifiedBy>
  <cp:revision>25</cp:revision>
  <dcterms:created xsi:type="dcterms:W3CDTF">2018-02-06T15:54:00Z</dcterms:created>
  <dcterms:modified xsi:type="dcterms:W3CDTF">2018-04-14T08:54:00Z</dcterms:modified>
</cp:coreProperties>
</file>